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6DB" w:rsidRPr="00AC733A" w:rsidRDefault="00BA06DB">
      <w:pPr>
        <w:pStyle w:val="Frslagsrubrik"/>
      </w:pPr>
      <w:r w:rsidRPr="00AC733A">
        <w:t>Förslag till riksdagsbeslut</w:t>
      </w:r>
    </w:p>
    <w:p w:rsidR="00BA06DB" w:rsidRPr="00AC733A" w:rsidRDefault="00BA06DB">
      <w:pPr>
        <w:pStyle w:val="Hemstlatt"/>
      </w:pPr>
      <w:r w:rsidRPr="00AC733A">
        <w:t xml:space="preserve">Riksdagen tillkännager för regeringen som sin mening vad som anförs i motionen om </w:t>
      </w:r>
      <w:r w:rsidRPr="00AC733A">
        <w:rPr>
          <w:szCs w:val="24"/>
        </w:rPr>
        <w:t>skadeståndsersättnin</w:t>
      </w:r>
      <w:r w:rsidRPr="00AC733A">
        <w:rPr>
          <w:szCs w:val="24"/>
        </w:rPr>
        <w:t>g</w:t>
      </w:r>
      <w:r w:rsidRPr="00AC733A">
        <w:rPr>
          <w:szCs w:val="24"/>
        </w:rPr>
        <w:t>ar.</w:t>
      </w:r>
    </w:p>
    <w:p w:rsidR="00BA06DB" w:rsidRPr="00AC733A" w:rsidRDefault="00BA06DB">
      <w:pPr>
        <w:pStyle w:val="Rubrik1"/>
      </w:pPr>
      <w:r w:rsidRPr="00AC733A">
        <w:t>Motivering</w:t>
      </w:r>
    </w:p>
    <w:p w:rsidR="00BA06DB" w:rsidRPr="00AC733A" w:rsidRDefault="00BA06DB">
      <w:r w:rsidRPr="00AC733A">
        <w:t>Att ha ett arbete att gå till är en viktig faktor, man känner sig nyttig och får ett socialt umgänge med sina arbetskamrater. Man skapar en identitet och känner sig välmående både psykiskt och fysiskt. Livssituationen för de personskad</w:t>
      </w:r>
      <w:r w:rsidRPr="00AC733A">
        <w:t>a</w:t>
      </w:r>
      <w:r w:rsidRPr="00AC733A">
        <w:t>de (personer som skadas i trafiken, inom vården, genom brottsliga handlingar, halkolyckor, olyckfallshändelser, arbetsskador m.m.) förändras markant, och alltför många klarar inte av att jobba. Alltför många får kämpa mot försä</w:t>
      </w:r>
      <w:r w:rsidRPr="00AC733A">
        <w:t>k</w:t>
      </w:r>
      <w:r w:rsidRPr="00AC733A">
        <w:t>ringsbolagen och deras medicinska rådgivare.</w:t>
      </w:r>
    </w:p>
    <w:p w:rsidR="00BA06DB" w:rsidRPr="00AC733A" w:rsidRDefault="00BA06DB">
      <w:pPr>
        <w:pStyle w:val="Normaltindrag"/>
      </w:pPr>
      <w:r w:rsidRPr="00AC733A">
        <w:t>Försäkringsbolagen har ”egna regler” för hur de anser att man ska räkna ut inkomstförluster. Arbetsgivarintyg och uppgifter från fackföreningen angåe</w:t>
      </w:r>
      <w:r w:rsidRPr="00AC733A">
        <w:t>n</w:t>
      </w:r>
      <w:r w:rsidRPr="00AC733A">
        <w:t>de din faktiska lön godkänner inte alla gånger försäkringsbolagen.</w:t>
      </w:r>
    </w:p>
    <w:p w:rsidR="00BA06DB" w:rsidRPr="00AC733A" w:rsidRDefault="00BA06DB">
      <w:pPr>
        <w:pStyle w:val="Normaltindrag"/>
      </w:pPr>
      <w:r w:rsidRPr="00AC733A">
        <w:t>Inkomstförlusten kan bli förödande. Man kanske inte har råd att bo kvar i huset, och det finns inte pengar till räkningar, mat, kläder till barnen och deras fritidsintressen.</w:t>
      </w:r>
    </w:p>
    <w:p w:rsidR="00BA06DB" w:rsidRPr="00AC733A" w:rsidRDefault="00BA06DB">
      <w:pPr>
        <w:pStyle w:val="Normaltindrag"/>
      </w:pPr>
      <w:r w:rsidRPr="00AC733A">
        <w:t>Separationer – familjer som splittras och barn som drabbas hårt.</w:t>
      </w:r>
    </w:p>
    <w:p w:rsidR="00BA06DB" w:rsidRPr="00AC733A" w:rsidRDefault="00BA06DB">
      <w:pPr>
        <w:pStyle w:val="Normaltindrag"/>
      </w:pPr>
      <w:r w:rsidRPr="00AC733A">
        <w:t>Den 1 januari 2007 infördes skattelättnader för arbetsinkomster genom fö</w:t>
      </w:r>
      <w:r w:rsidRPr="00AC733A">
        <w:t>r</w:t>
      </w:r>
      <w:r w:rsidRPr="00AC733A">
        <w:t>sta steget av det s.k. jobbskatteavdraget. Den 1 januari 2008 infördes steg två, den 1 januari 2009 steg tre och den 1 januari 2010 steg fyra. Skattelättnaden lämnas i form av en skattereduktion för skattepliktiga inkomster.</w:t>
      </w:r>
    </w:p>
    <w:p w:rsidR="00BA06DB" w:rsidRPr="00AC733A" w:rsidRDefault="00BA06DB">
      <w:pPr>
        <w:pStyle w:val="Normaltindrag"/>
      </w:pPr>
      <w:r w:rsidRPr="00AC733A">
        <w:t>Enligt förarbetena till skadeståndslagen är den principiella utgångspunkten för beräkning av ersättning för inkomstförlust att den skadelidande skall fö</w:t>
      </w:r>
      <w:r w:rsidRPr="00AC733A">
        <w:t>r</w:t>
      </w:r>
      <w:r w:rsidRPr="00AC733A">
        <w:t xml:space="preserve">sättas i samma ekonomiska situation som om skadan inte hade inträffat. Det finns två domar i HD gällande skatter: Sjömansskatt NJA 1995 s. 13 och NJA </w:t>
      </w:r>
      <w:r w:rsidRPr="00AC733A">
        <w:lastRenderedPageBreak/>
        <w:t xml:space="preserve">2008 s. 1 177. Den sistnämnda gäller en anställd vid EU-kommissionen som var med om en olycka i Belgien, tvist uppstod med Trygg-Hansa angående inkomstförlust, som ledde ända fram till Högsta domstolen. HD kom fram till att vid beräkning av inkomstförlust enligt skadeståndslagen skall hänsyn tas till att man som anställd vid EU- kommissionen, skadan förutan, </w:t>
      </w:r>
      <w:r w:rsidRPr="00AC733A">
        <w:t>hade haft en skattemässigt mer fördelaktig ställning än den man får som skadad.</w:t>
      </w:r>
    </w:p>
    <w:p w:rsidR="00BA06DB" w:rsidRPr="00AC733A" w:rsidRDefault="00BA06DB">
      <w:pPr>
        <w:pStyle w:val="Normaltindrag"/>
      </w:pPr>
      <w:r w:rsidRPr="00AC733A">
        <w:t>Försäkringsbolagen anser att jobbskatteavdraget inte ska beaktas vid b</w:t>
      </w:r>
      <w:r w:rsidRPr="00AC733A">
        <w:t>e</w:t>
      </w:r>
      <w:r w:rsidRPr="00AC733A">
        <w:t>räkningen av inkomstförlustens storlek. Man skall inte kompenseras för den inkomstförlust man gör som skadad, då man inte får tillgodoräkna sig de skattelättnader som jobbskatteavdraget medför. Den som är vållande till en trafikolycka betalar sin självrisk och är därmed oftast klar i ärendet.</w:t>
      </w:r>
    </w:p>
    <w:p w:rsidR="00BA06DB" w:rsidRPr="00AC733A" w:rsidRDefault="00BA06DB">
      <w:pPr>
        <w:pStyle w:val="Normaltindrag"/>
      </w:pPr>
      <w:r w:rsidRPr="00AC733A">
        <w:t>Vi anser att det behövs en översyn av reglerna vid skadeståndsregleringar så att man ersätter den verkliga inkomstförlusten.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33A">
        <w:trPr>
          <w:cantSplit/>
        </w:trPr>
        <w:tc>
          <w:tcPr>
            <w:tcW w:w="3046" w:type="dxa"/>
          </w:tcPr>
          <w:p w:rsidR="00BA06DB" w:rsidRPr="00AC733A" w:rsidRDefault="00BA06DB">
            <w:pPr>
              <w:pStyle w:val="UnderskriftDatum"/>
              <w:spacing w:before="240"/>
            </w:pPr>
            <w:r w:rsidRPr="00AC733A">
              <w:t>Stockholm den 3 oktober 2011</w:t>
            </w:r>
          </w:p>
        </w:tc>
        <w:tc>
          <w:tcPr>
            <w:tcW w:w="3047" w:type="dxa"/>
          </w:tcPr>
          <w:p w:rsidR="00BA06DB" w:rsidRPr="00AC733A" w:rsidRDefault="00BA06DB">
            <w:pPr>
              <w:pStyle w:val="Underskrifter"/>
              <w:spacing w:before="240"/>
            </w:pPr>
          </w:p>
        </w:tc>
      </w:tr>
      <w:tr w:rsidR="00000000" w:rsidRPr="00AC733A">
        <w:trPr>
          <w:cantSplit/>
        </w:trPr>
        <w:tc>
          <w:tcPr>
            <w:tcW w:w="3046" w:type="dxa"/>
          </w:tcPr>
          <w:p w:rsidR="00BA06DB" w:rsidRPr="00AC733A" w:rsidRDefault="00BA06DB">
            <w:pPr>
              <w:pStyle w:val="Underskrifter"/>
            </w:pPr>
            <w:r w:rsidRPr="00AC733A">
              <w:t>Kurt Kvarnström (S)</w:t>
            </w:r>
          </w:p>
        </w:tc>
        <w:tc>
          <w:tcPr>
            <w:tcW w:w="3046" w:type="dxa"/>
          </w:tcPr>
          <w:p w:rsidR="00BA06DB" w:rsidRPr="00AC733A" w:rsidRDefault="00BA06DB">
            <w:pPr>
              <w:pStyle w:val="Underskrifter"/>
            </w:pPr>
            <w:r w:rsidRPr="00AC733A">
              <w:t>Peter Hultqvist (S)</w:t>
            </w:r>
          </w:p>
        </w:tc>
      </w:tr>
    </w:tbl>
    <w:p w:rsidR="00BA06DB" w:rsidRPr="00AC733A" w:rsidRDefault="00BA06DB">
      <w:pPr>
        <w:pStyle w:val="Normaltindrag"/>
      </w:pPr>
    </w:p>
    <w:sectPr w:rsidR="00BA06DB" w:rsidRPr="00AC73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6DB" w:rsidRPr="00AC733A" w:rsidRDefault="00BA06DB">
      <w:r w:rsidRPr="00AC733A">
        <w:separator/>
      </w:r>
    </w:p>
  </w:endnote>
  <w:endnote w:type="continuationSeparator" w:id="0">
    <w:p w:rsidR="00BA06DB" w:rsidRPr="00AC733A" w:rsidRDefault="00BA06DB">
      <w:r w:rsidRPr="00AC7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6DB" w:rsidRPr="00AC733A" w:rsidRDefault="00AC733A">
    <w:pPr>
      <w:pStyle w:val="Sidfot"/>
    </w:pPr>
    <w:r w:rsidRPr="00AC73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893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DB" w:rsidRDefault="00BA06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6DB" w:rsidRDefault="00BA06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6DB" w:rsidRPr="00AC733A" w:rsidRDefault="00AC733A">
    <w:pPr>
      <w:pStyle w:val="Sidfot"/>
    </w:pPr>
    <w:r w:rsidRPr="00AC73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689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DB" w:rsidRDefault="00BA06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6DB" w:rsidRDefault="00BA06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6DB" w:rsidRPr="00AC733A" w:rsidRDefault="00AC733A">
    <w:pPr>
      <w:pStyle w:val="Sidfot"/>
    </w:pPr>
    <w:r w:rsidRPr="00AC73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588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DB" w:rsidRDefault="00BA06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6DB" w:rsidRDefault="00BA06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6DB" w:rsidRPr="00AC733A" w:rsidRDefault="00BA06DB">
      <w:r w:rsidRPr="00AC733A">
        <w:separator/>
      </w:r>
    </w:p>
  </w:footnote>
  <w:footnote w:type="continuationSeparator" w:id="0">
    <w:p w:rsidR="00BA06DB" w:rsidRPr="00AC733A" w:rsidRDefault="00BA06DB">
      <w:r w:rsidRPr="00AC73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6DB" w:rsidRPr="00AC733A" w:rsidRDefault="00AC733A">
    <w:pPr>
      <w:pStyle w:val="Sidhuvud"/>
    </w:pPr>
    <w:r w:rsidRPr="00AC73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828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DB" w:rsidRDefault="00BA06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6DB" w:rsidRDefault="00BA06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6DB" w:rsidRPr="00AC733A" w:rsidRDefault="00AC733A">
    <w:pPr>
      <w:pStyle w:val="Sidhuvud"/>
    </w:pPr>
    <w:r w:rsidRPr="00AC73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216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6DB" w:rsidRDefault="00BA06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6DB" w:rsidRDefault="00BA06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6DB" w:rsidRPr="00AC733A" w:rsidRDefault="00BA06DB">
    <w:pPr>
      <w:pStyle w:val="FSHNormal"/>
      <w:tabs>
        <w:tab w:val="right" w:pos="5840"/>
      </w:tabs>
    </w:pPr>
    <w:r w:rsidRPr="00AC733A">
      <w:br/>
    </w:r>
    <w:r w:rsidRPr="00AC733A">
      <w:fldChar w:fldCharType="begin" w:fldLock="1"/>
    </w:r>
    <w:r w:rsidRPr="00AC733A">
      <w:instrText xml:space="preserve"> DOCPROPERTY</w:instrText>
    </w:r>
    <w:r w:rsidRPr="00AC733A">
      <w:rPr>
        <w:sz w:val="18"/>
      </w:rPr>
      <w:instrText xml:space="preserve"> "YearUser" *\charformat </w:instrText>
    </w:r>
    <w:r w:rsidRPr="00AC733A">
      <w:fldChar w:fldCharType="separate"/>
    </w:r>
    <w:r w:rsidRPr="00AC733A">
      <w:t>2011/12</w:t>
    </w:r>
    <w:r w:rsidRPr="00AC733A">
      <w:fldChar w:fldCharType="end"/>
    </w:r>
    <w:r w:rsidRPr="00AC733A">
      <w:t xml:space="preserve"> </w:t>
    </w:r>
    <w:r w:rsidRPr="00AC733A">
      <w:tab/>
      <w:t xml:space="preserve">mnr: </w:t>
    </w:r>
    <w:r w:rsidRPr="00AC733A">
      <w:fldChar w:fldCharType="begin" w:fldLock="1"/>
    </w:r>
    <w:r w:rsidRPr="00AC733A">
      <w:instrText xml:space="preserve"> DOCPROPERTY</w:instrText>
    </w:r>
    <w:r w:rsidRPr="00AC733A">
      <w:rPr>
        <w:sz w:val="18"/>
      </w:rPr>
      <w:instrText xml:space="preserve"> "Motionsnummer" *\charformat </w:instrText>
    </w:r>
    <w:r w:rsidRPr="00AC733A">
      <w:fldChar w:fldCharType="separate"/>
    </w:r>
    <w:r w:rsidRPr="00AC733A">
      <w:t>C265</w:t>
    </w:r>
    <w:r w:rsidRPr="00AC733A">
      <w:fldChar w:fldCharType="end"/>
    </w:r>
    <w:r w:rsidRPr="00AC733A">
      <w:br/>
    </w:r>
    <w:r w:rsidRPr="00AC733A">
      <w:fldChar w:fldCharType="begin" w:fldLock="1"/>
    </w:r>
    <w:r w:rsidRPr="00AC733A">
      <w:instrText xml:space="preserve"> DOCPROPERTY</w:instrText>
    </w:r>
    <w:r w:rsidRPr="00AC733A">
      <w:rPr>
        <w:sz w:val="18"/>
      </w:rPr>
      <w:instrText xml:space="preserve"> "Samling" *\charformat </w:instrText>
    </w:r>
    <w:r w:rsidRPr="00AC733A">
      <w:fldChar w:fldCharType="end"/>
    </w:r>
    <w:r w:rsidRPr="00AC733A">
      <w:tab/>
      <w:t xml:space="preserve">pnr: </w:t>
    </w:r>
    <w:r w:rsidRPr="00AC733A">
      <w:fldChar w:fldCharType="begin" w:fldLock="1"/>
    </w:r>
    <w:r w:rsidRPr="00AC733A">
      <w:instrText xml:space="preserve"> DOCPROPERTY</w:instrText>
    </w:r>
    <w:r w:rsidRPr="00AC733A">
      <w:rPr>
        <w:sz w:val="18"/>
      </w:rPr>
      <w:instrText xml:space="preserve"> "Partinummer" *\charformat </w:instrText>
    </w:r>
    <w:r w:rsidRPr="00AC733A">
      <w:fldChar w:fldCharType="separate"/>
    </w:r>
    <w:r w:rsidRPr="00AC733A">
      <w:t>S3017</w:t>
    </w:r>
    <w:r w:rsidRPr="00AC733A">
      <w:fldChar w:fldCharType="end"/>
    </w:r>
  </w:p>
  <w:p w:rsidR="00BA06DB" w:rsidRPr="00AC733A" w:rsidRDefault="00BA06DB">
    <w:pPr>
      <w:pStyle w:val="FSHRub1"/>
    </w:pPr>
    <w:r w:rsidRPr="00AC733A">
      <w:t>Motion till riksdagen</w:t>
    </w:r>
    <w:r w:rsidRPr="00AC733A">
      <w:br/>
    </w:r>
    <w:r w:rsidRPr="00AC733A">
      <w:fldChar w:fldCharType="begin" w:fldLock="1"/>
    </w:r>
    <w:r w:rsidRPr="00AC733A">
      <w:instrText xml:space="preserve"> DOCPROPERTY "YearUser" *\charformat </w:instrText>
    </w:r>
    <w:r w:rsidRPr="00AC733A">
      <w:fldChar w:fldCharType="separate"/>
    </w:r>
    <w:r w:rsidRPr="00AC733A">
      <w:t>2011/12</w:t>
    </w:r>
    <w:r w:rsidRPr="00AC733A">
      <w:fldChar w:fldCharType="end"/>
    </w:r>
    <w:r w:rsidRPr="00AC733A">
      <w:t>:</w:t>
    </w:r>
    <w:r w:rsidRPr="00AC733A">
      <w:fldChar w:fldCharType="begin" w:fldLock="1"/>
    </w:r>
    <w:r w:rsidRPr="00AC733A">
      <w:instrText xml:space="preserve"> DOCPROPERTY "Motionsnummer" *\charformat </w:instrText>
    </w:r>
    <w:r w:rsidRPr="00AC733A">
      <w:fldChar w:fldCharType="separate"/>
    </w:r>
    <w:r w:rsidRPr="00AC733A">
      <w:t>C265</w:t>
    </w:r>
    <w:r w:rsidRPr="00AC733A">
      <w:fldChar w:fldCharType="end"/>
    </w:r>
  </w:p>
  <w:p w:rsidR="00BA06DB" w:rsidRPr="00AC733A" w:rsidRDefault="00BA06DB">
    <w:pPr>
      <w:pStyle w:val="FSHNormalS5"/>
    </w:pPr>
    <w:r w:rsidRPr="00AC733A">
      <w:fldChar w:fldCharType="begin" w:fldLock="1"/>
    </w:r>
    <w:r w:rsidRPr="00AC733A">
      <w:instrText xml:space="preserve"> DOCPROPERTY "MotionarText" *\charformat </w:instrText>
    </w:r>
    <w:r w:rsidRPr="00AC733A">
      <w:fldChar w:fldCharType="separate"/>
    </w:r>
    <w:r w:rsidRPr="00AC733A">
      <w:t>av Kurt Kvarnström och Peter Hultqvist (S)</w:t>
    </w:r>
    <w:r w:rsidRPr="00AC733A">
      <w:fldChar w:fldCharType="end"/>
    </w:r>
    <w:r w:rsidRPr="00AC733A">
      <w:br/>
    </w:r>
    <w:r w:rsidRPr="00AC733A">
      <w:fldChar w:fldCharType="begin" w:fldLock="1"/>
    </w:r>
    <w:r w:rsidRPr="00AC733A">
      <w:instrText xml:space="preserve"> DOCPROPERTY "SvarFrasKort" *\charformat </w:instrText>
    </w:r>
    <w:r w:rsidRPr="00AC733A">
      <w:fldChar w:fldCharType="end"/>
    </w:r>
  </w:p>
  <w:p w:rsidR="00BA06DB" w:rsidRPr="00AC733A" w:rsidRDefault="00BA06DB">
    <w:pPr>
      <w:pStyle w:val="FSHTitel"/>
    </w:pPr>
    <w:r w:rsidRPr="00AC733A">
      <w:fldChar w:fldCharType="begin" w:fldLock="1"/>
    </w:r>
    <w:r w:rsidRPr="00AC733A">
      <w:instrText xml:space="preserve"> DOCPROPERTY</w:instrText>
    </w:r>
    <w:r w:rsidRPr="00AC733A">
      <w:rPr>
        <w:sz w:val="18"/>
      </w:rPr>
      <w:instrText xml:space="preserve"> "RubrikSvar" *\charformat </w:instrText>
    </w:r>
    <w:r w:rsidRPr="00AC733A">
      <w:fldChar w:fldCharType="separate"/>
    </w:r>
    <w:r w:rsidRPr="00AC733A">
      <w:t>Jobbskatteavdraget och skadeståndsersättningar</w:t>
    </w:r>
    <w:r w:rsidRPr="00AC733A">
      <w:fldChar w:fldCharType="end"/>
    </w:r>
  </w:p>
  <w:p w:rsidR="00BA06DB" w:rsidRPr="00AC733A" w:rsidRDefault="00BA06DB">
    <w:pPr>
      <w:pStyle w:val="Normal00"/>
    </w:pPr>
  </w:p>
  <w:p w:rsidR="00BA06DB" w:rsidRPr="00AC733A" w:rsidRDefault="00BA06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628661">
    <w:abstractNumId w:val="3"/>
  </w:num>
  <w:num w:numId="2" w16cid:durableId="192153274">
    <w:abstractNumId w:val="2"/>
  </w:num>
  <w:num w:numId="3" w16cid:durableId="723917672">
    <w:abstractNumId w:val="1"/>
  </w:num>
  <w:num w:numId="4" w16cid:durableId="724062327">
    <w:abstractNumId w:val="0"/>
  </w:num>
  <w:num w:numId="5" w16cid:durableId="422535616">
    <w:abstractNumId w:val="7"/>
  </w:num>
  <w:num w:numId="6" w16cid:durableId="1484469450">
    <w:abstractNumId w:val="6"/>
  </w:num>
  <w:num w:numId="7" w16cid:durableId="1816802149">
    <w:abstractNumId w:val="5"/>
  </w:num>
  <w:num w:numId="8" w16cid:durableId="1495955095">
    <w:abstractNumId w:val="4"/>
  </w:num>
  <w:num w:numId="9" w16cid:durableId="1362705103">
    <w:abstractNumId w:val="8"/>
  </w:num>
  <w:num w:numId="10" w16cid:durableId="1320229866">
    <w:abstractNumId w:val="9"/>
  </w:num>
  <w:num w:numId="11" w16cid:durableId="477575865">
    <w:abstractNumId w:val="10"/>
  </w:num>
  <w:num w:numId="12" w16cid:durableId="312221704">
    <w:abstractNumId w:val="13"/>
  </w:num>
  <w:num w:numId="13" w16cid:durableId="246430135">
    <w:abstractNumId w:val="15"/>
  </w:num>
  <w:num w:numId="14" w16cid:durableId="1524397498">
    <w:abstractNumId w:val="16"/>
  </w:num>
  <w:num w:numId="15" w16cid:durableId="999113182">
    <w:abstractNumId w:val="11"/>
  </w:num>
  <w:num w:numId="16" w16cid:durableId="319507586">
    <w:abstractNumId w:val="18"/>
  </w:num>
  <w:num w:numId="17" w16cid:durableId="1747142681">
    <w:abstractNumId w:val="17"/>
  </w:num>
  <w:num w:numId="18" w16cid:durableId="511846442">
    <w:abstractNumId w:val="14"/>
  </w:num>
  <w:num w:numId="19" w16cid:durableId="110786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1FAB1011-E67A-4183-95E5-15A14406083A},{78FEBFCD-395F-4A99-8914-12F6FADF0550}"/>
  </w:docVars>
  <w:rsids>
    <w:rsidRoot w:val="00A33F5C"/>
    <w:rsid w:val="00A33F5C"/>
    <w:rsid w:val="00AC733A"/>
    <w:rsid w:val="00BA06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E3627D-D207-4096-8952-F3D3D1DC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2323</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S3017</vt:lpstr>
    </vt:vector>
  </TitlesOfParts>
  <Company>Riksdagen</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S3017</dc:title>
  <dc:subject>S3017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2011-11-15T09:35:00Z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Jobbskatteavdraget och skadeståndsersättningar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Jobbskatteavdraget och skadeståndsersättningar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20112012000000000083000030170069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20112012000000000083000030170069</vt:lpwstr>
  </property>
  <property fmtid="{D5CDD505-2E9C-101B-9397-08002B2CF9AE}" pid="50" name="nummer">
    <vt:lpwstr>265</vt:lpwstr>
  </property>
  <property fmtid="{D5CDD505-2E9C-101B-9397-08002B2CF9AE}" pid="51" name="utskottsbeteckning">
    <vt:lpwstr>C</vt:lpwstr>
  </property>
  <property fmtid="{D5CDD505-2E9C-101B-9397-08002B2CF9AE}" pid="52" name="GlobalUID">
    <vt:lpwstr>{F66EDF81-C905-4B14-8101-004E84E4A5CC}</vt:lpwstr>
  </property>
  <property fmtid="{D5CDD505-2E9C-101B-9397-08002B2CF9AE}" pid="53" name="Överföringar">
    <vt:i4>0</vt:i4>
  </property>
  <property fmtid="{D5CDD505-2E9C-101B-9397-08002B2CF9AE}" pid="54" name="Checksum">
    <vt:lpwstr>*1003025154412*</vt:lpwstr>
  </property>
  <property fmtid="{D5CDD505-2E9C-101B-9397-08002B2CF9AE}" pid="55" name="skuggnummer">
    <vt:lpwstr>1071</vt:lpwstr>
  </property>
  <property fmtid="{D5CDD505-2E9C-101B-9397-08002B2CF9AE}" pid="56" name="urixVersion">
    <vt:lpwstr>4.5.0.25</vt:lpwstr>
  </property>
  <property fmtid="{D5CDD505-2E9C-101B-9397-08002B2CF9AE}" pid="57" name="urixOrigin">
    <vt:lpwstr>111121 10:28:51.606</vt:lpwstr>
  </property>
  <property fmtid="{D5CDD505-2E9C-101B-9397-08002B2CF9AE}" pid="58" name="urixGuid">
    <vt:lpwstr>{17E40150-2A01-4B19-869C-EDA117ED5069}</vt:lpwstr>
  </property>
</Properties>
</file>