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6F90923EC054AA7BBC1197ECA4A4747"/>
        </w:placeholder>
        <w:text/>
      </w:sdtPr>
      <w:sdtEndPr/>
      <w:sdtContent>
        <w:p w:rsidRPr="009B062B" w:rsidR="00AF30DD" w:rsidP="00890114" w:rsidRDefault="00AF30DD" w14:paraId="5625161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20e3d8-98e3-45fb-9425-37ca3b8af1cf"/>
        <w:id w:val="1444193106"/>
        <w:lock w:val="sdtLocked"/>
      </w:sdtPr>
      <w:sdtEndPr/>
      <w:sdtContent>
        <w:p w:rsidR="004F4D32" w:rsidRDefault="00A17A78" w14:paraId="56251612" w14:textId="1100DD32">
          <w:pPr>
            <w:pStyle w:val="Frslagstext"/>
          </w:pPr>
          <w:r>
            <w:t>Riksdagen ställer sig bakom det som anförs i motionen om att Sverige inte ska erkänna Aleksandr Lukasjenko som Belarus rättmätiga president och tillkännager detta för regeringen.</w:t>
          </w:r>
        </w:p>
      </w:sdtContent>
    </w:sdt>
    <w:sdt>
      <w:sdtPr>
        <w:alias w:val="Yrkande 2"/>
        <w:tag w:val="b81fce27-557c-4165-a820-b9237ebb0092"/>
        <w:id w:val="791486428"/>
        <w:lock w:val="sdtLocked"/>
      </w:sdtPr>
      <w:sdtEndPr/>
      <w:sdtContent>
        <w:p w:rsidR="004F4D32" w:rsidRDefault="00A17A78" w14:paraId="5DB52166" w14:textId="77777777">
          <w:pPr>
            <w:pStyle w:val="Frslagstext"/>
          </w:pPr>
          <w:r>
            <w:t>Riksdagen ställer sig bakom det som anförs i motionen om att sanktioner riktade mot alla individer som har varit inblandade i utövandet av våld, i fängslandet och tortyr som riktats mot fredliga demonstranter i Belarus bör införas skyndsamt och tillkännager detta för regeringen.</w:t>
          </w:r>
        </w:p>
      </w:sdtContent>
    </w:sdt>
    <w:sdt>
      <w:sdtPr>
        <w:alias w:val="Yrkande 3"/>
        <w:tag w:val="7436722c-7aa6-40a8-bdd0-4b40c929bbac"/>
        <w:id w:val="-1760442375"/>
        <w:lock w:val="sdtLocked"/>
      </w:sdtPr>
      <w:sdtEndPr/>
      <w:sdtContent>
        <w:p w:rsidR="004F4D32" w:rsidRDefault="00A17A78" w14:paraId="4BD87EE6" w14:textId="77777777">
          <w:pPr>
            <w:pStyle w:val="Frslagstext"/>
          </w:pPr>
          <w:r>
            <w:t>Riksdagen ställer sig bakom det som anförs i motionen om att stödet till demokratiska organisationer i Belarus bör utökas inom ramen för biståndsbudgeten och tillkännager detta för regeringen.</w:t>
          </w:r>
        </w:p>
      </w:sdtContent>
    </w:sdt>
    <w:sdt>
      <w:sdtPr>
        <w:alias w:val="Yrkande 4"/>
        <w:tag w:val="cc19dd5a-65cf-4e6e-8987-7b2273bf1f1a"/>
        <w:id w:val="-875697142"/>
        <w:lock w:val="sdtLocked"/>
      </w:sdtPr>
      <w:sdtEndPr/>
      <w:sdtContent>
        <w:p w:rsidR="004F4D32" w:rsidRDefault="00A17A78" w14:paraId="055D4331" w14:textId="77777777">
          <w:pPr>
            <w:pStyle w:val="Frslagstext"/>
          </w:pPr>
          <w:r>
            <w:t>Riksdagen ställer sig bakom det som anförs i motionen om att Sverige bör verka för en fredlig övergång till demokrati i Belarus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C6C9FF3E7344644B02CCB130404468F"/>
        </w:placeholder>
        <w:text/>
      </w:sdtPr>
      <w:sdtEndPr/>
      <w:sdtContent>
        <w:p w:rsidRPr="009B062B" w:rsidR="006D79C9" w:rsidP="00333E95" w:rsidRDefault="006D79C9" w14:paraId="56251616" w14:textId="77777777">
          <w:pPr>
            <w:pStyle w:val="Rubrik1"/>
          </w:pPr>
          <w:r>
            <w:t>Motivering</w:t>
          </w:r>
        </w:p>
      </w:sdtContent>
    </w:sdt>
    <w:p w:rsidR="00FC04D2" w:rsidP="00FC04D2" w:rsidRDefault="00FC04D2" w14:paraId="5625161B" w14:textId="5EF194D1">
      <w:pPr>
        <w:pStyle w:val="Normalutanindragellerluft"/>
      </w:pPr>
      <w:r>
        <w:t>Belarus är e</w:t>
      </w:r>
      <w:r w:rsidR="00554735">
        <w:t>tt</w:t>
      </w:r>
      <w:r>
        <w:t xml:space="preserve"> stor</w:t>
      </w:r>
      <w:r w:rsidR="00554735">
        <w:t>t</w:t>
      </w:r>
      <w:r>
        <w:t xml:space="preserve"> och viktigt land i Sveriges närområde i Östersjöregionen, gränsa</w:t>
      </w:r>
      <w:r w:rsidR="00554735">
        <w:t>n</w:t>
      </w:r>
      <w:r>
        <w:t>de till</w:t>
      </w:r>
      <w:r w:rsidR="00554735">
        <w:t xml:space="preserve"> </w:t>
      </w:r>
      <w:r>
        <w:t>tre av våra grannländer som också är medlemsländer inom EU. Många belarusier söker</w:t>
      </w:r>
      <w:r w:rsidR="00554735">
        <w:t xml:space="preserve"> </w:t>
      </w:r>
      <w:r>
        <w:t>sig varje år till Sverige för att arbeta och studera, inom allt från avancerad</w:t>
      </w:r>
      <w:r w:rsidR="00554735">
        <w:t xml:space="preserve"> </w:t>
      </w:r>
      <w:r>
        <w:t xml:space="preserve">matematik och programmering till hantverk och konst. Belarus utveckling berör </w:t>
      </w:r>
      <w:r w:rsidR="00554735">
        <w:t xml:space="preserve">därmed </w:t>
      </w:r>
      <w:r>
        <w:t>Sverige</w:t>
      </w:r>
      <w:r w:rsidR="00554735">
        <w:t xml:space="preserve"> </w:t>
      </w:r>
      <w:r>
        <w:t>nära och direkt.</w:t>
      </w:r>
    </w:p>
    <w:p w:rsidR="00FC04D2" w:rsidP="00F612A1" w:rsidRDefault="00FC04D2" w14:paraId="56251620" w14:textId="2C59B28D">
      <w:r>
        <w:t>De senaste decennierna har situationen i detta grannland präglats av ett alltmer</w:t>
      </w:r>
      <w:r w:rsidR="00C86C4D">
        <w:t xml:space="preserve"> </w:t>
      </w:r>
      <w:r>
        <w:t>auktoritärt styre under president Al</w:t>
      </w:r>
      <w:r w:rsidR="00346B67">
        <w:t>e</w:t>
      </w:r>
      <w:r>
        <w:t>ksandr Lukasjenk</w:t>
      </w:r>
      <w:r w:rsidR="00346B67">
        <w:t>o</w:t>
      </w:r>
      <w:r>
        <w:t>, med ständiga brott mot</w:t>
      </w:r>
      <w:r w:rsidR="00C86C4D">
        <w:t xml:space="preserve"> </w:t>
      </w:r>
      <w:r>
        <w:t>press</w:t>
      </w:r>
      <w:r w:rsidR="00F612A1">
        <w:softHyphen/>
      </w:r>
      <w:r>
        <w:t>friheten</w:t>
      </w:r>
      <w:r w:rsidR="00554735">
        <w:t xml:space="preserve"> och</w:t>
      </w:r>
      <w:r>
        <w:t xml:space="preserve"> invånarnas fri- och rättigheter </w:t>
      </w:r>
      <w:r w:rsidR="00554735">
        <w:t xml:space="preserve">samt med </w:t>
      </w:r>
      <w:r>
        <w:t>brutal repression, tortyr och</w:t>
      </w:r>
      <w:r w:rsidR="00C86C4D">
        <w:t xml:space="preserve"> </w:t>
      </w:r>
      <w:r>
        <w:t>fängslande av oppositionella och oliktänkande. Flera av de senaste valen har präglats av</w:t>
      </w:r>
      <w:r w:rsidR="00C86C4D">
        <w:t xml:space="preserve"> </w:t>
      </w:r>
      <w:r>
        <w:t xml:space="preserve">valfusk och manipulationer </w:t>
      </w:r>
      <w:r w:rsidR="00554735">
        <w:t xml:space="preserve">i </w:t>
      </w:r>
      <w:r>
        <w:t>rösträkningen.</w:t>
      </w:r>
    </w:p>
    <w:p w:rsidR="00FC04D2" w:rsidP="00F612A1" w:rsidRDefault="00FC04D2" w14:paraId="56251626" w14:textId="19BFAC90">
      <w:r>
        <w:t>Under och efter presidentvalet</w:t>
      </w:r>
      <w:r w:rsidR="00554735">
        <w:t xml:space="preserve"> den</w:t>
      </w:r>
      <w:r>
        <w:t xml:space="preserve"> 9 augusti 2020 framkom dock bevis för ännu mer</w:t>
      </w:r>
      <w:r w:rsidR="00C86C4D">
        <w:t xml:space="preserve"> </w:t>
      </w:r>
      <w:r>
        <w:t>flagrant och systematiskt valfusk, så omfattande att resultatet omöjligen kan anses</w:t>
      </w:r>
      <w:r w:rsidR="00C86C4D">
        <w:t xml:space="preserve"> </w:t>
      </w:r>
      <w:r>
        <w:t>legitimt och sittande president därmed kan anses återvald som det belarusiska folkets</w:t>
      </w:r>
      <w:r w:rsidR="00C86C4D">
        <w:t xml:space="preserve"> </w:t>
      </w:r>
      <w:r>
        <w:lastRenderedPageBreak/>
        <w:t>legitima representant. Vid de fåtal vallokaler där internationella valobservatörer tilläts</w:t>
      </w:r>
      <w:r w:rsidR="00C86C4D">
        <w:t xml:space="preserve"> </w:t>
      </w:r>
      <w:r>
        <w:t>övervaka valprocessen avvek resultaten dramatiskt från det som redovisades officiellt på</w:t>
      </w:r>
      <w:r w:rsidR="00C86C4D">
        <w:t xml:space="preserve"> </w:t>
      </w:r>
      <w:r>
        <w:t>andra platser</w:t>
      </w:r>
      <w:r w:rsidR="00A614A6">
        <w:t>,</w:t>
      </w:r>
      <w:r>
        <w:t xml:space="preserve"> och </w:t>
      </w:r>
      <w:r w:rsidR="00A614A6">
        <w:t xml:space="preserve">det </w:t>
      </w:r>
      <w:r>
        <w:t>indikerade tydligt att röstetalen i övrigt var grovt manipulerade.</w:t>
      </w:r>
    </w:p>
    <w:p w:rsidR="00FC04D2" w:rsidP="00F612A1" w:rsidRDefault="00FC04D2" w14:paraId="5625162B" w14:textId="12A3C098">
      <w:r>
        <w:t>Efter valet utbröt som en följd av detta fredliga demonstrationer för demokratiska</w:t>
      </w:r>
      <w:r w:rsidR="00C86C4D">
        <w:t xml:space="preserve"> </w:t>
      </w:r>
      <w:r>
        <w:t>rättigheter och ett omval över hela Belarus och alla de största städer</w:t>
      </w:r>
      <w:r w:rsidR="00A614A6">
        <w:t>na</w:t>
      </w:r>
      <w:r>
        <w:t>. Dessa slogs ned</w:t>
      </w:r>
      <w:r w:rsidR="00C86C4D">
        <w:t xml:space="preserve"> </w:t>
      </w:r>
      <w:r w:rsidRPr="00F612A1">
        <w:rPr>
          <w:spacing w:val="-4"/>
        </w:rPr>
        <w:t>med ett besinningslöst våld från myndigheterna, med tusentals medborgare som</w:t>
      </w:r>
      <w:r w:rsidRPr="00F612A1" w:rsidR="00C86C4D">
        <w:rPr>
          <w:spacing w:val="-4"/>
        </w:rPr>
        <w:t xml:space="preserve"> </w:t>
      </w:r>
      <w:r w:rsidRPr="00F612A1">
        <w:rPr>
          <w:spacing w:val="-4"/>
        </w:rPr>
        <w:t>fängslades</w:t>
      </w:r>
      <w:r>
        <w:t>, varav många utsattes för tortyr och förnedringar och i några få fall</w:t>
      </w:r>
      <w:r w:rsidR="00C86C4D">
        <w:t xml:space="preserve"> </w:t>
      </w:r>
      <w:r>
        <w:t>mördades.</w:t>
      </w:r>
    </w:p>
    <w:p w:rsidR="00FC04D2" w:rsidP="00F612A1" w:rsidRDefault="00FC04D2" w14:paraId="56251631" w14:textId="32BC19E5">
      <w:r>
        <w:t>Reaktionen på detta övervåld blev dock ännu större fredliga demonstrationer med</w:t>
      </w:r>
      <w:r w:rsidR="00C86C4D">
        <w:t xml:space="preserve"> </w:t>
      </w:r>
      <w:r>
        <w:t>hundratusentals deltagare samt omfattande strejker vid större fabriker. Regimen vägra</w:t>
      </w:r>
      <w:r w:rsidR="00A614A6">
        <w:t>de</w:t>
      </w:r>
      <w:r w:rsidR="00C86C4D">
        <w:t xml:space="preserve"> </w:t>
      </w:r>
      <w:r>
        <w:t>dock att lyssna på sitt eget folk</w:t>
      </w:r>
      <w:r w:rsidR="00A614A6">
        <w:t>.</w:t>
      </w:r>
      <w:r>
        <w:t xml:space="preserve"> </w:t>
      </w:r>
      <w:r w:rsidR="00A614A6">
        <w:t>D</w:t>
      </w:r>
      <w:r>
        <w:t>en fortsätter att använda våld och fängslanden mot</w:t>
      </w:r>
      <w:r w:rsidR="00C86C4D">
        <w:t xml:space="preserve"> </w:t>
      </w:r>
      <w:r>
        <w:t>sina egna medborgare och har ännu inte gjort några medgivande</w:t>
      </w:r>
      <w:r w:rsidR="00A614A6">
        <w:t>n</w:t>
      </w:r>
      <w:r>
        <w:t xml:space="preserve"> om ett nytt rättvist val</w:t>
      </w:r>
      <w:r w:rsidR="00C86C4D">
        <w:t xml:space="preserve"> </w:t>
      </w:r>
      <w:r>
        <w:t>eller utökade demokratiska fri- och rättigheter. Ledare inom oppositionsrörelsen</w:t>
      </w:r>
      <w:r w:rsidR="00C86C4D">
        <w:t xml:space="preserve"> </w:t>
      </w:r>
      <w:r>
        <w:t>till</w:t>
      </w:r>
      <w:r w:rsidR="00F612A1">
        <w:softHyphen/>
      </w:r>
      <w:r>
        <w:t xml:space="preserve">fångatas, deporteras eller placeras </w:t>
      </w:r>
      <w:r w:rsidR="00A614A6">
        <w:t xml:space="preserve">i </w:t>
      </w:r>
      <w:r>
        <w:t>husarrest.</w:t>
      </w:r>
    </w:p>
    <w:p w:rsidR="00FC04D2" w:rsidP="00F612A1" w:rsidRDefault="00FC04D2" w14:paraId="56251635" w14:textId="69ED2C04">
      <w:r>
        <w:t>Det är därför av största vikt att EU ställer sig bakom sanktioner mot alla de personer</w:t>
      </w:r>
      <w:r w:rsidR="00C86C4D">
        <w:t xml:space="preserve"> </w:t>
      </w:r>
      <w:r>
        <w:t>inom regimen som deltar i förtrycket av och våldsutövning mot det egna folket och de</w:t>
      </w:r>
      <w:r w:rsidR="00C86C4D">
        <w:t xml:space="preserve"> </w:t>
      </w:r>
      <w:r>
        <w:t>fredliga demonstranterna. Detta bör inkludera frysta tillgångar för dessa personer inom</w:t>
      </w:r>
      <w:r w:rsidR="00C86C4D">
        <w:t xml:space="preserve"> </w:t>
      </w:r>
      <w:r>
        <w:t>EU.</w:t>
      </w:r>
    </w:p>
    <w:p w:rsidR="00FC04D2" w:rsidP="00F612A1" w:rsidRDefault="00FC04D2" w14:paraId="56251639" w14:textId="26E810C6">
      <w:r>
        <w:t>Men enskilda länder inom EU kan och bör markera sin ståndpunkt. Den svenska</w:t>
      </w:r>
      <w:r w:rsidR="00C86C4D">
        <w:t xml:space="preserve"> </w:t>
      </w:r>
      <w:r>
        <w:t>regeringen har genom statsministern och utrikesministern tydligt fördömt utvecklingen i</w:t>
      </w:r>
      <w:r w:rsidR="00C86C4D">
        <w:t xml:space="preserve"> </w:t>
      </w:r>
      <w:r>
        <w:t>Belarus, verkat aktivt för sanktioner och även tagit konkreta steg för att på diplomatisk</w:t>
      </w:r>
      <w:r w:rsidR="00C86C4D">
        <w:t xml:space="preserve"> </w:t>
      </w:r>
      <w:r>
        <w:t xml:space="preserve">väg erbjuda stöd </w:t>
      </w:r>
      <w:r w:rsidR="00A614A6">
        <w:t xml:space="preserve">till </w:t>
      </w:r>
      <w:r>
        <w:t>förföljda och oppositionella i Belarus.</w:t>
      </w:r>
    </w:p>
    <w:p w:rsidR="00F612A1" w:rsidP="00F612A1" w:rsidRDefault="00FC04D2" w14:paraId="6B9CD817" w14:textId="7B1AE9A8">
      <w:r w:rsidRPr="00F612A1">
        <w:rPr>
          <w:spacing w:val="-2"/>
        </w:rPr>
        <w:t xml:space="preserve">Vissa EU-länders parlament har också antagit </w:t>
      </w:r>
      <w:r w:rsidRPr="00F612A1" w:rsidR="00A614A6">
        <w:rPr>
          <w:spacing w:val="-2"/>
        </w:rPr>
        <w:t xml:space="preserve">ett </w:t>
      </w:r>
      <w:r w:rsidRPr="00F612A1">
        <w:rPr>
          <w:spacing w:val="-2"/>
        </w:rPr>
        <w:t>formell</w:t>
      </w:r>
      <w:r w:rsidRPr="00F612A1" w:rsidR="00A614A6">
        <w:rPr>
          <w:spacing w:val="-2"/>
        </w:rPr>
        <w:t>t</w:t>
      </w:r>
      <w:r w:rsidRPr="00F612A1">
        <w:rPr>
          <w:spacing w:val="-2"/>
        </w:rPr>
        <w:t xml:space="preserve"> förkastande av den sittande</w:t>
      </w:r>
      <w:r w:rsidRPr="00F612A1" w:rsidR="00C86C4D">
        <w:rPr>
          <w:spacing w:val="-2"/>
        </w:rPr>
        <w:t xml:space="preserve"> </w:t>
      </w:r>
      <w:r>
        <w:t>presidenten och hans regims agerande inför, under och efter presidentvalet. Det litauiska</w:t>
      </w:r>
      <w:r w:rsidR="00C86C4D">
        <w:t xml:space="preserve"> </w:t>
      </w:r>
      <w:r>
        <w:t xml:space="preserve">parlamentet förklarade den 18 augusti 2020 </w:t>
      </w:r>
      <w:r w:rsidR="00A614A6">
        <w:t xml:space="preserve">att </w:t>
      </w:r>
      <w:r>
        <w:t>president Al</w:t>
      </w:r>
      <w:r w:rsidR="00346B67">
        <w:t>e</w:t>
      </w:r>
      <w:r>
        <w:t>ksandr Lukasjenk</w:t>
      </w:r>
      <w:r w:rsidR="00346B67">
        <w:t>o</w:t>
      </w:r>
      <w:r>
        <w:t xml:space="preserve"> inte</w:t>
      </w:r>
      <w:r w:rsidR="00C86C4D">
        <w:t xml:space="preserve"> </w:t>
      </w:r>
      <w:r>
        <w:t>längre var Belarus legitima president</w:t>
      </w:r>
      <w:r w:rsidR="004374C2">
        <w:t xml:space="preserve"> och</w:t>
      </w:r>
      <w:r>
        <w:t xml:space="preserve"> att man inte erkänner valresultatet samt</w:t>
      </w:r>
      <w:r w:rsidR="00C86C4D">
        <w:t xml:space="preserve"> </w:t>
      </w:r>
      <w:r>
        <w:t xml:space="preserve">uppmanade till sanktioner mot de personer </w:t>
      </w:r>
      <w:r w:rsidR="004374C2">
        <w:t>s</w:t>
      </w:r>
      <w:r>
        <w:t xml:space="preserve">om deltagit i förtrycket och </w:t>
      </w:r>
      <w:r w:rsidR="004374C2">
        <w:t xml:space="preserve">till </w:t>
      </w:r>
      <w:r>
        <w:t>stöd till</w:t>
      </w:r>
      <w:r w:rsidR="00C86C4D">
        <w:t xml:space="preserve"> </w:t>
      </w:r>
      <w:r>
        <w:t>oppositionen. På samma sätt bör det vara möjligt för den svenska riksdagen att markera</w:t>
      </w:r>
      <w:r w:rsidR="00C86C4D">
        <w:t xml:space="preserve"> </w:t>
      </w:r>
      <w:r>
        <w:t>att Al</w:t>
      </w:r>
      <w:r w:rsidR="00346B67">
        <w:t>e</w:t>
      </w:r>
      <w:r>
        <w:t>ksandr Lukasjenk</w:t>
      </w:r>
      <w:r w:rsidR="00346B67">
        <w:t>o</w:t>
      </w:r>
      <w:r>
        <w:t xml:space="preserve"> inte längre är att betrakta som Belarus legitime president, att</w:t>
      </w:r>
      <w:r w:rsidR="00C86C4D">
        <w:t xml:space="preserve"> </w:t>
      </w:r>
      <w:r>
        <w:t>förorda en generell hållning för strikta sanktioner mot dem som deltagit i våld,</w:t>
      </w:r>
      <w:r w:rsidR="00C86C4D">
        <w:t xml:space="preserve"> </w:t>
      </w:r>
      <w:r>
        <w:t xml:space="preserve">fängslande och torterande av fredliga demonstranter samt </w:t>
      </w:r>
      <w:r w:rsidR="004374C2">
        <w:t xml:space="preserve">att </w:t>
      </w:r>
      <w:r>
        <w:t>visa sitt stöd för de</w:t>
      </w:r>
      <w:r w:rsidR="004374C2">
        <w:t>t</w:t>
      </w:r>
      <w:r w:rsidR="00C86C4D">
        <w:t xml:space="preserve"> </w:t>
      </w:r>
      <w:r>
        <w:t>belarusiska folkets demokratiska strävan och den demokratiska oppositionen.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1336BF23DF48DABF1F8C5C1F7C650A"/>
        </w:placeholder>
      </w:sdtPr>
      <w:sdtEndPr>
        <w:rPr>
          <w:i w:val="0"/>
          <w:noProof w:val="0"/>
        </w:rPr>
      </w:sdtEndPr>
      <w:sdtContent>
        <w:p w:rsidR="00890114" w:rsidP="00F612A1" w:rsidRDefault="00890114" w14:paraId="56251645" w14:textId="7EFDD9E3">
          <w:pPr>
            <w:pStyle w:val="Normalutanindragellerluft"/>
          </w:pPr>
        </w:p>
        <w:p w:rsidRPr="008E0FE2" w:rsidR="004801AC" w:rsidP="000D756A" w:rsidRDefault="001E4481" w14:paraId="5625164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05C0B" w14:paraId="5829FC9F" w14:textId="77777777">
        <w:trPr>
          <w:cantSplit/>
        </w:trPr>
        <w:tc>
          <w:tcPr>
            <w:tcW w:w="50" w:type="pct"/>
            <w:vAlign w:val="bottom"/>
          </w:tcPr>
          <w:p w:rsidR="00905C0B" w:rsidRDefault="004374C2" w14:paraId="55A0C1B6" w14:textId="77777777">
            <w:pPr>
              <w:pStyle w:val="Underskrifter"/>
            </w:pPr>
            <w:r>
              <w:t>Martin Ådahl (C)</w:t>
            </w:r>
          </w:p>
        </w:tc>
        <w:tc>
          <w:tcPr>
            <w:tcW w:w="50" w:type="pct"/>
            <w:vAlign w:val="bottom"/>
          </w:tcPr>
          <w:p w:rsidR="00905C0B" w:rsidRDefault="00905C0B" w14:paraId="13344AE5" w14:textId="77777777">
            <w:pPr>
              <w:pStyle w:val="Underskrifter"/>
            </w:pPr>
          </w:p>
        </w:tc>
      </w:tr>
    </w:tbl>
    <w:p w:rsidR="00BF2CEA" w:rsidRDefault="00BF2CEA" w14:paraId="5625164A" w14:textId="77777777"/>
    <w:sectPr w:rsidR="00BF2CE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164C" w14:textId="77777777" w:rsidR="00FC04D2" w:rsidRDefault="00FC04D2" w:rsidP="000C1CAD">
      <w:pPr>
        <w:spacing w:line="240" w:lineRule="auto"/>
      </w:pPr>
      <w:r>
        <w:separator/>
      </w:r>
    </w:p>
  </w:endnote>
  <w:endnote w:type="continuationSeparator" w:id="0">
    <w:p w14:paraId="5625164D" w14:textId="77777777" w:rsidR="00FC04D2" w:rsidRDefault="00FC04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16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16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165B" w14:textId="77777777" w:rsidR="00262EA3" w:rsidRPr="000D756A" w:rsidRDefault="00262EA3" w:rsidP="000D75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5164A" w14:textId="77777777" w:rsidR="00FC04D2" w:rsidRDefault="00FC04D2" w:rsidP="000C1CAD">
      <w:pPr>
        <w:spacing w:line="240" w:lineRule="auto"/>
      </w:pPr>
      <w:r>
        <w:separator/>
      </w:r>
    </w:p>
  </w:footnote>
  <w:footnote w:type="continuationSeparator" w:id="0">
    <w:p w14:paraId="5625164B" w14:textId="77777777" w:rsidR="00FC04D2" w:rsidRDefault="00FC04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164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25165C" wp14:editId="562516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51660" w14:textId="77777777" w:rsidR="00262EA3" w:rsidRDefault="001E448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959142A0064497EB6106537E3127C2F"/>
                              </w:placeholder>
                              <w:text/>
                            </w:sdtPr>
                            <w:sdtEndPr/>
                            <w:sdtContent>
                              <w:r w:rsidR="00FC04D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528D82EBFC4B1ABEA18B564ED2149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2516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6251660" w14:textId="77777777" w:rsidR="00262EA3" w:rsidRDefault="001E448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959142A0064497EB6106537E3127C2F"/>
                        </w:placeholder>
                        <w:text/>
                      </w:sdtPr>
                      <w:sdtEndPr/>
                      <w:sdtContent>
                        <w:r w:rsidR="00FC04D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528D82EBFC4B1ABEA18B564ED2149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25164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1650" w14:textId="77777777" w:rsidR="00262EA3" w:rsidRDefault="00262EA3" w:rsidP="008563AC">
    <w:pPr>
      <w:jc w:val="right"/>
    </w:pPr>
  </w:p>
  <w:p w14:paraId="5625165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1654" w14:textId="77777777" w:rsidR="00262EA3" w:rsidRDefault="001E448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25165E" wp14:editId="562516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251655" w14:textId="77777777" w:rsidR="00262EA3" w:rsidRDefault="001E448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A6CC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04D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6251656" w14:textId="77777777" w:rsidR="00262EA3" w:rsidRPr="008227B3" w:rsidRDefault="001E448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251657" w14:textId="77777777" w:rsidR="00262EA3" w:rsidRPr="008227B3" w:rsidRDefault="001E448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6CC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6CC6">
          <w:t>:3504</w:t>
        </w:r>
      </w:sdtContent>
    </w:sdt>
  </w:p>
  <w:p w14:paraId="56251658" w14:textId="77777777" w:rsidR="00262EA3" w:rsidRDefault="001E448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7A6CC6">
          <w:t>av Martin Ådahl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B84E50F9E24448CB2158BDA94400A35"/>
      </w:placeholder>
      <w:text/>
    </w:sdtPr>
    <w:sdtEndPr/>
    <w:sdtContent>
      <w:p w14:paraId="56251659" w14:textId="77777777" w:rsidR="00262EA3" w:rsidRDefault="00FC04D2" w:rsidP="00283E0F">
        <w:pPr>
          <w:pStyle w:val="FSHRub2"/>
        </w:pPr>
        <w:r>
          <w:t>Belarus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25165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C04D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56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481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B67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4C2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32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735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CC6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114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9A0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0B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A78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4A6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CE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C4D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2A1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4D2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251610"/>
  <w15:chartTrackingRefBased/>
  <w15:docId w15:val="{6EF48ADF-14A1-4A41-8569-910B3962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F90923EC054AA7BBC1197ECA4A4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79795-273C-4A17-9DAD-47035BBAFF97}"/>
      </w:docPartPr>
      <w:docPartBody>
        <w:p w:rsidR="004D634C" w:rsidRDefault="006E5C57">
          <w:pPr>
            <w:pStyle w:val="F6F90923EC054AA7BBC1197ECA4A47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6C9FF3E7344644B02CCB1304044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1DAEE0-2590-4AB7-92FB-F48537B1F1BF}"/>
      </w:docPartPr>
      <w:docPartBody>
        <w:p w:rsidR="004D634C" w:rsidRDefault="006E5C57">
          <w:pPr>
            <w:pStyle w:val="7C6C9FF3E7344644B02CCB13040446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959142A0064497EB6106537E3127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F1AC6-2C62-471D-B317-01A167A78F7F}"/>
      </w:docPartPr>
      <w:docPartBody>
        <w:p w:rsidR="004D634C" w:rsidRDefault="006E5C57">
          <w:pPr>
            <w:pStyle w:val="F959142A0064497EB6106537E3127C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528D82EBFC4B1ABEA18B564ED21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C318A-A6A0-45C8-841F-4D4C4BE85C10}"/>
      </w:docPartPr>
      <w:docPartBody>
        <w:p w:rsidR="004D634C" w:rsidRDefault="006E5C57">
          <w:pPr>
            <w:pStyle w:val="A7528D82EBFC4B1ABEA18B564ED2149C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7EBA5-BB52-4D4C-84E2-2CE410E4860B}"/>
      </w:docPartPr>
      <w:docPartBody>
        <w:p w:rsidR="004D634C" w:rsidRDefault="006E5C57">
          <w:r w:rsidRPr="004648B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84E50F9E24448CB2158BDA94400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6AD8D-FB8B-44BC-AA27-602AD9E66D66}"/>
      </w:docPartPr>
      <w:docPartBody>
        <w:p w:rsidR="004D634C" w:rsidRDefault="006E5C57">
          <w:r w:rsidRPr="004648B1">
            <w:rPr>
              <w:rStyle w:val="Platshllartext"/>
            </w:rPr>
            <w:t>[ange din text här]</w:t>
          </w:r>
        </w:p>
      </w:docPartBody>
    </w:docPart>
    <w:docPart>
      <w:docPartPr>
        <w:name w:val="2A1336BF23DF48DABF1F8C5C1F7C65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8E580D-1F88-4E26-8084-D028595FE34B}"/>
      </w:docPartPr>
      <w:docPartBody>
        <w:p w:rsidR="00CD22C2" w:rsidRDefault="00CD22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57"/>
    <w:rsid w:val="004D634C"/>
    <w:rsid w:val="006E5C57"/>
    <w:rsid w:val="00CD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E5C57"/>
    <w:rPr>
      <w:color w:val="F4B083" w:themeColor="accent2" w:themeTint="99"/>
    </w:rPr>
  </w:style>
  <w:style w:type="paragraph" w:customStyle="1" w:styleId="F6F90923EC054AA7BBC1197ECA4A4747">
    <w:name w:val="F6F90923EC054AA7BBC1197ECA4A4747"/>
  </w:style>
  <w:style w:type="paragraph" w:customStyle="1" w:styleId="7C6C9FF3E7344644B02CCB130404468F">
    <w:name w:val="7C6C9FF3E7344644B02CCB130404468F"/>
  </w:style>
  <w:style w:type="paragraph" w:customStyle="1" w:styleId="F959142A0064497EB6106537E3127C2F">
    <w:name w:val="F959142A0064497EB6106537E3127C2F"/>
  </w:style>
  <w:style w:type="paragraph" w:customStyle="1" w:styleId="A7528D82EBFC4B1ABEA18B564ED2149C">
    <w:name w:val="A7528D82EBFC4B1ABEA18B564ED21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853E78-715C-43E3-894C-6F0FD9D9C604}"/>
</file>

<file path=customXml/itemProps2.xml><?xml version="1.0" encoding="utf-8"?>
<ds:datastoreItem xmlns:ds="http://schemas.openxmlformats.org/officeDocument/2006/customXml" ds:itemID="{297BC918-7264-4539-AA73-DC8DC9781FC8}"/>
</file>

<file path=customXml/itemProps3.xml><?xml version="1.0" encoding="utf-8"?>
<ds:datastoreItem xmlns:ds="http://schemas.openxmlformats.org/officeDocument/2006/customXml" ds:itemID="{1D0386BF-B2B0-4CAE-A2DA-7F8503167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643</Words>
  <Characters>3767</Characters>
  <Application>Microsoft Office Word</Application>
  <DocSecurity>0</DocSecurity>
  <Lines>67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Belarus</vt:lpstr>
      <vt:lpstr>
      </vt:lpstr>
    </vt:vector>
  </TitlesOfParts>
  <Company>Sveriges riksdag</Company>
  <LinksUpToDate>false</LinksUpToDate>
  <CharactersWithSpaces>4393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