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D6E" w:rsidRPr="00616D6E" w:rsidRDefault="00616D6E">
      <w:pPr>
        <w:pStyle w:val="Frslagsrubrik"/>
      </w:pPr>
      <w:r w:rsidRPr="00616D6E">
        <w:t>Förslag till riksdagsbeslut</w:t>
      </w:r>
    </w:p>
    <w:p w:rsidR="00616D6E" w:rsidRPr="00616D6E" w:rsidRDefault="00616D6E">
      <w:pPr>
        <w:pStyle w:val="Hemstlatt"/>
        <w:numPr>
          <w:ilvl w:val="0"/>
          <w:numId w:val="1"/>
        </w:numPr>
      </w:pPr>
      <w:r w:rsidRPr="00616D6E">
        <w:t>Riksdagen tillkännager för regeringen som sin mening vad som anförs i motionen om att en försvarsindustristrategi (DIS) ska upprättas där vi tydligt definierar våra säkerhetspolitiska intressen kopplade till särskilda kompetenser i fråga om tillverkning av eller handel med försvarsmateriel.</w:t>
      </w:r>
    </w:p>
    <w:p w:rsidR="00616D6E" w:rsidRPr="00616D6E" w:rsidRDefault="00616D6E">
      <w:pPr>
        <w:pStyle w:val="Hemstlatt"/>
        <w:numPr>
          <w:ilvl w:val="0"/>
          <w:numId w:val="1"/>
        </w:numPr>
      </w:pPr>
      <w:r w:rsidRPr="00616D6E">
        <w:t>Riksdagen tillkännager för regeringen som sin mening vad som anförs i motionen om att en svensk myndighet som upphandlar försvarsmateriel ska använda undantagsregeln i 346 § i EUF-fördraget på liknande sätt som andra medlemsländer som har viktig försvarsindustri.</w:t>
      </w:r>
    </w:p>
    <w:p w:rsidR="00616D6E" w:rsidRPr="00616D6E" w:rsidRDefault="00616D6E">
      <w:pPr>
        <w:pStyle w:val="Hemstlatt"/>
        <w:numPr>
          <w:ilvl w:val="0"/>
          <w:numId w:val="1"/>
        </w:numPr>
      </w:pPr>
      <w:r w:rsidRPr="00616D6E">
        <w:t>Riksdagen tillkännager för regeringen som sin mening vad som anförs i motionen om att försörjningstryggheten ska genomsyra försvarsmaterielförsörjningen av vår försvarsmakt.</w:t>
      </w:r>
    </w:p>
    <w:p w:rsidR="00616D6E" w:rsidRPr="00616D6E" w:rsidRDefault="00616D6E">
      <w:pPr>
        <w:pStyle w:val="Hemstlatt"/>
        <w:numPr>
          <w:ilvl w:val="0"/>
          <w:numId w:val="1"/>
        </w:numPr>
      </w:pPr>
      <w:r w:rsidRPr="00616D6E">
        <w:t>Riksdagen tillkännager för regeringen som sin mening vad som anförs i motionen om att Försvarets materielverk ska få egen möjlighet att besluta om upphandling upp till ett belopp på 30 milj</w:t>
      </w:r>
      <w:r w:rsidRPr="00616D6E">
        <w:t>o</w:t>
      </w:r>
      <w:r w:rsidRPr="00616D6E">
        <w:t>ner kronor, att Försvarsmakten ska få egen möjlighet att besluta om upphandling upp till ett belopp på 30 miljoner kronor och att Försv</w:t>
      </w:r>
      <w:r w:rsidRPr="00616D6E">
        <w:t>a</w:t>
      </w:r>
      <w:r w:rsidRPr="00616D6E">
        <w:t>rets radioanstalt ska få egen möjlighet att besluta om upphandling upp till ett belopp på 10 miljoner kronor.</w:t>
      </w:r>
    </w:p>
    <w:p w:rsidR="00616D6E" w:rsidRPr="00616D6E" w:rsidRDefault="00616D6E">
      <w:pPr>
        <w:pStyle w:val="Hemstlatt"/>
        <w:numPr>
          <w:ilvl w:val="0"/>
          <w:numId w:val="1"/>
        </w:numPr>
      </w:pPr>
      <w:r w:rsidRPr="00616D6E">
        <w:t>Riksdagen tillkännager för regeringen som sin mening vad som anförs i motionen om att Sverige ska återta kravet på offset (motköp) i syfte att gynna svenska SME-företag.</w:t>
      </w:r>
    </w:p>
    <w:p w:rsidR="00616D6E" w:rsidRPr="00616D6E" w:rsidRDefault="00616D6E">
      <w:pPr>
        <w:pStyle w:val="Hemstlatt"/>
        <w:numPr>
          <w:ilvl w:val="0"/>
          <w:numId w:val="1"/>
        </w:numPr>
      </w:pPr>
      <w:r w:rsidRPr="00616D6E">
        <w:t>Riksdagen tillkännager för regeringen som sin mening vad som anförs i motionen om att svenska myndigheter bör tilldela unde</w:t>
      </w:r>
      <w:r w:rsidRPr="00616D6E">
        <w:t>r</w:t>
      </w:r>
      <w:r w:rsidRPr="00616D6E">
        <w:t>leverantörer en god andel av kontrakten i syfte att ekonomiskt gynna viktiga innovationsföretag enligt rätten att göra så i artikel 21 punkt 4 i försvarsupphandlingsdirektivet.</w:t>
      </w:r>
    </w:p>
    <w:p w:rsidR="00616D6E" w:rsidRPr="00616D6E" w:rsidRDefault="00616D6E">
      <w:pPr>
        <w:pStyle w:val="Hemstlatt"/>
        <w:numPr>
          <w:ilvl w:val="0"/>
          <w:numId w:val="1"/>
        </w:numPr>
      </w:pPr>
      <w:r w:rsidRPr="00616D6E">
        <w:lastRenderedPageBreak/>
        <w:t>Riksdagen tillkännager för regeringen som sin mening vad som anförs i motionen om att upphandlingsskadeavgiften ska kunna uppgå till 5 % av kontraktsvärdet med ett takbelopp på 15 miljoner kronor.</w:t>
      </w:r>
    </w:p>
    <w:p w:rsidR="00616D6E" w:rsidRPr="00616D6E" w:rsidRDefault="00616D6E">
      <w:pPr>
        <w:pStyle w:val="Rubrik1"/>
      </w:pPr>
      <w:r w:rsidRPr="00616D6E">
        <w:t>Nationell säkerhet och försvarsmaterielförsörjning</w:t>
      </w:r>
    </w:p>
    <w:p w:rsidR="00616D6E" w:rsidRPr="00616D6E" w:rsidRDefault="00616D6E">
      <w:pPr>
        <w:pStyle w:val="Normaltindrag"/>
        <w:spacing w:before="125"/>
        <w:ind w:firstLine="0"/>
      </w:pPr>
      <w:r w:rsidRPr="00616D6E">
        <w:t>Medlemsländernas säkerhet är deras nationella ansvar. EU:s gemensamma utrikes- och säkerhetspolitik är ett mellanstatligt område, däremot har i pra</w:t>
      </w:r>
      <w:r w:rsidRPr="00616D6E">
        <w:t>k</w:t>
      </w:r>
      <w:r w:rsidRPr="00616D6E">
        <w:t>tiken försvarsmaterie</w:t>
      </w:r>
      <w:r w:rsidRPr="00616D6E">
        <w:t>l</w:t>
      </w:r>
      <w:r w:rsidRPr="00616D6E">
        <w:t>försörjning kommit att få ett överstatligt inslag genom direktivet 2009/81/EG. Den nationella myndigheten kan hävda särskilda s</w:t>
      </w:r>
      <w:r w:rsidRPr="00616D6E">
        <w:t>ä</w:t>
      </w:r>
      <w:r w:rsidRPr="00616D6E">
        <w:t>kerhetspolitiska skäl till riktad upphandling genom u</w:t>
      </w:r>
      <w:r w:rsidRPr="00616D6E">
        <w:t>n</w:t>
      </w:r>
      <w:r w:rsidRPr="00616D6E">
        <w:t>dantagsreglerna i § 346 i EUF-fördraget, men detta kan prövas i domstol och skadestånd kan bli föl</w:t>
      </w:r>
      <w:r w:rsidRPr="00616D6E">
        <w:t>j</w:t>
      </w:r>
      <w:r w:rsidRPr="00616D6E">
        <w:t>den. Ko</w:t>
      </w:r>
      <w:r w:rsidRPr="00616D6E">
        <w:t>m</w:t>
      </w:r>
      <w:r w:rsidRPr="00616D6E">
        <w:t>missionen vill minska möjligheten till undantag. Ett exempel på detta är tolkningsmeddelandet KOM(2006) 779. Medlemsländer som Storbr</w:t>
      </w:r>
      <w:r w:rsidRPr="00616D6E">
        <w:t>i</w:t>
      </w:r>
      <w:r w:rsidRPr="00616D6E">
        <w:t>tannien och Frankrike å andra sidan har för avsikt att använda § 3</w:t>
      </w:r>
      <w:r w:rsidRPr="00616D6E">
        <w:t>46 i stor utsträckning. I det syftet har de två länderna ingått ett djupt samarbete på försvarsmaterielområdet där de kommer att försvara sina riktade upphan</w:t>
      </w:r>
      <w:r w:rsidRPr="00616D6E">
        <w:t>d</w:t>
      </w:r>
      <w:r w:rsidRPr="00616D6E">
        <w:t>lingar. Sverige har inte ens vidtagit den viktiga åtgärden att upprätta en fö</w:t>
      </w:r>
      <w:r w:rsidRPr="00616D6E">
        <w:t>r</w:t>
      </w:r>
      <w:r w:rsidRPr="00616D6E">
        <w:t>svarsi</w:t>
      </w:r>
      <w:r w:rsidRPr="00616D6E">
        <w:t>n</w:t>
      </w:r>
      <w:r w:rsidRPr="00616D6E">
        <w:t>dustristrategi (DIS) som kan motivera att vi använder § 346.</w:t>
      </w:r>
    </w:p>
    <w:p w:rsidR="00616D6E" w:rsidRPr="00616D6E" w:rsidRDefault="00616D6E">
      <w:pPr>
        <w:pStyle w:val="Rubrik1"/>
      </w:pPr>
      <w:r w:rsidRPr="00616D6E">
        <w:t>Svensk försvarsmaterielindustri</w:t>
      </w:r>
    </w:p>
    <w:p w:rsidR="00616D6E" w:rsidRPr="00616D6E" w:rsidRDefault="00616D6E">
      <w:pPr>
        <w:pStyle w:val="Normaltindrag"/>
        <w:spacing w:before="125"/>
        <w:ind w:firstLine="0"/>
      </w:pPr>
      <w:r w:rsidRPr="00616D6E">
        <w:t>Sverige har av tradition en stark försvarsindustri som stammar från de d</w:t>
      </w:r>
      <w:r w:rsidRPr="00616D6E">
        <w:t>a</w:t>
      </w:r>
      <w:r w:rsidRPr="00616D6E">
        <w:t>gar då vi hade ett invasionsförsvar med strävan efter egen säker materielförsör</w:t>
      </w:r>
      <w:r w:rsidRPr="00616D6E">
        <w:t>j</w:t>
      </w:r>
      <w:r w:rsidRPr="00616D6E">
        <w:t>ning. I dag är vår egen fö</w:t>
      </w:r>
      <w:r w:rsidRPr="00616D6E">
        <w:t>r</w:t>
      </w:r>
      <w:r w:rsidRPr="00616D6E">
        <w:t>svarsmakt en liten beställare och kan alltmer sällan sätta normen för produktionen hos vår egen försvarsind</w:t>
      </w:r>
      <w:r w:rsidRPr="00616D6E">
        <w:t>u</w:t>
      </w:r>
      <w:r w:rsidRPr="00616D6E">
        <w:t>stri.</w:t>
      </w:r>
    </w:p>
    <w:p w:rsidR="00616D6E" w:rsidRPr="00616D6E" w:rsidRDefault="00616D6E">
      <w:pPr>
        <w:pStyle w:val="Normaltindrag"/>
      </w:pPr>
      <w:r w:rsidRPr="00616D6E">
        <w:t>Svenska försvarsföretag kan ha mycket att vinna på att det råder öppen upphandling hos alla medlemsländer. Svåra problem kan dock drabba vår industri om svensk upphandlande myndighet oftast använder öppen upphan</w:t>
      </w:r>
      <w:r w:rsidRPr="00616D6E">
        <w:t>d</w:t>
      </w:r>
      <w:r w:rsidRPr="00616D6E">
        <w:t>ling och andra medlemsländer oftast riktad up</w:t>
      </w:r>
      <w:r w:rsidRPr="00616D6E">
        <w:t>p</w:t>
      </w:r>
      <w:r w:rsidRPr="00616D6E">
        <w:t>handling. Det kan ta år innan tydliga prejudikat växer fram och en lika mar</w:t>
      </w:r>
      <w:r w:rsidRPr="00616D6E">
        <w:t>k</w:t>
      </w:r>
      <w:r w:rsidRPr="00616D6E">
        <w:t>nad kan bli verklighet.</w:t>
      </w:r>
    </w:p>
    <w:p w:rsidR="00616D6E" w:rsidRPr="00616D6E" w:rsidRDefault="00616D6E">
      <w:pPr>
        <w:pStyle w:val="Normaltindrag"/>
      </w:pPr>
      <w:r w:rsidRPr="00616D6E">
        <w:t>Försvarsindustrin rymmer alltmer högteknologi och det har blivit allt sv</w:t>
      </w:r>
      <w:r w:rsidRPr="00616D6E">
        <w:t>å</w:t>
      </w:r>
      <w:r w:rsidRPr="00616D6E">
        <w:t>rare att fö</w:t>
      </w:r>
      <w:r w:rsidRPr="00616D6E">
        <w:t>r</w:t>
      </w:r>
      <w:r w:rsidRPr="00616D6E">
        <w:t>sörja försvarsindustrin med tekniker och forskning av tillräcklig standard. En följd av detta är att försvarsindustrin har blivit mer multinati</w:t>
      </w:r>
      <w:r w:rsidRPr="00616D6E">
        <w:t>o</w:t>
      </w:r>
      <w:r w:rsidRPr="00616D6E">
        <w:t>nell. Det är till del en nödvändig utvec</w:t>
      </w:r>
      <w:r w:rsidRPr="00616D6E">
        <w:t>k</w:t>
      </w:r>
      <w:r w:rsidRPr="00616D6E">
        <w:t>ling, men det är ett svenskt intresse att verka för att detta skeende inte drabbar vår försörjningsbere</w:t>
      </w:r>
      <w:r w:rsidRPr="00616D6E">
        <w:t>d</w:t>
      </w:r>
      <w:r w:rsidRPr="00616D6E">
        <w:t>skap.</w:t>
      </w:r>
    </w:p>
    <w:p w:rsidR="00616D6E" w:rsidRPr="00616D6E" w:rsidRDefault="00616D6E">
      <w:pPr>
        <w:pStyle w:val="Normaltindrag"/>
      </w:pPr>
      <w:r w:rsidRPr="00616D6E">
        <w:t>Möjligheterna för upphandlande myndigheter att själva hantera mindre b</w:t>
      </w:r>
      <w:r w:rsidRPr="00616D6E">
        <w:t>e</w:t>
      </w:r>
      <w:r w:rsidRPr="00616D6E">
        <w:t>ställningar utan regeringens beslut bör öka genom att takbeloppen för detta höjs.</w:t>
      </w:r>
    </w:p>
    <w:p w:rsidR="00616D6E" w:rsidRPr="00616D6E" w:rsidRDefault="00616D6E">
      <w:pPr>
        <w:pStyle w:val="Rubrik1"/>
      </w:pPr>
      <w:r w:rsidRPr="00616D6E">
        <w:t>Underentreprenad</w:t>
      </w:r>
    </w:p>
    <w:p w:rsidR="00616D6E" w:rsidRPr="00616D6E" w:rsidRDefault="00616D6E">
      <w:pPr>
        <w:pStyle w:val="Normaltindrag"/>
        <w:spacing w:before="125"/>
        <w:ind w:firstLine="0"/>
      </w:pPr>
      <w:r w:rsidRPr="00616D6E">
        <w:t>SME-företagen i Sverige står för en mycket hög andel av innovationskra</w:t>
      </w:r>
      <w:r w:rsidRPr="00616D6E">
        <w:t>f</w:t>
      </w:r>
      <w:r w:rsidRPr="00616D6E">
        <w:t>ten inom försvarsindustrin men får mycket dåligt betalt. Försvarsupphandlingsd</w:t>
      </w:r>
      <w:r w:rsidRPr="00616D6E">
        <w:t>i</w:t>
      </w:r>
      <w:r w:rsidRPr="00616D6E">
        <w:t>rektivet stadgar att upphandlande myndighet får begära att en viss del av ett kontrakt, upp till 30 %, ska tillfalla underleverantörer. Svenska myndigheter bör tilldela underleverantörer en god andel av kontrakten i syfte att ekon</w:t>
      </w:r>
      <w:r w:rsidRPr="00616D6E">
        <w:t>o</w:t>
      </w:r>
      <w:r w:rsidRPr="00616D6E">
        <w:t>miskt gynna viktiga innovationsföretag.</w:t>
      </w:r>
    </w:p>
    <w:p w:rsidR="00616D6E" w:rsidRPr="00616D6E" w:rsidRDefault="00616D6E">
      <w:pPr>
        <w:pStyle w:val="Normaltindrag"/>
      </w:pPr>
      <w:r w:rsidRPr="00616D6E">
        <w:t>Sverige och Österrike har slopat kravet på offset (motköp) medan de flesta andra lä</w:t>
      </w:r>
      <w:r w:rsidRPr="00616D6E">
        <w:t>n</w:t>
      </w:r>
      <w:r w:rsidRPr="00616D6E">
        <w:t>der inte har gjort det. Det får till följd utländska SME-företag får lämna anbud som u</w:t>
      </w:r>
      <w:r w:rsidRPr="00616D6E">
        <w:t>n</w:t>
      </w:r>
      <w:r w:rsidRPr="00616D6E">
        <w:t>derleverantörer i Sverige medan våra SME-företag inte får tillgång till utländska mar</w:t>
      </w:r>
      <w:r w:rsidRPr="00616D6E">
        <w:t>k</w:t>
      </w:r>
      <w:r w:rsidRPr="00616D6E">
        <w:t>nader i samma grad. Sverige bör återinföra kravet på offset.</w:t>
      </w:r>
    </w:p>
    <w:p w:rsidR="00616D6E" w:rsidRPr="00616D6E" w:rsidRDefault="00616D6E">
      <w:pPr>
        <w:pStyle w:val="Normaltindrag"/>
      </w:pPr>
      <w:r w:rsidRPr="00616D6E">
        <w:t>Risken med öppen upphandling för underleverantörer är också att det fö</w:t>
      </w:r>
      <w:r w:rsidRPr="00616D6E">
        <w:t>r</w:t>
      </w:r>
      <w:r w:rsidRPr="00616D6E">
        <w:t>dyrar och kostar tid för underlev</w:t>
      </w:r>
      <w:r w:rsidRPr="00616D6E">
        <w:t>e</w:t>
      </w:r>
      <w:r w:rsidRPr="00616D6E">
        <w:t>rantörerna.</w:t>
      </w:r>
    </w:p>
    <w:p w:rsidR="00616D6E" w:rsidRPr="00616D6E" w:rsidRDefault="00616D6E">
      <w:pPr>
        <w:pStyle w:val="Rubrik1"/>
      </w:pPr>
      <w:r w:rsidRPr="00616D6E">
        <w:t>Upphandlingsskadestånd</w:t>
      </w:r>
    </w:p>
    <w:p w:rsidR="00616D6E" w:rsidRPr="00616D6E" w:rsidRDefault="00616D6E">
      <w:pPr>
        <w:pStyle w:val="Normaltindrag"/>
        <w:spacing w:before="125"/>
        <w:ind w:firstLine="0"/>
      </w:pPr>
      <w:r w:rsidRPr="00616D6E">
        <w:t>För att inte skadeavgiften ska bli för kännbar för medelstora företag bör delen som bygger på procent av kontraktet minska i jämförelse med regerin</w:t>
      </w:r>
      <w:r w:rsidRPr="00616D6E">
        <w:t>g</w:t>
      </w:r>
      <w:r w:rsidRPr="00616D6E">
        <w:t>ens förslag och som ko</w:t>
      </w:r>
      <w:r w:rsidRPr="00616D6E">
        <w:t>m</w:t>
      </w:r>
      <w:r w:rsidRPr="00616D6E">
        <w:t>pensation för detta kan takbeloppet höjas.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D6E">
        <w:trPr>
          <w:cantSplit/>
        </w:trPr>
        <w:tc>
          <w:tcPr>
            <w:tcW w:w="3046" w:type="dxa"/>
          </w:tcPr>
          <w:p w:rsidR="00616D6E" w:rsidRPr="00616D6E" w:rsidRDefault="00616D6E">
            <w:pPr>
              <w:pStyle w:val="UnderskriftDatum"/>
              <w:spacing w:before="240"/>
            </w:pPr>
            <w:r w:rsidRPr="00616D6E">
              <w:t>Stockholm den 14 juni 2011</w:t>
            </w:r>
          </w:p>
        </w:tc>
        <w:tc>
          <w:tcPr>
            <w:tcW w:w="3047" w:type="dxa"/>
          </w:tcPr>
          <w:p w:rsidR="00616D6E" w:rsidRPr="00616D6E" w:rsidRDefault="00616D6E">
            <w:pPr>
              <w:pStyle w:val="Underskrifter"/>
              <w:spacing w:before="240"/>
            </w:pPr>
          </w:p>
        </w:tc>
      </w:tr>
      <w:tr w:rsidR="00000000" w:rsidRPr="00616D6E">
        <w:trPr>
          <w:cantSplit/>
        </w:trPr>
        <w:tc>
          <w:tcPr>
            <w:tcW w:w="3046" w:type="dxa"/>
          </w:tcPr>
          <w:p w:rsidR="00616D6E" w:rsidRPr="00616D6E" w:rsidRDefault="00616D6E">
            <w:pPr>
              <w:pStyle w:val="Underskrifter"/>
            </w:pPr>
            <w:r w:rsidRPr="00616D6E">
              <w:t>Mikael Jansson (SD)</w:t>
            </w:r>
          </w:p>
        </w:tc>
        <w:tc>
          <w:tcPr>
            <w:tcW w:w="3046" w:type="dxa"/>
          </w:tcPr>
          <w:p w:rsidR="00616D6E" w:rsidRPr="00616D6E" w:rsidRDefault="00616D6E">
            <w:pPr>
              <w:pStyle w:val="Underskrifter"/>
            </w:pPr>
            <w:r w:rsidRPr="00616D6E">
              <w:t>Johnny Skalin (SD)</w:t>
            </w:r>
          </w:p>
        </w:tc>
      </w:tr>
    </w:tbl>
    <w:p w:rsidR="00616D6E" w:rsidRPr="00616D6E" w:rsidRDefault="00616D6E">
      <w:pPr>
        <w:pStyle w:val="Normaltindrag"/>
      </w:pPr>
    </w:p>
    <w:sectPr w:rsidR="00000000" w:rsidRPr="00616D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D6E" w:rsidRPr="00616D6E" w:rsidRDefault="00616D6E">
      <w:r w:rsidRPr="00616D6E">
        <w:separator/>
      </w:r>
    </w:p>
  </w:endnote>
  <w:endnote w:type="continuationSeparator" w:id="0">
    <w:p w:rsidR="00616D6E" w:rsidRPr="00616D6E" w:rsidRDefault="00616D6E">
      <w:r w:rsidRPr="00616D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6E" w:rsidRPr="00616D6E" w:rsidRDefault="00616D6E">
    <w:pPr>
      <w:pStyle w:val="Sidfot"/>
    </w:pPr>
    <w:r w:rsidRPr="00616D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587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6E" w:rsidRDefault="00616D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D6E" w:rsidRDefault="00616D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6E" w:rsidRPr="00616D6E" w:rsidRDefault="00616D6E">
    <w:pPr>
      <w:pStyle w:val="Sidfot"/>
    </w:pPr>
    <w:r w:rsidRPr="00616D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932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6E" w:rsidRDefault="00616D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D6E" w:rsidRDefault="00616D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6E" w:rsidRPr="00616D6E" w:rsidRDefault="00616D6E">
    <w:pPr>
      <w:pStyle w:val="Sidfot"/>
    </w:pPr>
    <w:r w:rsidRPr="00616D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141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6E" w:rsidRDefault="00616D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D6E" w:rsidRDefault="00616D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D6E" w:rsidRPr="00616D6E" w:rsidRDefault="00616D6E">
      <w:r w:rsidRPr="00616D6E">
        <w:separator/>
      </w:r>
    </w:p>
  </w:footnote>
  <w:footnote w:type="continuationSeparator" w:id="0">
    <w:p w:rsidR="00616D6E" w:rsidRPr="00616D6E" w:rsidRDefault="00616D6E">
      <w:r w:rsidRPr="00616D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6E" w:rsidRPr="00616D6E" w:rsidRDefault="00616D6E">
    <w:pPr>
      <w:pStyle w:val="Sidhuvud"/>
    </w:pPr>
    <w:r w:rsidRPr="00616D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404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6E" w:rsidRDefault="00616D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D6E" w:rsidRDefault="00616D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6E" w:rsidRPr="00616D6E" w:rsidRDefault="00616D6E">
    <w:pPr>
      <w:pStyle w:val="Sidhuvud"/>
    </w:pPr>
    <w:r w:rsidRPr="00616D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35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6E" w:rsidRDefault="00616D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D6E" w:rsidRDefault="00616D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6E" w:rsidRPr="00616D6E" w:rsidRDefault="00616D6E">
    <w:pPr>
      <w:pStyle w:val="FSHNormal"/>
      <w:tabs>
        <w:tab w:val="right" w:pos="5840"/>
      </w:tabs>
    </w:pPr>
    <w:r w:rsidRPr="00616D6E">
      <w:br/>
    </w:r>
    <w:r w:rsidRPr="00616D6E">
      <w:fldChar w:fldCharType="begin" w:fldLock="1"/>
    </w:r>
    <w:r w:rsidRPr="00616D6E">
      <w:instrText xml:space="preserve"> DOCPROPERTY</w:instrText>
    </w:r>
    <w:r w:rsidRPr="00616D6E">
      <w:rPr>
        <w:sz w:val="18"/>
      </w:rPr>
      <w:instrText xml:space="preserve"> "YearUser" *\charformat </w:instrText>
    </w:r>
    <w:r w:rsidRPr="00616D6E">
      <w:fldChar w:fldCharType="separate"/>
    </w:r>
    <w:r w:rsidRPr="00616D6E">
      <w:t>2010/11</w:t>
    </w:r>
    <w:r w:rsidRPr="00616D6E">
      <w:fldChar w:fldCharType="end"/>
    </w:r>
    <w:r w:rsidRPr="00616D6E">
      <w:t xml:space="preserve"> </w:t>
    </w:r>
    <w:r w:rsidRPr="00616D6E">
      <w:tab/>
      <w:t xml:space="preserve">mnr: </w:t>
    </w:r>
    <w:r w:rsidRPr="00616D6E">
      <w:fldChar w:fldCharType="begin" w:fldLock="1"/>
    </w:r>
    <w:r w:rsidRPr="00616D6E">
      <w:instrText xml:space="preserve"> DOCPROPERTY</w:instrText>
    </w:r>
    <w:r w:rsidRPr="00616D6E">
      <w:rPr>
        <w:sz w:val="18"/>
      </w:rPr>
      <w:instrText xml:space="preserve"> "Motionsnummer" *\charformat </w:instrText>
    </w:r>
    <w:r w:rsidRPr="00616D6E">
      <w:fldChar w:fldCharType="separate"/>
    </w:r>
    <w:r w:rsidRPr="00616D6E">
      <w:t>Fi16</w:t>
    </w:r>
    <w:r w:rsidRPr="00616D6E">
      <w:fldChar w:fldCharType="end"/>
    </w:r>
    <w:r w:rsidRPr="00616D6E">
      <w:br/>
    </w:r>
    <w:r w:rsidRPr="00616D6E">
      <w:fldChar w:fldCharType="begin" w:fldLock="1"/>
    </w:r>
    <w:r w:rsidRPr="00616D6E">
      <w:instrText xml:space="preserve"> DOCPROPERTY</w:instrText>
    </w:r>
    <w:r w:rsidRPr="00616D6E">
      <w:rPr>
        <w:sz w:val="18"/>
      </w:rPr>
      <w:instrText xml:space="preserve"> "Samling" *\charformat </w:instrText>
    </w:r>
    <w:r w:rsidRPr="00616D6E">
      <w:fldChar w:fldCharType="end"/>
    </w:r>
    <w:r w:rsidRPr="00616D6E">
      <w:tab/>
      <w:t xml:space="preserve">pnr: </w:t>
    </w:r>
    <w:r w:rsidRPr="00616D6E">
      <w:fldChar w:fldCharType="begin" w:fldLock="1"/>
    </w:r>
    <w:r w:rsidRPr="00616D6E">
      <w:instrText xml:space="preserve"> DOCPROPERTY</w:instrText>
    </w:r>
    <w:r w:rsidRPr="00616D6E">
      <w:rPr>
        <w:sz w:val="18"/>
      </w:rPr>
      <w:instrText xml:space="preserve"> "Partinummer" *\charformat </w:instrText>
    </w:r>
    <w:r w:rsidRPr="00616D6E">
      <w:fldChar w:fldCharType="separate"/>
    </w:r>
    <w:r w:rsidRPr="00616D6E">
      <w:t>SD83</w:t>
    </w:r>
    <w:r w:rsidRPr="00616D6E">
      <w:fldChar w:fldCharType="end"/>
    </w:r>
  </w:p>
  <w:p w:rsidR="00616D6E" w:rsidRPr="00616D6E" w:rsidRDefault="00616D6E">
    <w:pPr>
      <w:pStyle w:val="FSHRub1"/>
    </w:pPr>
    <w:r w:rsidRPr="00616D6E">
      <w:t>Motion till riksdagen</w:t>
    </w:r>
    <w:r w:rsidRPr="00616D6E">
      <w:br/>
    </w:r>
    <w:r w:rsidRPr="00616D6E">
      <w:fldChar w:fldCharType="begin" w:fldLock="1"/>
    </w:r>
    <w:r w:rsidRPr="00616D6E">
      <w:instrText xml:space="preserve"> DOCPROPERTY "YearUser" *\charformat </w:instrText>
    </w:r>
    <w:r w:rsidRPr="00616D6E">
      <w:fldChar w:fldCharType="separate"/>
    </w:r>
    <w:r w:rsidRPr="00616D6E">
      <w:t>2010/11</w:t>
    </w:r>
    <w:r w:rsidRPr="00616D6E">
      <w:fldChar w:fldCharType="end"/>
    </w:r>
    <w:r w:rsidRPr="00616D6E">
      <w:t>:</w:t>
    </w:r>
    <w:r w:rsidRPr="00616D6E">
      <w:fldChar w:fldCharType="begin" w:fldLock="1"/>
    </w:r>
    <w:r w:rsidRPr="00616D6E">
      <w:instrText xml:space="preserve"> DOCPROPERTY "Motionsnummer" *\charformat </w:instrText>
    </w:r>
    <w:r w:rsidRPr="00616D6E">
      <w:fldChar w:fldCharType="separate"/>
    </w:r>
    <w:r w:rsidRPr="00616D6E">
      <w:t>Fi16</w:t>
    </w:r>
    <w:r w:rsidRPr="00616D6E">
      <w:fldChar w:fldCharType="end"/>
    </w:r>
  </w:p>
  <w:p w:rsidR="00616D6E" w:rsidRPr="00616D6E" w:rsidRDefault="00616D6E">
    <w:pPr>
      <w:pStyle w:val="FSHNormalS5"/>
    </w:pPr>
    <w:r w:rsidRPr="00616D6E">
      <w:fldChar w:fldCharType="begin" w:fldLock="1"/>
    </w:r>
    <w:r w:rsidRPr="00616D6E">
      <w:instrText xml:space="preserve"> DOCPROPERTY "MotionarText" *\charformat </w:instrText>
    </w:r>
    <w:r w:rsidRPr="00616D6E">
      <w:fldChar w:fldCharType="separate"/>
    </w:r>
    <w:r w:rsidRPr="00616D6E">
      <w:t>av Mikael Jansson och Johnny Skalin (SD)</w:t>
    </w:r>
    <w:r w:rsidRPr="00616D6E">
      <w:fldChar w:fldCharType="end"/>
    </w:r>
    <w:r w:rsidRPr="00616D6E">
      <w:br/>
    </w:r>
    <w:r w:rsidRPr="00616D6E">
      <w:fldChar w:fldCharType="begin" w:fldLock="1"/>
    </w:r>
    <w:r w:rsidRPr="00616D6E">
      <w:instrText xml:space="preserve"> DOCPROPERTY "SvarFrasKort" *\charformat </w:instrText>
    </w:r>
    <w:r w:rsidRPr="00616D6E">
      <w:fldChar w:fldCharType="separate"/>
    </w:r>
    <w:r w:rsidRPr="00616D6E">
      <w:t>med anledning av prop. 2010/11:150</w:t>
    </w:r>
    <w:r w:rsidRPr="00616D6E">
      <w:fldChar w:fldCharType="end"/>
    </w:r>
  </w:p>
  <w:p w:rsidR="00616D6E" w:rsidRPr="00616D6E" w:rsidRDefault="00616D6E">
    <w:pPr>
      <w:pStyle w:val="FSHTitel"/>
    </w:pPr>
    <w:r w:rsidRPr="00616D6E">
      <w:fldChar w:fldCharType="begin" w:fldLock="1"/>
    </w:r>
    <w:r w:rsidRPr="00616D6E">
      <w:instrText xml:space="preserve"> DOCPROPERTY</w:instrText>
    </w:r>
    <w:r w:rsidRPr="00616D6E">
      <w:rPr>
        <w:sz w:val="18"/>
      </w:rPr>
      <w:instrText xml:space="preserve"> "RubrikSvar" *\charformat </w:instrText>
    </w:r>
    <w:r w:rsidRPr="00616D6E">
      <w:fldChar w:fldCharType="separate"/>
    </w:r>
    <w:r w:rsidRPr="00616D6E">
      <w:t>Upphandling på försvars- och säkerhetsområdet</w:t>
    </w:r>
    <w:r w:rsidRPr="00616D6E">
      <w:fldChar w:fldCharType="end"/>
    </w:r>
  </w:p>
  <w:p w:rsidR="00616D6E" w:rsidRPr="00616D6E" w:rsidRDefault="00616D6E">
    <w:pPr>
      <w:pStyle w:val="Normal00"/>
    </w:pPr>
  </w:p>
  <w:p w:rsidR="00616D6E" w:rsidRPr="00616D6E" w:rsidRDefault="00616D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C91673A"/>
    <w:multiLevelType w:val="hybridMultilevel"/>
    <w:tmpl w:val="B63210BA"/>
    <w:lvl w:ilvl="0" w:tplc="949C95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E40526"/>
    <w:multiLevelType w:val="hybridMultilevel"/>
    <w:tmpl w:val="349A7FB4"/>
    <w:lvl w:ilvl="0" w:tplc="18A6E5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5314654">
    <w:abstractNumId w:val="3"/>
  </w:num>
  <w:num w:numId="2" w16cid:durableId="576330240">
    <w:abstractNumId w:val="2"/>
  </w:num>
  <w:num w:numId="3" w16cid:durableId="383409602">
    <w:abstractNumId w:val="1"/>
  </w:num>
  <w:num w:numId="4" w16cid:durableId="447748235">
    <w:abstractNumId w:val="0"/>
  </w:num>
  <w:num w:numId="5" w16cid:durableId="1219895814">
    <w:abstractNumId w:val="7"/>
  </w:num>
  <w:num w:numId="6" w16cid:durableId="1719939853">
    <w:abstractNumId w:val="6"/>
  </w:num>
  <w:num w:numId="7" w16cid:durableId="664432033">
    <w:abstractNumId w:val="5"/>
  </w:num>
  <w:num w:numId="8" w16cid:durableId="192428212">
    <w:abstractNumId w:val="4"/>
  </w:num>
  <w:num w:numId="9" w16cid:durableId="212233879">
    <w:abstractNumId w:val="8"/>
  </w:num>
  <w:num w:numId="10" w16cid:durableId="1874034413">
    <w:abstractNumId w:val="9"/>
  </w:num>
  <w:num w:numId="11" w16cid:durableId="795297592">
    <w:abstractNumId w:val="10"/>
  </w:num>
  <w:num w:numId="12" w16cid:durableId="2078089196">
    <w:abstractNumId w:val="13"/>
  </w:num>
  <w:num w:numId="13" w16cid:durableId="1795951706">
    <w:abstractNumId w:val="15"/>
  </w:num>
  <w:num w:numId="14" w16cid:durableId="51078554">
    <w:abstractNumId w:val="16"/>
  </w:num>
  <w:num w:numId="15" w16cid:durableId="431751236">
    <w:abstractNumId w:val="11"/>
  </w:num>
  <w:num w:numId="16" w16cid:durableId="1528325408">
    <w:abstractNumId w:val="19"/>
  </w:num>
  <w:num w:numId="17" w16cid:durableId="1174951676">
    <w:abstractNumId w:val="17"/>
  </w:num>
  <w:num w:numId="18" w16cid:durableId="1049571946">
    <w:abstractNumId w:val="14"/>
  </w:num>
  <w:num w:numId="19" w16cid:durableId="1205021825">
    <w:abstractNumId w:val="12"/>
  </w:num>
  <w:num w:numId="20" w16cid:durableId="2116704122">
    <w:abstractNumId w:val="18"/>
  </w:num>
  <w:num w:numId="21" w16cid:durableId="5811124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08"/>
    <w:docVar w:name="PersonGUIDs" w:val="{3D217574-0DDF-4581-95BF-BB95138898CF},{5D897251-768B-4F79-A746-942424C0E48F}"/>
  </w:docVars>
  <w:rsids>
    <w:rsidRoot w:val="00D75844"/>
    <w:rsid w:val="00616D6E"/>
    <w:rsid w:val="00D758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AE875421-A5BE-4D29-AAFA-121F9DA8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4521</Characters>
  <Application>Microsoft Office Word</Application>
  <DocSecurity>4</DocSecurity>
  <Lines>86</Lines>
  <Paragraphs>27</Paragraphs>
  <ScaleCrop>false</ScaleCrop>
  <HeadingPairs>
    <vt:vector size="2" baseType="variant">
      <vt:variant>
        <vt:lpstr>Rubrik</vt:lpstr>
      </vt:variant>
      <vt:variant>
        <vt:i4>1</vt:i4>
      </vt:variant>
    </vt:vector>
  </HeadingPairs>
  <TitlesOfParts>
    <vt:vector size="1" baseType="lpstr">
      <vt:lpstr>SD83</vt:lpstr>
    </vt:vector>
  </TitlesOfParts>
  <Company>Riksdagen</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SD83</dc:title>
  <dc:subject>SD83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2011-06-16T14:19:00Z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mot2000_533_2011-06-08</vt:lpwstr>
  </property>
  <property fmtid="{D5CDD505-2E9C-101B-9397-08002B2CF9AE}" pid="3" name="version">
    <vt:lpwstr>mot2000_533_2011-06-08</vt:lpwstr>
  </property>
  <property fmtid="{D5CDD505-2E9C-101B-9397-08002B2CF9AE}" pid="4" name="dokumenttyp">
    <vt:lpwstr>motion</vt:lpwstr>
  </property>
  <property fmtid="{D5CDD505-2E9C-101B-9397-08002B2CF9AE}" pid="5" name="Sekr">
    <vt:lpwstr>MJ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2010/11:150 Upphandling på försvars- och säkerhetsområdet</vt:lpwstr>
  </property>
  <property fmtid="{D5CDD505-2E9C-101B-9397-08002B2CF9AE}" pid="11" name="SvarFrasKort">
    <vt:lpwstr>med anledning av prop. 2010/11:150</vt:lpwstr>
  </property>
  <property fmtid="{D5CDD505-2E9C-101B-9397-08002B2CF9AE}" pid="12" name="Svar">
    <vt:lpwstr>Proposition</vt:lpwstr>
  </property>
  <property fmtid="{D5CDD505-2E9C-101B-9397-08002B2CF9AE}" pid="13" name="SvarNr">
    <vt:lpwstr>2010/11:150</vt:lpwstr>
  </property>
  <property fmtid="{D5CDD505-2E9C-101B-9397-08002B2CF9AE}" pid="14" name="RubrikSvar">
    <vt:lpwstr>Upphandling på försvars- och säkerhetsområdet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Johnny Skalin (SD)</vt:lpwstr>
  </property>
  <property fmtid="{D5CDD505-2E9C-101B-9397-08002B2CF9AE}" pid="26" name="MotionarLista">
    <vt:lpwstr>Jansson, Mikael (SD)\Skalin,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juni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20102011000000830068000000830069</vt:lpwstr>
  </property>
  <property fmtid="{D5CDD505-2E9C-101B-9397-08002B2CF9AE}" pid="47" name="datum">
    <vt:lpwstr>110614</vt:lpwstr>
  </property>
  <property fmtid="{D5CDD505-2E9C-101B-9397-08002B2CF9AE}" pid="48" name="avsändar-e-post">
    <vt:lpwstr>kent.ekeroth@riksdagen.se</vt:lpwstr>
  </property>
  <property fmtid="{D5CDD505-2E9C-101B-9397-08002B2CF9AE}" pid="49" name="id">
    <vt:lpwstr>20102011000000830068000000830069</vt:lpwstr>
  </property>
  <property fmtid="{D5CDD505-2E9C-101B-9397-08002B2CF9AE}" pid="50" name="nummer">
    <vt:lpwstr>16</vt:lpwstr>
  </property>
  <property fmtid="{D5CDD505-2E9C-101B-9397-08002B2CF9AE}" pid="51" name="utskottsbeteckning">
    <vt:lpwstr>Fi</vt:lpwstr>
  </property>
  <property fmtid="{D5CDD505-2E9C-101B-9397-08002B2CF9AE}" pid="52" name="GlobalUID">
    <vt:lpwstr>{C65F6317-A28E-482F-918D-F2431516E5BD}</vt:lpwstr>
  </property>
  <property fmtid="{D5CDD505-2E9C-101B-9397-08002B2CF9AE}" pid="53" name="Överföringar">
    <vt:i4>0</vt:i4>
  </property>
  <property fmtid="{D5CDD505-2E9C-101B-9397-08002B2CF9AE}" pid="54" name="Checksum">
    <vt:lpwstr>*0016081432425*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110616 16:33:39.190</vt:lpwstr>
  </property>
  <property fmtid="{D5CDD505-2E9C-101B-9397-08002B2CF9AE}" pid="58" name="urixGuid">
    <vt:lpwstr>{F0FF5EFA-90DA-4052-9331-CD98A89ED8AF}</vt:lpwstr>
  </property>
</Properties>
</file>