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rsidTr="00C07C76">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0010034F" w14:textId="06EEE50E" w:rsidR="00447E69" w:rsidRPr="00735E8C" w:rsidRDefault="00E04650">
            <w:pPr>
              <w:rPr>
                <w:b/>
                <w:color w:val="000000" w:themeColor="text1"/>
              </w:rPr>
            </w:pPr>
            <w:r>
              <w:rPr>
                <w:b/>
              </w:rPr>
              <w:t>UTSKOTTSSAMMANTRÄDE 20</w:t>
            </w:r>
            <w:r w:rsidR="007F79EB">
              <w:rPr>
                <w:b/>
              </w:rPr>
              <w:t>2</w:t>
            </w:r>
            <w:r w:rsidR="001F6B76">
              <w:rPr>
                <w:b/>
              </w:rPr>
              <w:t>5</w:t>
            </w:r>
            <w:r w:rsidR="00C866DE">
              <w:rPr>
                <w:b/>
              </w:rPr>
              <w:t>/</w:t>
            </w:r>
            <w:r w:rsidR="0066405B">
              <w:rPr>
                <w:b/>
              </w:rPr>
              <w:t>2</w:t>
            </w:r>
            <w:r w:rsidR="001F6B76">
              <w:rPr>
                <w:b/>
              </w:rPr>
              <w:t>6</w:t>
            </w:r>
            <w:r w:rsidR="00D74D98" w:rsidRPr="00185D74">
              <w:rPr>
                <w:b/>
                <w:color w:val="000000" w:themeColor="text1"/>
              </w:rPr>
              <w:t>:</w:t>
            </w:r>
            <w:r w:rsidR="00735E8C">
              <w:rPr>
                <w:b/>
                <w:color w:val="000000" w:themeColor="text1"/>
              </w:rPr>
              <w:t>5</w:t>
            </w:r>
          </w:p>
        </w:tc>
      </w:tr>
      <w:tr w:rsidR="00447E69" w14:paraId="6EFDC6EC" w14:textId="77777777">
        <w:tc>
          <w:tcPr>
            <w:tcW w:w="1985" w:type="dxa"/>
          </w:tcPr>
          <w:p w14:paraId="32D8B1CF" w14:textId="77777777" w:rsidR="00447E69" w:rsidRDefault="00447E69">
            <w:r>
              <w:t>DATUM</w:t>
            </w:r>
          </w:p>
        </w:tc>
        <w:tc>
          <w:tcPr>
            <w:tcW w:w="6463" w:type="dxa"/>
          </w:tcPr>
          <w:p w14:paraId="3E2A11E8" w14:textId="4C4AFC0C" w:rsidR="00447E69" w:rsidRDefault="002C17EC" w:rsidP="00C75984">
            <w:r>
              <w:t>20</w:t>
            </w:r>
            <w:r w:rsidR="005E4AF1">
              <w:t>2</w:t>
            </w:r>
            <w:r w:rsidR="008D549B">
              <w:t>5</w:t>
            </w:r>
            <w:r w:rsidR="00185D74">
              <w:t>-</w:t>
            </w:r>
            <w:r w:rsidR="001754E4">
              <w:t>09</w:t>
            </w:r>
            <w:r w:rsidR="004E4521">
              <w:t>-</w:t>
            </w:r>
            <w:r w:rsidR="00262366">
              <w:t>2</w:t>
            </w:r>
            <w:r w:rsidR="00735E8C">
              <w:t>5</w:t>
            </w:r>
          </w:p>
        </w:tc>
      </w:tr>
      <w:tr w:rsidR="00447E69" w14:paraId="6DB39F97" w14:textId="77777777">
        <w:tc>
          <w:tcPr>
            <w:tcW w:w="1985" w:type="dxa"/>
          </w:tcPr>
          <w:p w14:paraId="18C53D2E" w14:textId="77777777" w:rsidR="00447E69" w:rsidRDefault="00447E69">
            <w:r>
              <w:t>TID</w:t>
            </w:r>
          </w:p>
        </w:tc>
        <w:tc>
          <w:tcPr>
            <w:tcW w:w="6463" w:type="dxa"/>
          </w:tcPr>
          <w:p w14:paraId="0A37BB56" w14:textId="77777777" w:rsidR="00E13215" w:rsidRDefault="00735E8C" w:rsidP="00477247">
            <w:r>
              <w:t>08</w:t>
            </w:r>
            <w:r w:rsidR="00B2693D">
              <w:t>.</w:t>
            </w:r>
            <w:r>
              <w:t>45</w:t>
            </w:r>
            <w:r w:rsidR="00FA543D">
              <w:t>–</w:t>
            </w:r>
            <w:r w:rsidR="00E13215">
              <w:t>10.10</w:t>
            </w:r>
          </w:p>
          <w:p w14:paraId="61C8C17C" w14:textId="6313D865" w:rsidR="00E13215" w:rsidRDefault="00E13215" w:rsidP="00477247">
            <w:r>
              <w:t>10.15–10.25</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05123749" w:rsidR="00447E69" w:rsidRDefault="000716FB">
            <w:r>
              <w:t>Se bilaga 1</w:t>
            </w:r>
          </w:p>
        </w:tc>
      </w:tr>
    </w:tbl>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E96D70" w14:paraId="2E5E7B58" w14:textId="77777777" w:rsidTr="00B47BB7">
        <w:tc>
          <w:tcPr>
            <w:tcW w:w="567" w:type="dxa"/>
          </w:tcPr>
          <w:p w14:paraId="4B380499" w14:textId="65E3A42C" w:rsidR="00E96D70" w:rsidRDefault="00E96D70">
            <w:pPr>
              <w:tabs>
                <w:tab w:val="left" w:pos="1701"/>
              </w:tabs>
              <w:rPr>
                <w:b/>
                <w:snapToGrid w:val="0"/>
              </w:rPr>
            </w:pPr>
            <w:r>
              <w:rPr>
                <w:b/>
                <w:snapToGrid w:val="0"/>
              </w:rPr>
              <w:t>§ 1</w:t>
            </w:r>
          </w:p>
        </w:tc>
        <w:tc>
          <w:tcPr>
            <w:tcW w:w="6947" w:type="dxa"/>
          </w:tcPr>
          <w:p w14:paraId="07D89714" w14:textId="51575809" w:rsidR="00E96D70" w:rsidRPr="00E96D70" w:rsidRDefault="00E96D70" w:rsidP="00E96D70">
            <w:pPr>
              <w:tabs>
                <w:tab w:val="left" w:pos="1701"/>
              </w:tabs>
              <w:rPr>
                <w:b/>
                <w:snapToGrid w:val="0"/>
              </w:rPr>
            </w:pPr>
            <w:r w:rsidRPr="00E96D70">
              <w:rPr>
                <w:b/>
                <w:snapToGrid w:val="0"/>
              </w:rPr>
              <w:t>Information av Utrikesdepartementet</w:t>
            </w:r>
            <w:r w:rsidR="002E18BA">
              <w:rPr>
                <w:b/>
                <w:snapToGrid w:val="0"/>
              </w:rPr>
              <w:t>, F</w:t>
            </w:r>
            <w:r w:rsidRPr="00E96D70">
              <w:rPr>
                <w:b/>
                <w:snapToGrid w:val="0"/>
              </w:rPr>
              <w:t xml:space="preserve">örsvarsdepartementet </w:t>
            </w:r>
            <w:r w:rsidR="002E18BA">
              <w:rPr>
                <w:b/>
                <w:snapToGrid w:val="0"/>
              </w:rPr>
              <w:t xml:space="preserve">och Försvarsmakten </w:t>
            </w:r>
            <w:r w:rsidR="00EA5A4A" w:rsidRPr="00EA5A4A">
              <w:rPr>
                <w:b/>
                <w:snapToGrid w:val="0"/>
              </w:rPr>
              <w:t xml:space="preserve">om Sveriges bidrag till Natos avskräckning och försvar </w:t>
            </w:r>
            <w:r w:rsidRPr="00E96D70">
              <w:rPr>
                <w:b/>
                <w:snapToGrid w:val="0"/>
              </w:rPr>
              <w:t>(tillsammans med utrikesutskottet)</w:t>
            </w:r>
          </w:p>
          <w:p w14:paraId="03C2CC5D" w14:textId="77777777" w:rsidR="00384797" w:rsidRPr="00384797" w:rsidRDefault="00384797" w:rsidP="00E96D70">
            <w:pPr>
              <w:tabs>
                <w:tab w:val="left" w:pos="1701"/>
              </w:tabs>
              <w:rPr>
                <w:bCs/>
                <w:snapToGrid w:val="0"/>
              </w:rPr>
            </w:pPr>
          </w:p>
          <w:p w14:paraId="44CCBD68" w14:textId="3A41CEB6" w:rsidR="00E96D70" w:rsidRPr="00384797" w:rsidRDefault="00E4496E" w:rsidP="00E96D70">
            <w:pPr>
              <w:tabs>
                <w:tab w:val="left" w:pos="1701"/>
              </w:tabs>
              <w:rPr>
                <w:bCs/>
                <w:snapToGrid w:val="0"/>
              </w:rPr>
            </w:pPr>
            <w:r>
              <w:rPr>
                <w:bCs/>
                <w:snapToGrid w:val="0"/>
              </w:rPr>
              <w:t xml:space="preserve">Försvarsminister Pål Jonson </w:t>
            </w:r>
            <w:r w:rsidRPr="00384797">
              <w:rPr>
                <w:bCs/>
                <w:snapToGrid w:val="0"/>
              </w:rPr>
              <w:t>med medarbetare från Försvarsdepartementet</w:t>
            </w:r>
            <w:r w:rsidR="002E18BA">
              <w:rPr>
                <w:bCs/>
                <w:snapToGrid w:val="0"/>
              </w:rPr>
              <w:t>,</w:t>
            </w:r>
            <w:r>
              <w:rPr>
                <w:bCs/>
                <w:snapToGrid w:val="0"/>
              </w:rPr>
              <w:t xml:space="preserve"> k</w:t>
            </w:r>
            <w:r w:rsidR="00E96D70" w:rsidRPr="00384797">
              <w:rPr>
                <w:bCs/>
                <w:snapToGrid w:val="0"/>
              </w:rPr>
              <w:t>abinett</w:t>
            </w:r>
            <w:r>
              <w:rPr>
                <w:bCs/>
                <w:snapToGrid w:val="0"/>
              </w:rPr>
              <w:t>s</w:t>
            </w:r>
            <w:r w:rsidR="00E96D70" w:rsidRPr="00384797">
              <w:rPr>
                <w:bCs/>
                <w:snapToGrid w:val="0"/>
              </w:rPr>
              <w:t>sekreterare Dag Hartelius</w:t>
            </w:r>
            <w:r w:rsidR="00384797" w:rsidRPr="00384797">
              <w:rPr>
                <w:bCs/>
                <w:snapToGrid w:val="0"/>
              </w:rPr>
              <w:t xml:space="preserve"> med medarbetare från </w:t>
            </w:r>
            <w:r w:rsidR="00E96D70" w:rsidRPr="00384797">
              <w:rPr>
                <w:bCs/>
                <w:snapToGrid w:val="0"/>
              </w:rPr>
              <w:t>Utrikesdepartementet</w:t>
            </w:r>
            <w:r w:rsidR="00384797" w:rsidRPr="00384797">
              <w:rPr>
                <w:bCs/>
                <w:snapToGrid w:val="0"/>
              </w:rPr>
              <w:t xml:space="preserve"> och </w:t>
            </w:r>
            <w:r w:rsidR="00384797" w:rsidRPr="002E18BA">
              <w:rPr>
                <w:bCs/>
                <w:snapToGrid w:val="0"/>
              </w:rPr>
              <w:t>g</w:t>
            </w:r>
            <w:r w:rsidR="00E96D70" w:rsidRPr="002E18BA">
              <w:rPr>
                <w:bCs/>
                <w:snapToGrid w:val="0"/>
              </w:rPr>
              <w:t>eneralmajor Johan Pekkari</w:t>
            </w:r>
            <w:r w:rsidR="002E18BA">
              <w:rPr>
                <w:bCs/>
                <w:snapToGrid w:val="0"/>
              </w:rPr>
              <w:t xml:space="preserve"> med medarbetare från </w:t>
            </w:r>
            <w:r w:rsidR="00E96D70" w:rsidRPr="002E18BA">
              <w:rPr>
                <w:bCs/>
                <w:snapToGrid w:val="0"/>
              </w:rPr>
              <w:t>Försvarsmakten</w:t>
            </w:r>
            <w:r w:rsidR="00384797" w:rsidRPr="002E18BA">
              <w:rPr>
                <w:bCs/>
                <w:snapToGrid w:val="0"/>
              </w:rPr>
              <w:t xml:space="preserve"> informerade utskott</w:t>
            </w:r>
            <w:r w:rsidR="00384797" w:rsidRPr="00EA5A4A">
              <w:rPr>
                <w:bCs/>
                <w:snapToGrid w:val="0"/>
              </w:rPr>
              <w:t xml:space="preserve">et om </w:t>
            </w:r>
            <w:r w:rsidR="00EA5A4A" w:rsidRPr="00EA5A4A">
              <w:rPr>
                <w:bCs/>
                <w:snapToGrid w:val="0"/>
              </w:rPr>
              <w:t>Sveriges bidrag till Natos avskräckning och försvar</w:t>
            </w:r>
            <w:r w:rsidR="00384797">
              <w:rPr>
                <w:bCs/>
                <w:snapToGrid w:val="0"/>
              </w:rPr>
              <w:t>.</w:t>
            </w:r>
          </w:p>
          <w:p w14:paraId="0AE4EC47" w14:textId="54240675" w:rsidR="00E96D70" w:rsidRPr="00384797" w:rsidRDefault="00E96D70" w:rsidP="003270B3">
            <w:pPr>
              <w:tabs>
                <w:tab w:val="left" w:pos="1701"/>
              </w:tabs>
              <w:rPr>
                <w:bCs/>
                <w:snapToGrid w:val="0"/>
              </w:rPr>
            </w:pPr>
          </w:p>
          <w:p w14:paraId="051898F7" w14:textId="3D9A91C9" w:rsidR="00E96D70" w:rsidRPr="00E96D70" w:rsidRDefault="00E96D70" w:rsidP="003270B3">
            <w:pPr>
              <w:tabs>
                <w:tab w:val="left" w:pos="1701"/>
              </w:tabs>
              <w:rPr>
                <w:bCs/>
                <w:snapToGrid w:val="0"/>
              </w:rPr>
            </w:pPr>
            <w:r w:rsidRPr="00E96D70">
              <w:rPr>
                <w:bCs/>
                <w:snapToGrid w:val="0"/>
              </w:rPr>
              <w:t>Ledamöternas frågor besvarades.</w:t>
            </w:r>
          </w:p>
          <w:p w14:paraId="343CD4A3" w14:textId="77777777" w:rsidR="00E96D70" w:rsidRPr="00EC39DA" w:rsidRDefault="00E96D70" w:rsidP="00E96D70">
            <w:pPr>
              <w:tabs>
                <w:tab w:val="left" w:pos="1701"/>
              </w:tabs>
              <w:rPr>
                <w:snapToGrid w:val="0"/>
              </w:rPr>
            </w:pPr>
          </w:p>
          <w:p w14:paraId="1CB64E0E" w14:textId="305C3F22" w:rsidR="00E96D70" w:rsidRPr="00EC39DA" w:rsidRDefault="00E96D70" w:rsidP="00E96D70">
            <w:pPr>
              <w:tabs>
                <w:tab w:val="left" w:pos="1701"/>
              </w:tabs>
              <w:rPr>
                <w:snapToGrid w:val="0"/>
              </w:rPr>
            </w:pPr>
            <w:r w:rsidRPr="00EC39DA">
              <w:rPr>
                <w:snapToGrid w:val="0"/>
              </w:rPr>
              <w:t xml:space="preserve">Utskottet beslutade att tystnadsplikt enligt 7 kap. 20 § riksdagsordningen ska gälla för de uppgifter som lämnats om </w:t>
            </w:r>
            <w:r w:rsidR="00EC39DA" w:rsidRPr="00EC39DA">
              <w:rPr>
                <w:snapToGrid w:val="0"/>
              </w:rPr>
              <w:t>planerade aktiviteter inom ramen för Natos avskräckning och försvar, samt operativa effekter av genomförd verksamhet. Tystnadsplikten ska dessutom omfatta uppgifter om insatsregler samt bedömning av ryska provokationer gjorda av andra länder och mellanstatliga organisationer.</w:t>
            </w:r>
          </w:p>
          <w:p w14:paraId="18DD2496" w14:textId="77777777" w:rsidR="00E96D70" w:rsidRPr="00EC39DA" w:rsidRDefault="00E96D70" w:rsidP="00E96D70">
            <w:pPr>
              <w:tabs>
                <w:tab w:val="left" w:pos="1701"/>
              </w:tabs>
              <w:rPr>
                <w:snapToGrid w:val="0"/>
              </w:rPr>
            </w:pPr>
          </w:p>
          <w:p w14:paraId="76D15C7D" w14:textId="77777777" w:rsidR="00E96D70" w:rsidRPr="00EC39DA" w:rsidRDefault="00E96D70" w:rsidP="00E96D70">
            <w:pPr>
              <w:tabs>
                <w:tab w:val="left" w:pos="1701"/>
              </w:tabs>
              <w:rPr>
                <w:snapToGrid w:val="0"/>
                <w:szCs w:val="24"/>
              </w:rPr>
            </w:pPr>
            <w:r w:rsidRPr="00EC39DA">
              <w:rPr>
                <w:snapToGrid w:val="0"/>
                <w:szCs w:val="24"/>
              </w:rPr>
              <w:t>Denna paragraf förklarades omedelbart justerad.</w:t>
            </w:r>
          </w:p>
          <w:p w14:paraId="3F154756" w14:textId="7A4D8499" w:rsidR="00E96D70" w:rsidRDefault="00E96D70" w:rsidP="003270B3">
            <w:pPr>
              <w:tabs>
                <w:tab w:val="left" w:pos="1701"/>
              </w:tabs>
              <w:rPr>
                <w:b/>
                <w:snapToGrid w:val="0"/>
              </w:rPr>
            </w:pPr>
          </w:p>
        </w:tc>
      </w:tr>
      <w:tr w:rsidR="00E96D70" w14:paraId="41A8359E" w14:textId="77777777" w:rsidTr="00B47BB7">
        <w:tc>
          <w:tcPr>
            <w:tcW w:w="567" w:type="dxa"/>
          </w:tcPr>
          <w:p w14:paraId="21E63BED" w14:textId="50D8B73B" w:rsidR="00E96D70" w:rsidRDefault="00E96D70">
            <w:pPr>
              <w:tabs>
                <w:tab w:val="left" w:pos="1701"/>
              </w:tabs>
              <w:rPr>
                <w:b/>
                <w:snapToGrid w:val="0"/>
              </w:rPr>
            </w:pPr>
            <w:r>
              <w:rPr>
                <w:b/>
                <w:snapToGrid w:val="0"/>
              </w:rPr>
              <w:t>§ 2</w:t>
            </w:r>
          </w:p>
        </w:tc>
        <w:tc>
          <w:tcPr>
            <w:tcW w:w="6947" w:type="dxa"/>
          </w:tcPr>
          <w:p w14:paraId="5C970447" w14:textId="77777777" w:rsidR="00E96D70" w:rsidRPr="00E96D70" w:rsidRDefault="00E96D70" w:rsidP="00E96D70">
            <w:pPr>
              <w:tabs>
                <w:tab w:val="left" w:pos="1701"/>
              </w:tabs>
              <w:rPr>
                <w:b/>
                <w:snapToGrid w:val="0"/>
              </w:rPr>
            </w:pPr>
            <w:r w:rsidRPr="00E96D70">
              <w:rPr>
                <w:b/>
                <w:snapToGrid w:val="0"/>
              </w:rPr>
              <w:t>Information av Försvarsmakten om Ukraina (tillsammans med utrikesutskottet)</w:t>
            </w:r>
          </w:p>
          <w:p w14:paraId="7881866A" w14:textId="77777777" w:rsidR="00E96D70" w:rsidRDefault="00E96D70" w:rsidP="00E96D70">
            <w:pPr>
              <w:tabs>
                <w:tab w:val="left" w:pos="1701"/>
              </w:tabs>
              <w:rPr>
                <w:b/>
                <w:snapToGrid w:val="0"/>
              </w:rPr>
            </w:pPr>
          </w:p>
          <w:p w14:paraId="70FFA392" w14:textId="7D8798E6" w:rsidR="00E96D70" w:rsidRDefault="00E96D70" w:rsidP="00E96D70">
            <w:pPr>
              <w:tabs>
                <w:tab w:val="left" w:pos="1701"/>
              </w:tabs>
              <w:rPr>
                <w:bCs/>
                <w:snapToGrid w:val="0"/>
              </w:rPr>
            </w:pPr>
            <w:r w:rsidRPr="00E96D70">
              <w:rPr>
                <w:bCs/>
                <w:snapToGrid w:val="0"/>
              </w:rPr>
              <w:t xml:space="preserve">Ställföreträdande chefen för Must Henrik </w:t>
            </w:r>
            <w:proofErr w:type="spellStart"/>
            <w:r w:rsidRPr="00E96D70">
              <w:rPr>
                <w:bCs/>
                <w:snapToGrid w:val="0"/>
              </w:rPr>
              <w:t>Garmer</w:t>
            </w:r>
            <w:proofErr w:type="spellEnd"/>
            <w:r>
              <w:rPr>
                <w:bCs/>
                <w:snapToGrid w:val="0"/>
              </w:rPr>
              <w:t xml:space="preserve"> med medarbetare från Försvarsmakten informerade utskottet om Ukraina.</w:t>
            </w:r>
          </w:p>
          <w:p w14:paraId="5601BBF8" w14:textId="1B950238" w:rsidR="00E96D70" w:rsidRDefault="00E96D70" w:rsidP="00E96D70">
            <w:pPr>
              <w:tabs>
                <w:tab w:val="left" w:pos="1701"/>
              </w:tabs>
              <w:rPr>
                <w:bCs/>
                <w:snapToGrid w:val="0"/>
              </w:rPr>
            </w:pPr>
          </w:p>
          <w:p w14:paraId="5B175300" w14:textId="7AB3072F" w:rsidR="00E96D70" w:rsidRDefault="00E96D70" w:rsidP="00E96D70">
            <w:pPr>
              <w:tabs>
                <w:tab w:val="left" w:pos="1701"/>
              </w:tabs>
              <w:rPr>
                <w:bCs/>
                <w:snapToGrid w:val="0"/>
              </w:rPr>
            </w:pPr>
            <w:r w:rsidRPr="00E96D70">
              <w:rPr>
                <w:bCs/>
                <w:snapToGrid w:val="0"/>
              </w:rPr>
              <w:t>Ledamöternas frågor besvarades.</w:t>
            </w:r>
          </w:p>
          <w:p w14:paraId="412799A6" w14:textId="77777777" w:rsidR="00D42FCF" w:rsidRPr="00E96D70" w:rsidRDefault="00D42FCF" w:rsidP="00E96D70">
            <w:pPr>
              <w:tabs>
                <w:tab w:val="left" w:pos="1701"/>
              </w:tabs>
              <w:rPr>
                <w:bCs/>
                <w:snapToGrid w:val="0"/>
              </w:rPr>
            </w:pPr>
          </w:p>
          <w:p w14:paraId="47BA14D8" w14:textId="0369D76A" w:rsidR="00E13215" w:rsidRDefault="00E13215" w:rsidP="00E96D70">
            <w:pPr>
              <w:tabs>
                <w:tab w:val="left" w:pos="1701"/>
              </w:tabs>
              <w:rPr>
                <w:snapToGrid w:val="0"/>
              </w:rPr>
            </w:pPr>
            <w:r w:rsidRPr="00EC39DA">
              <w:rPr>
                <w:snapToGrid w:val="0"/>
              </w:rPr>
              <w:t>Utskottet beslutade att tystnadsplikt enligt 7 kap. 20 § riksdagsordningen ska gälla för</w:t>
            </w:r>
            <w:r>
              <w:rPr>
                <w:snapToGrid w:val="0"/>
              </w:rPr>
              <w:t xml:space="preserve"> vissa </w:t>
            </w:r>
            <w:r w:rsidRPr="00EC39DA">
              <w:rPr>
                <w:snapToGrid w:val="0"/>
              </w:rPr>
              <w:t xml:space="preserve">uppgifter som lämnats om </w:t>
            </w:r>
            <w:r>
              <w:rPr>
                <w:snapToGrid w:val="0"/>
              </w:rPr>
              <w:t>ut</w:t>
            </w:r>
            <w:r w:rsidR="00D42FCF">
              <w:rPr>
                <w:snapToGrid w:val="0"/>
              </w:rPr>
              <w:t>v</w:t>
            </w:r>
            <w:r>
              <w:rPr>
                <w:snapToGrid w:val="0"/>
              </w:rPr>
              <w:t xml:space="preserve">ecklingen i det ryska </w:t>
            </w:r>
            <w:r w:rsidR="00D42FCF">
              <w:rPr>
                <w:snapToGrid w:val="0"/>
              </w:rPr>
              <w:t>a</w:t>
            </w:r>
            <w:r>
              <w:rPr>
                <w:snapToGrid w:val="0"/>
              </w:rPr>
              <w:t>nfallskriget mot Ukraina samt bedömningar av</w:t>
            </w:r>
            <w:r w:rsidR="00D42FCF">
              <w:rPr>
                <w:snapToGrid w:val="0"/>
              </w:rPr>
              <w:t xml:space="preserve"> </w:t>
            </w:r>
            <w:r>
              <w:rPr>
                <w:snapToGrid w:val="0"/>
              </w:rPr>
              <w:t>rysk och ukrai</w:t>
            </w:r>
            <w:r w:rsidR="00D42FCF">
              <w:rPr>
                <w:snapToGrid w:val="0"/>
              </w:rPr>
              <w:t>n</w:t>
            </w:r>
            <w:r>
              <w:rPr>
                <w:snapToGrid w:val="0"/>
              </w:rPr>
              <w:t>sk strategi, samt rysk övningsverksamhet</w:t>
            </w:r>
            <w:r w:rsidR="000237CF">
              <w:rPr>
                <w:snapToGrid w:val="0"/>
              </w:rPr>
              <w:t xml:space="preserve"> och relationer till andra länder.</w:t>
            </w:r>
          </w:p>
          <w:p w14:paraId="0DDCA631" w14:textId="5FBAF912" w:rsidR="00E96D70" w:rsidRPr="00E13215" w:rsidRDefault="00E96D70" w:rsidP="00E96D70">
            <w:pPr>
              <w:tabs>
                <w:tab w:val="left" w:pos="1701"/>
              </w:tabs>
              <w:rPr>
                <w:snapToGrid w:val="0"/>
              </w:rPr>
            </w:pPr>
          </w:p>
          <w:p w14:paraId="64E04B44" w14:textId="77777777" w:rsidR="00E96D70" w:rsidRPr="00E13215" w:rsidRDefault="00E96D70" w:rsidP="00E96D70">
            <w:pPr>
              <w:tabs>
                <w:tab w:val="left" w:pos="1701"/>
              </w:tabs>
              <w:rPr>
                <w:snapToGrid w:val="0"/>
                <w:szCs w:val="24"/>
              </w:rPr>
            </w:pPr>
            <w:r w:rsidRPr="00E13215">
              <w:rPr>
                <w:snapToGrid w:val="0"/>
                <w:szCs w:val="24"/>
              </w:rPr>
              <w:t>Denna paragraf förklarades omedelbart justerad.</w:t>
            </w:r>
          </w:p>
          <w:p w14:paraId="1895B0B1" w14:textId="7A950E12" w:rsidR="00E96D70" w:rsidRDefault="00E96D70" w:rsidP="00E96D70">
            <w:pPr>
              <w:tabs>
                <w:tab w:val="left" w:pos="1701"/>
              </w:tabs>
              <w:rPr>
                <w:b/>
                <w:snapToGrid w:val="0"/>
              </w:rPr>
            </w:pPr>
          </w:p>
        </w:tc>
      </w:tr>
      <w:tr w:rsidR="004F5A38" w14:paraId="09797716" w14:textId="77777777" w:rsidTr="00B47BB7">
        <w:tc>
          <w:tcPr>
            <w:tcW w:w="567" w:type="dxa"/>
          </w:tcPr>
          <w:p w14:paraId="13E770FC" w14:textId="7B211477" w:rsidR="004F5A38" w:rsidRPr="00E13215" w:rsidRDefault="00B47BB7">
            <w:pPr>
              <w:tabs>
                <w:tab w:val="left" w:pos="1701"/>
              </w:tabs>
              <w:rPr>
                <w:b/>
                <w:snapToGrid w:val="0"/>
              </w:rPr>
            </w:pPr>
            <w:r>
              <w:br w:type="page"/>
            </w:r>
          </w:p>
        </w:tc>
        <w:tc>
          <w:tcPr>
            <w:tcW w:w="6947" w:type="dxa"/>
          </w:tcPr>
          <w:p w14:paraId="7AB9F8A2" w14:textId="17F0191E" w:rsidR="004F5A38" w:rsidRPr="00E13215" w:rsidRDefault="004F5A38" w:rsidP="004F5A38">
            <w:pPr>
              <w:rPr>
                <w:bCs/>
                <w:i/>
                <w:iCs/>
                <w:snapToGrid w:val="0"/>
              </w:rPr>
            </w:pPr>
            <w:r w:rsidRPr="00E13215">
              <w:rPr>
                <w:bCs/>
                <w:i/>
                <w:iCs/>
                <w:snapToGrid w:val="0"/>
              </w:rPr>
              <w:t xml:space="preserve">Sammanträdet ajournerades kl. </w:t>
            </w:r>
            <w:r w:rsidR="00E13215" w:rsidRPr="00E13215">
              <w:rPr>
                <w:bCs/>
                <w:i/>
                <w:iCs/>
                <w:snapToGrid w:val="0"/>
              </w:rPr>
              <w:t>10</w:t>
            </w:r>
            <w:r w:rsidRPr="00E13215">
              <w:rPr>
                <w:bCs/>
                <w:i/>
                <w:iCs/>
                <w:snapToGrid w:val="0"/>
              </w:rPr>
              <w:t>.</w:t>
            </w:r>
            <w:r w:rsidR="00E13215" w:rsidRPr="00E13215">
              <w:rPr>
                <w:bCs/>
                <w:i/>
                <w:iCs/>
                <w:snapToGrid w:val="0"/>
              </w:rPr>
              <w:t>10</w:t>
            </w:r>
            <w:r w:rsidRPr="00E13215">
              <w:rPr>
                <w:bCs/>
                <w:i/>
                <w:iCs/>
                <w:snapToGrid w:val="0"/>
              </w:rPr>
              <w:t>–</w:t>
            </w:r>
            <w:r w:rsidR="00E13215" w:rsidRPr="00E13215">
              <w:rPr>
                <w:bCs/>
                <w:i/>
                <w:iCs/>
                <w:snapToGrid w:val="0"/>
              </w:rPr>
              <w:t>10.15</w:t>
            </w:r>
            <w:r w:rsidRPr="00E13215">
              <w:rPr>
                <w:bCs/>
                <w:i/>
                <w:iCs/>
                <w:snapToGrid w:val="0"/>
              </w:rPr>
              <w:t>.</w:t>
            </w:r>
          </w:p>
          <w:p w14:paraId="30E62DD8" w14:textId="1D59A49B" w:rsidR="004F5A38" w:rsidRPr="00E13215" w:rsidRDefault="004F5A38" w:rsidP="003270B3">
            <w:pPr>
              <w:tabs>
                <w:tab w:val="left" w:pos="1701"/>
              </w:tabs>
              <w:rPr>
                <w:b/>
                <w:snapToGrid w:val="0"/>
              </w:rPr>
            </w:pPr>
          </w:p>
        </w:tc>
      </w:tr>
    </w:tbl>
    <w:p w14:paraId="0E49A209" w14:textId="77777777" w:rsidR="00B47BB7" w:rsidRDefault="00B47BB7">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AF26BC" w14:paraId="6F01CBF0" w14:textId="77777777" w:rsidTr="00B47BB7">
        <w:tc>
          <w:tcPr>
            <w:tcW w:w="567" w:type="dxa"/>
          </w:tcPr>
          <w:p w14:paraId="41F92286" w14:textId="3F1B1D8E" w:rsidR="00AF26BC" w:rsidRDefault="003270B3">
            <w:pPr>
              <w:tabs>
                <w:tab w:val="left" w:pos="1701"/>
              </w:tabs>
              <w:rPr>
                <w:b/>
                <w:snapToGrid w:val="0"/>
              </w:rPr>
            </w:pPr>
            <w:r>
              <w:rPr>
                <w:b/>
                <w:snapToGrid w:val="0"/>
              </w:rPr>
              <w:lastRenderedPageBreak/>
              <w:t xml:space="preserve">§ </w:t>
            </w:r>
            <w:r w:rsidR="00E96D70">
              <w:rPr>
                <w:b/>
                <w:snapToGrid w:val="0"/>
              </w:rPr>
              <w:t>3</w:t>
            </w:r>
          </w:p>
        </w:tc>
        <w:tc>
          <w:tcPr>
            <w:tcW w:w="6947" w:type="dxa"/>
          </w:tcPr>
          <w:p w14:paraId="26DC41C7" w14:textId="77777777" w:rsidR="003270B3" w:rsidRDefault="003270B3" w:rsidP="003270B3">
            <w:pPr>
              <w:tabs>
                <w:tab w:val="left" w:pos="1701"/>
              </w:tabs>
              <w:rPr>
                <w:b/>
                <w:snapToGrid w:val="0"/>
              </w:rPr>
            </w:pPr>
            <w:r>
              <w:rPr>
                <w:b/>
                <w:snapToGrid w:val="0"/>
              </w:rPr>
              <w:t>Justering av protokoll</w:t>
            </w:r>
          </w:p>
          <w:p w14:paraId="6AD4344D" w14:textId="77777777" w:rsidR="003270B3" w:rsidRDefault="003270B3" w:rsidP="003270B3">
            <w:pPr>
              <w:tabs>
                <w:tab w:val="left" w:pos="1701"/>
              </w:tabs>
              <w:rPr>
                <w:snapToGrid w:val="0"/>
              </w:rPr>
            </w:pPr>
          </w:p>
          <w:p w14:paraId="69E752F9" w14:textId="6D6CEAEE" w:rsidR="003270B3" w:rsidRDefault="003270B3" w:rsidP="003270B3">
            <w:pPr>
              <w:tabs>
                <w:tab w:val="left" w:pos="1701"/>
              </w:tabs>
              <w:rPr>
                <w:snapToGrid w:val="0"/>
              </w:rPr>
            </w:pPr>
            <w:r>
              <w:rPr>
                <w:snapToGrid w:val="0"/>
              </w:rPr>
              <w:t xml:space="preserve">Utskottet justerade protokoll </w:t>
            </w:r>
            <w:r w:rsidRPr="00CD53C6">
              <w:rPr>
                <w:snapToGrid w:val="0"/>
              </w:rPr>
              <w:t>20</w:t>
            </w:r>
            <w:r>
              <w:rPr>
                <w:snapToGrid w:val="0"/>
              </w:rPr>
              <w:t>25/26:</w:t>
            </w:r>
            <w:r w:rsidR="00735E8C">
              <w:rPr>
                <w:snapToGrid w:val="0"/>
              </w:rPr>
              <w:t>4</w:t>
            </w:r>
            <w:r>
              <w:rPr>
                <w:snapToGrid w:val="0"/>
              </w:rPr>
              <w:t>.</w:t>
            </w:r>
          </w:p>
          <w:p w14:paraId="0DAE33B1" w14:textId="60AF760A" w:rsidR="00AF26BC" w:rsidRDefault="00AF26BC" w:rsidP="00AF26BC">
            <w:pPr>
              <w:tabs>
                <w:tab w:val="left" w:pos="1701"/>
              </w:tabs>
              <w:rPr>
                <w:b/>
                <w:snapToGrid w:val="0"/>
              </w:rPr>
            </w:pPr>
          </w:p>
        </w:tc>
      </w:tr>
      <w:tr w:rsidR="00F67040" w14:paraId="660C4E12" w14:textId="77777777" w:rsidTr="00B47BB7">
        <w:tc>
          <w:tcPr>
            <w:tcW w:w="567" w:type="dxa"/>
          </w:tcPr>
          <w:p w14:paraId="2A151193" w14:textId="348B8982" w:rsidR="00F67040" w:rsidRDefault="002043B1">
            <w:pPr>
              <w:tabs>
                <w:tab w:val="left" w:pos="1701"/>
              </w:tabs>
              <w:rPr>
                <w:b/>
                <w:snapToGrid w:val="0"/>
              </w:rPr>
            </w:pPr>
            <w:r>
              <w:rPr>
                <w:b/>
                <w:snapToGrid w:val="0"/>
              </w:rPr>
              <w:t>§</w:t>
            </w:r>
            <w:r w:rsidR="00F67040">
              <w:rPr>
                <w:b/>
                <w:snapToGrid w:val="0"/>
              </w:rPr>
              <w:t xml:space="preserve"> </w:t>
            </w:r>
            <w:r w:rsidR="004F5A38">
              <w:rPr>
                <w:b/>
                <w:snapToGrid w:val="0"/>
              </w:rPr>
              <w:t>4</w:t>
            </w:r>
          </w:p>
        </w:tc>
        <w:tc>
          <w:tcPr>
            <w:tcW w:w="6947" w:type="dxa"/>
          </w:tcPr>
          <w:p w14:paraId="55870633" w14:textId="41EDF710" w:rsidR="00BD1E88" w:rsidRPr="000C608B" w:rsidRDefault="00BD1E88" w:rsidP="00BD1E88">
            <w:pPr>
              <w:tabs>
                <w:tab w:val="left" w:pos="1701"/>
              </w:tabs>
              <w:rPr>
                <w:b/>
                <w:snapToGrid w:val="0"/>
              </w:rPr>
            </w:pPr>
            <w:r w:rsidRPr="000C608B">
              <w:rPr>
                <w:b/>
                <w:snapToGrid w:val="0"/>
              </w:rPr>
              <w:t xml:space="preserve">En lag om public service och riktlinjer för verksamheten </w:t>
            </w:r>
            <w:r>
              <w:rPr>
                <w:b/>
                <w:snapToGrid w:val="0"/>
              </w:rPr>
              <w:br/>
            </w:r>
            <w:r w:rsidRPr="000C608B">
              <w:rPr>
                <w:b/>
                <w:snapToGrid w:val="0"/>
              </w:rPr>
              <w:t xml:space="preserve">2026–2033 (KrU2) </w:t>
            </w:r>
          </w:p>
          <w:p w14:paraId="3805AA92" w14:textId="77777777" w:rsidR="00BD1E88" w:rsidRPr="000C608B" w:rsidRDefault="00BD1E88" w:rsidP="00BD1E88">
            <w:pPr>
              <w:tabs>
                <w:tab w:val="left" w:pos="1701"/>
              </w:tabs>
              <w:rPr>
                <w:bCs/>
                <w:snapToGrid w:val="0"/>
              </w:rPr>
            </w:pPr>
          </w:p>
          <w:p w14:paraId="4C6D66EC" w14:textId="5A9362E5" w:rsidR="00BD1E88" w:rsidRPr="00E14534" w:rsidRDefault="00BD1E88" w:rsidP="00BD1E88">
            <w:pPr>
              <w:tabs>
                <w:tab w:val="left" w:pos="1701"/>
              </w:tabs>
              <w:rPr>
                <w:bCs/>
                <w:snapToGrid w:val="0"/>
              </w:rPr>
            </w:pPr>
            <w:r w:rsidRPr="000C608B">
              <w:rPr>
                <w:bCs/>
                <w:snapToGrid w:val="0"/>
              </w:rPr>
              <w:t xml:space="preserve">Utskottet </w:t>
            </w:r>
            <w:r>
              <w:rPr>
                <w:bCs/>
                <w:snapToGrid w:val="0"/>
              </w:rPr>
              <w:t xml:space="preserve">fortsatte behandlingen av </w:t>
            </w:r>
            <w:r w:rsidRPr="000C608B">
              <w:rPr>
                <w:bCs/>
                <w:snapToGrid w:val="0"/>
              </w:rPr>
              <w:t xml:space="preserve">frågan om yttrande till kulturutskottet över proposition 2024/25:166 </w:t>
            </w:r>
            <w:r w:rsidRPr="00E14534">
              <w:rPr>
                <w:bCs/>
                <w:snapToGrid w:val="0"/>
              </w:rPr>
              <w:t>och motioner.</w:t>
            </w:r>
          </w:p>
          <w:p w14:paraId="1C125B4E" w14:textId="77777777" w:rsidR="00BD1E88" w:rsidRDefault="00BD1E88" w:rsidP="00BD1E88">
            <w:pPr>
              <w:tabs>
                <w:tab w:val="left" w:pos="1701"/>
              </w:tabs>
              <w:rPr>
                <w:bCs/>
                <w:snapToGrid w:val="0"/>
              </w:rPr>
            </w:pPr>
          </w:p>
          <w:p w14:paraId="3139298A" w14:textId="05A72070" w:rsidR="004655A6" w:rsidRPr="00CD53C6" w:rsidRDefault="004655A6" w:rsidP="004655A6">
            <w:pPr>
              <w:tabs>
                <w:tab w:val="left" w:pos="1701"/>
              </w:tabs>
              <w:rPr>
                <w:snapToGrid w:val="0"/>
              </w:rPr>
            </w:pPr>
            <w:r w:rsidRPr="00CD53C6">
              <w:rPr>
                <w:snapToGrid w:val="0"/>
              </w:rPr>
              <w:t xml:space="preserve">Utskottet justerade </w:t>
            </w:r>
            <w:r>
              <w:rPr>
                <w:snapToGrid w:val="0"/>
              </w:rPr>
              <w:t>yttrande</w:t>
            </w:r>
            <w:r w:rsidRPr="00CD53C6">
              <w:rPr>
                <w:snapToGrid w:val="0"/>
              </w:rPr>
              <w:t xml:space="preserve"> </w:t>
            </w:r>
            <w:r>
              <w:rPr>
                <w:snapToGrid w:val="0"/>
              </w:rPr>
              <w:t>2025/</w:t>
            </w:r>
            <w:proofErr w:type="gramStart"/>
            <w:r>
              <w:rPr>
                <w:snapToGrid w:val="0"/>
              </w:rPr>
              <w:t>26:FöU</w:t>
            </w:r>
            <w:proofErr w:type="gramEnd"/>
            <w:r>
              <w:rPr>
                <w:snapToGrid w:val="0"/>
              </w:rPr>
              <w:t>1y</w:t>
            </w:r>
            <w:r w:rsidRPr="00CD53C6">
              <w:rPr>
                <w:snapToGrid w:val="0"/>
              </w:rPr>
              <w:t>.</w:t>
            </w:r>
          </w:p>
          <w:p w14:paraId="78FB55AA" w14:textId="77777777" w:rsidR="004655A6" w:rsidRPr="00C07C76" w:rsidRDefault="004655A6" w:rsidP="004655A6">
            <w:pPr>
              <w:tabs>
                <w:tab w:val="left" w:pos="1701"/>
              </w:tabs>
              <w:rPr>
                <w:iCs/>
                <w:snapToGrid w:val="0"/>
              </w:rPr>
            </w:pPr>
          </w:p>
          <w:p w14:paraId="5D126659" w14:textId="2CF31570" w:rsidR="004655A6" w:rsidRPr="00A844A0" w:rsidRDefault="004655A6" w:rsidP="004655A6">
            <w:pPr>
              <w:tabs>
                <w:tab w:val="left" w:pos="1701"/>
              </w:tabs>
              <w:rPr>
                <w:i/>
                <w:snapToGrid w:val="0"/>
              </w:rPr>
            </w:pPr>
            <w:r w:rsidRPr="00C07C76">
              <w:rPr>
                <w:iCs/>
                <w:snapToGrid w:val="0"/>
              </w:rPr>
              <w:t>S-, V-, C-</w:t>
            </w:r>
            <w:r w:rsidR="00C07C76" w:rsidRPr="00C07C76">
              <w:rPr>
                <w:iCs/>
                <w:snapToGrid w:val="0"/>
              </w:rPr>
              <w:t xml:space="preserve"> och </w:t>
            </w:r>
            <w:r w:rsidRPr="00C07C76">
              <w:rPr>
                <w:iCs/>
                <w:snapToGrid w:val="0"/>
              </w:rPr>
              <w:t>MP-ledamöterna anmälde avvikande meningar.</w:t>
            </w:r>
          </w:p>
          <w:p w14:paraId="054FEB8E" w14:textId="77777777" w:rsidR="00F67040" w:rsidRDefault="00F67040" w:rsidP="00C07C76">
            <w:pPr>
              <w:tabs>
                <w:tab w:val="left" w:pos="1701"/>
              </w:tabs>
              <w:rPr>
                <w:b/>
                <w:snapToGrid w:val="0"/>
              </w:rPr>
            </w:pPr>
          </w:p>
        </w:tc>
      </w:tr>
      <w:tr w:rsidR="005240CE" w14:paraId="0219C0B0" w14:textId="77777777" w:rsidTr="00B47BB7">
        <w:tc>
          <w:tcPr>
            <w:tcW w:w="567" w:type="dxa"/>
          </w:tcPr>
          <w:p w14:paraId="36B61680" w14:textId="3876A87A" w:rsidR="005240CE" w:rsidRDefault="004F5A38">
            <w:pPr>
              <w:tabs>
                <w:tab w:val="left" w:pos="1701"/>
              </w:tabs>
              <w:rPr>
                <w:b/>
                <w:snapToGrid w:val="0"/>
              </w:rPr>
            </w:pPr>
            <w:r>
              <w:rPr>
                <w:b/>
                <w:snapToGrid w:val="0"/>
              </w:rPr>
              <w:t>§ 5</w:t>
            </w:r>
          </w:p>
        </w:tc>
        <w:tc>
          <w:tcPr>
            <w:tcW w:w="6947" w:type="dxa"/>
          </w:tcPr>
          <w:p w14:paraId="6133B628" w14:textId="77777777" w:rsidR="005240CE" w:rsidRPr="00735E8C" w:rsidRDefault="005240CE" w:rsidP="005240CE">
            <w:pPr>
              <w:tabs>
                <w:tab w:val="left" w:pos="1701"/>
              </w:tabs>
              <w:rPr>
                <w:b/>
                <w:snapToGrid w:val="0"/>
              </w:rPr>
            </w:pPr>
            <w:r w:rsidRPr="00735E8C">
              <w:rPr>
                <w:b/>
                <w:snapToGrid w:val="0"/>
              </w:rPr>
              <w:t>Avsägelse av deputerad i sammansatta utrikes- och försvarsutskottet</w:t>
            </w:r>
          </w:p>
          <w:p w14:paraId="17DFFA45" w14:textId="77777777" w:rsidR="005240CE" w:rsidRPr="00735E8C" w:rsidRDefault="005240CE" w:rsidP="005240CE">
            <w:pPr>
              <w:tabs>
                <w:tab w:val="left" w:pos="1701"/>
              </w:tabs>
              <w:rPr>
                <w:b/>
                <w:snapToGrid w:val="0"/>
              </w:rPr>
            </w:pPr>
          </w:p>
          <w:p w14:paraId="0690E576" w14:textId="58D21A70" w:rsidR="005240CE" w:rsidRPr="005240CE" w:rsidRDefault="005240CE" w:rsidP="005240CE">
            <w:pPr>
              <w:tabs>
                <w:tab w:val="left" w:pos="1701"/>
              </w:tabs>
              <w:rPr>
                <w:bCs/>
                <w:snapToGrid w:val="0"/>
              </w:rPr>
            </w:pPr>
            <w:r>
              <w:rPr>
                <w:bCs/>
                <w:snapToGrid w:val="0"/>
              </w:rPr>
              <w:t xml:space="preserve">Emma Berginger (MP) </w:t>
            </w:r>
            <w:r w:rsidRPr="005240CE">
              <w:rPr>
                <w:bCs/>
                <w:snapToGrid w:val="0"/>
              </w:rPr>
              <w:t>avsade sig sin plats som deputerad i sammansatta utrikes- och försvarsutskottet</w:t>
            </w:r>
            <w:r>
              <w:rPr>
                <w:bCs/>
                <w:snapToGrid w:val="0"/>
              </w:rPr>
              <w:t xml:space="preserve"> fr.o.m. den </w:t>
            </w:r>
            <w:r w:rsidR="00B459AF">
              <w:rPr>
                <w:bCs/>
                <w:snapToGrid w:val="0"/>
              </w:rPr>
              <w:t>10 oktober</w:t>
            </w:r>
            <w:r>
              <w:rPr>
                <w:bCs/>
                <w:snapToGrid w:val="0"/>
              </w:rPr>
              <w:t xml:space="preserve"> 2025</w:t>
            </w:r>
            <w:r w:rsidRPr="005240CE">
              <w:rPr>
                <w:bCs/>
                <w:snapToGrid w:val="0"/>
              </w:rPr>
              <w:t>.</w:t>
            </w:r>
          </w:p>
          <w:p w14:paraId="7FBFA2C6" w14:textId="77777777" w:rsidR="005240CE" w:rsidRPr="005240CE" w:rsidRDefault="005240CE" w:rsidP="005240CE">
            <w:pPr>
              <w:tabs>
                <w:tab w:val="left" w:pos="1701"/>
              </w:tabs>
              <w:rPr>
                <w:bCs/>
                <w:snapToGrid w:val="0"/>
              </w:rPr>
            </w:pPr>
          </w:p>
          <w:p w14:paraId="75D48DFF" w14:textId="77777777" w:rsidR="005240CE" w:rsidRPr="005240CE" w:rsidRDefault="005240CE" w:rsidP="005240CE">
            <w:pPr>
              <w:tabs>
                <w:tab w:val="left" w:pos="1701"/>
              </w:tabs>
              <w:rPr>
                <w:bCs/>
                <w:snapToGrid w:val="0"/>
              </w:rPr>
            </w:pPr>
            <w:r w:rsidRPr="005240CE">
              <w:rPr>
                <w:bCs/>
                <w:snapToGrid w:val="0"/>
              </w:rPr>
              <w:t>Denna paragraf förklarades omedelbart justerad.</w:t>
            </w:r>
          </w:p>
          <w:p w14:paraId="0289F8C8" w14:textId="77777777" w:rsidR="005240CE" w:rsidRDefault="005240CE" w:rsidP="00D67D14">
            <w:pPr>
              <w:tabs>
                <w:tab w:val="left" w:pos="1701"/>
              </w:tabs>
              <w:rPr>
                <w:b/>
                <w:snapToGrid w:val="0"/>
              </w:rPr>
            </w:pPr>
          </w:p>
        </w:tc>
      </w:tr>
      <w:tr w:rsidR="009106FB" w14:paraId="1DCCEF52" w14:textId="77777777" w:rsidTr="00B47BB7">
        <w:tc>
          <w:tcPr>
            <w:tcW w:w="567" w:type="dxa"/>
          </w:tcPr>
          <w:p w14:paraId="6BA1D031" w14:textId="29367B43" w:rsidR="009106FB" w:rsidRDefault="004F5A38">
            <w:pPr>
              <w:tabs>
                <w:tab w:val="left" w:pos="1701"/>
              </w:tabs>
              <w:rPr>
                <w:b/>
                <w:snapToGrid w:val="0"/>
              </w:rPr>
            </w:pPr>
            <w:r>
              <w:rPr>
                <w:b/>
                <w:snapToGrid w:val="0"/>
              </w:rPr>
              <w:t>§ 6</w:t>
            </w:r>
          </w:p>
        </w:tc>
        <w:tc>
          <w:tcPr>
            <w:tcW w:w="6947" w:type="dxa"/>
          </w:tcPr>
          <w:p w14:paraId="778246D2" w14:textId="754ACDB9" w:rsidR="009106FB" w:rsidRPr="00735E8C" w:rsidRDefault="009106FB" w:rsidP="009106FB">
            <w:pPr>
              <w:tabs>
                <w:tab w:val="left" w:pos="1701"/>
              </w:tabs>
              <w:rPr>
                <w:b/>
                <w:snapToGrid w:val="0"/>
              </w:rPr>
            </w:pPr>
            <w:r w:rsidRPr="00735E8C">
              <w:rPr>
                <w:b/>
                <w:snapToGrid w:val="0"/>
              </w:rPr>
              <w:t xml:space="preserve">Val av deputerad i sammansatta utrikes- och försvarsutskottet </w:t>
            </w:r>
          </w:p>
          <w:p w14:paraId="5BE3D7A7" w14:textId="77777777" w:rsidR="009106FB" w:rsidRPr="009106FB" w:rsidRDefault="009106FB" w:rsidP="009106FB">
            <w:pPr>
              <w:tabs>
                <w:tab w:val="left" w:pos="1701"/>
              </w:tabs>
              <w:rPr>
                <w:bCs/>
                <w:snapToGrid w:val="0"/>
              </w:rPr>
            </w:pPr>
          </w:p>
          <w:p w14:paraId="4ED51B20" w14:textId="5D0564C3" w:rsidR="009106FB" w:rsidRPr="009106FB" w:rsidRDefault="009106FB" w:rsidP="009106FB">
            <w:pPr>
              <w:tabs>
                <w:tab w:val="left" w:pos="1701"/>
              </w:tabs>
              <w:rPr>
                <w:bCs/>
                <w:snapToGrid w:val="0"/>
              </w:rPr>
            </w:pPr>
            <w:r w:rsidRPr="009106FB">
              <w:rPr>
                <w:bCs/>
                <w:snapToGrid w:val="0"/>
              </w:rPr>
              <w:t xml:space="preserve">Utskottet valde Ulf Holm (MP) till deputerad i sammansatta utrikes- och försvarsutskottet fr.o.m. den </w:t>
            </w:r>
            <w:r w:rsidR="00B459AF">
              <w:rPr>
                <w:bCs/>
                <w:snapToGrid w:val="0"/>
              </w:rPr>
              <w:t>10 oktober</w:t>
            </w:r>
            <w:r w:rsidRPr="009106FB">
              <w:rPr>
                <w:bCs/>
                <w:snapToGrid w:val="0"/>
              </w:rPr>
              <w:t xml:space="preserve"> 2025. </w:t>
            </w:r>
          </w:p>
          <w:p w14:paraId="305F9CA1" w14:textId="77777777" w:rsidR="009106FB" w:rsidRPr="009106FB" w:rsidRDefault="009106FB" w:rsidP="009106FB">
            <w:pPr>
              <w:tabs>
                <w:tab w:val="left" w:pos="1701"/>
              </w:tabs>
              <w:rPr>
                <w:bCs/>
                <w:snapToGrid w:val="0"/>
              </w:rPr>
            </w:pPr>
          </w:p>
          <w:p w14:paraId="5F08946B" w14:textId="77777777" w:rsidR="009106FB" w:rsidRPr="005240CE" w:rsidRDefault="009106FB" w:rsidP="009106FB">
            <w:pPr>
              <w:tabs>
                <w:tab w:val="left" w:pos="1701"/>
              </w:tabs>
              <w:rPr>
                <w:bCs/>
                <w:snapToGrid w:val="0"/>
              </w:rPr>
            </w:pPr>
            <w:r w:rsidRPr="005240CE">
              <w:rPr>
                <w:bCs/>
                <w:snapToGrid w:val="0"/>
              </w:rPr>
              <w:t>Denna paragraf förklarades omedelbart justerad.</w:t>
            </w:r>
          </w:p>
          <w:p w14:paraId="39BCDF3D" w14:textId="77777777" w:rsidR="009106FB" w:rsidRDefault="009106FB" w:rsidP="00D67D14">
            <w:pPr>
              <w:tabs>
                <w:tab w:val="left" w:pos="1701"/>
              </w:tabs>
              <w:rPr>
                <w:b/>
                <w:snapToGrid w:val="0"/>
              </w:rPr>
            </w:pPr>
          </w:p>
        </w:tc>
      </w:tr>
      <w:tr w:rsidR="00447E69" w14:paraId="18F5336D" w14:textId="77777777" w:rsidTr="00B47BB7">
        <w:tc>
          <w:tcPr>
            <w:tcW w:w="567" w:type="dxa"/>
          </w:tcPr>
          <w:p w14:paraId="3F4BE288" w14:textId="2C9699A6" w:rsidR="00447E69" w:rsidRDefault="00447E69">
            <w:pPr>
              <w:tabs>
                <w:tab w:val="left" w:pos="1701"/>
              </w:tabs>
              <w:rPr>
                <w:b/>
                <w:snapToGrid w:val="0"/>
              </w:rPr>
            </w:pPr>
            <w:r>
              <w:rPr>
                <w:b/>
                <w:snapToGrid w:val="0"/>
              </w:rPr>
              <w:t xml:space="preserve">§ </w:t>
            </w:r>
            <w:r w:rsidR="004F5A38">
              <w:rPr>
                <w:b/>
                <w:snapToGrid w:val="0"/>
              </w:rPr>
              <w:t>7</w:t>
            </w:r>
          </w:p>
        </w:tc>
        <w:tc>
          <w:tcPr>
            <w:tcW w:w="6947" w:type="dxa"/>
          </w:tcPr>
          <w:p w14:paraId="5D3E4B5A" w14:textId="77777777" w:rsidR="003D5E50" w:rsidRPr="00543B72" w:rsidRDefault="00CD7FD1" w:rsidP="003D5E50">
            <w:pPr>
              <w:tabs>
                <w:tab w:val="left" w:pos="1701"/>
              </w:tabs>
              <w:rPr>
                <w:b/>
                <w:snapToGrid w:val="0"/>
              </w:rPr>
            </w:pPr>
            <w:r>
              <w:rPr>
                <w:b/>
                <w:snapToGrid w:val="0"/>
              </w:rPr>
              <w:t>Anmälningar</w:t>
            </w:r>
          </w:p>
          <w:p w14:paraId="39DDB4A1" w14:textId="77777777" w:rsidR="00CD7FD1" w:rsidRDefault="00CD7FD1" w:rsidP="00CD7FD1">
            <w:pPr>
              <w:tabs>
                <w:tab w:val="left" w:pos="1701"/>
              </w:tabs>
              <w:rPr>
                <w:b/>
                <w:snapToGrid w:val="0"/>
              </w:rPr>
            </w:pPr>
          </w:p>
          <w:p w14:paraId="096764C6" w14:textId="77777777" w:rsidR="00CD7FD1" w:rsidRDefault="00CD7FD1" w:rsidP="00CD7FD1">
            <w:pPr>
              <w:tabs>
                <w:tab w:val="left" w:pos="1701"/>
              </w:tabs>
              <w:rPr>
                <w:snapToGrid w:val="0"/>
              </w:rPr>
            </w:pPr>
            <w:r>
              <w:rPr>
                <w:snapToGrid w:val="0"/>
              </w:rPr>
              <w:t>Anmäldes inkomna skrivelser enligt bilaga 2.</w:t>
            </w:r>
          </w:p>
          <w:p w14:paraId="5E91C310" w14:textId="77777777" w:rsidR="00447E69" w:rsidRDefault="00447E69" w:rsidP="00C6692B">
            <w:pPr>
              <w:tabs>
                <w:tab w:val="left" w:pos="1701"/>
              </w:tabs>
              <w:rPr>
                <w:snapToGrid w:val="0"/>
              </w:rPr>
            </w:pPr>
          </w:p>
        </w:tc>
      </w:tr>
      <w:tr w:rsidR="00F454CA" w14:paraId="69F2B539" w14:textId="77777777" w:rsidTr="00B47BB7">
        <w:tc>
          <w:tcPr>
            <w:tcW w:w="567" w:type="dxa"/>
          </w:tcPr>
          <w:p w14:paraId="11C2A4AF" w14:textId="388ABEAF" w:rsidR="00F454CA" w:rsidRDefault="00F67040">
            <w:pPr>
              <w:tabs>
                <w:tab w:val="left" w:pos="1701"/>
              </w:tabs>
              <w:rPr>
                <w:b/>
                <w:snapToGrid w:val="0"/>
              </w:rPr>
            </w:pPr>
            <w:r>
              <w:rPr>
                <w:b/>
                <w:snapToGrid w:val="0"/>
              </w:rPr>
              <w:t xml:space="preserve">§ </w:t>
            </w:r>
            <w:r w:rsidR="004F5A38">
              <w:rPr>
                <w:b/>
                <w:snapToGrid w:val="0"/>
              </w:rPr>
              <w:t>8</w:t>
            </w:r>
          </w:p>
        </w:tc>
        <w:tc>
          <w:tcPr>
            <w:tcW w:w="6947" w:type="dxa"/>
          </w:tcPr>
          <w:p w14:paraId="73347702" w14:textId="77777777" w:rsidR="008F230D" w:rsidRPr="003476AD" w:rsidRDefault="008F230D" w:rsidP="008F230D">
            <w:pPr>
              <w:tabs>
                <w:tab w:val="left" w:pos="1701"/>
              </w:tabs>
              <w:rPr>
                <w:b/>
                <w:snapToGrid w:val="0"/>
              </w:rPr>
            </w:pPr>
            <w:r w:rsidRPr="003476AD">
              <w:rPr>
                <w:b/>
                <w:snapToGrid w:val="0"/>
              </w:rPr>
              <w:t>Kanslimeddelanden</w:t>
            </w:r>
          </w:p>
          <w:p w14:paraId="3EC672B9" w14:textId="77777777" w:rsidR="008F230D" w:rsidRDefault="008F230D" w:rsidP="008F230D">
            <w:pPr>
              <w:tabs>
                <w:tab w:val="left" w:pos="1701"/>
              </w:tabs>
              <w:rPr>
                <w:snapToGrid w:val="0"/>
              </w:rPr>
            </w:pPr>
          </w:p>
          <w:p w14:paraId="62C9414A" w14:textId="77777777" w:rsidR="00E13215" w:rsidRDefault="008F230D" w:rsidP="00E13215">
            <w:pPr>
              <w:tabs>
                <w:tab w:val="left" w:pos="1701"/>
              </w:tabs>
              <w:rPr>
                <w:snapToGrid w:val="0"/>
              </w:rPr>
            </w:pPr>
            <w:r>
              <w:rPr>
                <w:snapToGrid w:val="0"/>
              </w:rPr>
              <w:t>Kanslichefen informerade om</w:t>
            </w:r>
            <w:r w:rsidR="00E13215">
              <w:rPr>
                <w:snapToGrid w:val="0"/>
              </w:rPr>
              <w:t xml:space="preserve"> att Ukrainas ambassadör och försvarsattaché kommer till utskottets sammanträde den 16 oktober 2025.</w:t>
            </w:r>
          </w:p>
          <w:p w14:paraId="3F2E2FF6" w14:textId="5DDAA16D" w:rsidR="00F454CA" w:rsidRPr="005D1E8C" w:rsidRDefault="00F454CA" w:rsidP="00E13215">
            <w:pPr>
              <w:tabs>
                <w:tab w:val="left" w:pos="1701"/>
              </w:tabs>
              <w:rPr>
                <w:snapToGrid w:val="0"/>
              </w:rPr>
            </w:pPr>
          </w:p>
        </w:tc>
      </w:tr>
    </w:tbl>
    <w:p w14:paraId="2B58722E" w14:textId="77777777" w:rsidR="00B47BB7" w:rsidRDefault="00B47BB7">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447E69" w14:paraId="2E7AB774" w14:textId="77777777" w:rsidTr="00B47BB7">
        <w:tc>
          <w:tcPr>
            <w:tcW w:w="567" w:type="dxa"/>
          </w:tcPr>
          <w:p w14:paraId="2305FC31" w14:textId="7A1C50E6" w:rsidR="00447E69" w:rsidRDefault="00F67040">
            <w:pPr>
              <w:tabs>
                <w:tab w:val="left" w:pos="1701"/>
              </w:tabs>
              <w:rPr>
                <w:b/>
                <w:snapToGrid w:val="0"/>
              </w:rPr>
            </w:pPr>
            <w:r>
              <w:rPr>
                <w:b/>
                <w:snapToGrid w:val="0"/>
              </w:rPr>
              <w:lastRenderedPageBreak/>
              <w:t xml:space="preserve">§ </w:t>
            </w:r>
            <w:r w:rsidR="00E13215">
              <w:rPr>
                <w:b/>
                <w:snapToGrid w:val="0"/>
              </w:rPr>
              <w:t>9</w:t>
            </w:r>
          </w:p>
        </w:tc>
        <w:tc>
          <w:tcPr>
            <w:tcW w:w="6947" w:type="dxa"/>
            <w:gridSpan w:val="2"/>
          </w:tcPr>
          <w:p w14:paraId="37A8AEBB" w14:textId="77777777" w:rsidR="00022A7C" w:rsidRDefault="00022A7C" w:rsidP="00022A7C">
            <w:pPr>
              <w:widowControl/>
              <w:autoSpaceDE w:val="0"/>
              <w:autoSpaceDN w:val="0"/>
              <w:adjustRightInd w:val="0"/>
              <w:rPr>
                <w:b/>
                <w:bCs/>
                <w:szCs w:val="24"/>
              </w:rPr>
            </w:pPr>
            <w:r>
              <w:rPr>
                <w:b/>
                <w:bCs/>
                <w:szCs w:val="24"/>
              </w:rPr>
              <w:t>Nästa sammanträde</w:t>
            </w:r>
          </w:p>
          <w:p w14:paraId="5D4407FC" w14:textId="77777777" w:rsidR="007D23C1" w:rsidRDefault="007D23C1" w:rsidP="00022A7C">
            <w:pPr>
              <w:tabs>
                <w:tab w:val="left" w:pos="1701"/>
              </w:tabs>
              <w:rPr>
                <w:szCs w:val="24"/>
              </w:rPr>
            </w:pPr>
          </w:p>
          <w:p w14:paraId="15F33666" w14:textId="3D337CD5"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5D1E8C">
              <w:rPr>
                <w:szCs w:val="24"/>
              </w:rPr>
              <w:t>t</w:t>
            </w:r>
            <w:r w:rsidR="00262366">
              <w:rPr>
                <w:szCs w:val="24"/>
              </w:rPr>
              <w:t>orsd</w:t>
            </w:r>
            <w:r w:rsidR="002C17EC">
              <w:rPr>
                <w:szCs w:val="24"/>
              </w:rPr>
              <w:t xml:space="preserve">agen den </w:t>
            </w:r>
            <w:r w:rsidR="00B3523B">
              <w:rPr>
                <w:szCs w:val="24"/>
              </w:rPr>
              <w:t>2 oktober</w:t>
            </w:r>
            <w:r w:rsidR="005D1E8C">
              <w:rPr>
                <w:szCs w:val="24"/>
              </w:rPr>
              <w:t xml:space="preserve"> </w:t>
            </w:r>
            <w:r w:rsidR="002C17EC">
              <w:rPr>
                <w:szCs w:val="24"/>
              </w:rPr>
              <w:t>20</w:t>
            </w:r>
            <w:r w:rsidR="0039711B">
              <w:rPr>
                <w:szCs w:val="24"/>
              </w:rPr>
              <w:t>2</w:t>
            </w:r>
            <w:r w:rsidR="008D549B">
              <w:rPr>
                <w:szCs w:val="24"/>
              </w:rPr>
              <w:t>5</w:t>
            </w:r>
            <w:r w:rsidR="00022A7C">
              <w:rPr>
                <w:szCs w:val="24"/>
              </w:rPr>
              <w:t xml:space="preserve"> </w:t>
            </w:r>
            <w:r w:rsidR="005D1E8C">
              <w:rPr>
                <w:szCs w:val="24"/>
              </w:rPr>
              <w:br/>
            </w:r>
            <w:r w:rsidR="00022A7C">
              <w:rPr>
                <w:szCs w:val="24"/>
              </w:rPr>
              <w:t xml:space="preserve">kl. </w:t>
            </w:r>
            <w:r w:rsidR="00B3523B">
              <w:rPr>
                <w:szCs w:val="24"/>
              </w:rPr>
              <w:t>10</w:t>
            </w:r>
            <w:r w:rsidR="00022A7C">
              <w:rPr>
                <w:szCs w:val="24"/>
              </w:rPr>
              <w:t>.</w:t>
            </w:r>
            <w:r w:rsidR="00B3523B">
              <w:rPr>
                <w:szCs w:val="24"/>
              </w:rPr>
              <w:t>30</w:t>
            </w:r>
            <w:r w:rsidR="00022A7C">
              <w:rPr>
                <w:szCs w:val="24"/>
              </w:rPr>
              <w:t>.</w:t>
            </w:r>
          </w:p>
        </w:tc>
      </w:tr>
      <w:tr w:rsidR="00447E69" w14:paraId="3E756E86" w14:textId="77777777" w:rsidTr="00B47BB7">
        <w:tc>
          <w:tcPr>
            <w:tcW w:w="567" w:type="dxa"/>
          </w:tcPr>
          <w:p w14:paraId="34DCB329" w14:textId="77777777" w:rsidR="00447E69" w:rsidRDefault="00447E69">
            <w:pPr>
              <w:tabs>
                <w:tab w:val="left" w:pos="1701"/>
              </w:tabs>
              <w:rPr>
                <w:b/>
                <w:snapToGrid w:val="0"/>
              </w:rPr>
            </w:pPr>
          </w:p>
        </w:tc>
        <w:tc>
          <w:tcPr>
            <w:tcW w:w="6947" w:type="dxa"/>
            <w:gridSpan w:val="2"/>
          </w:tcPr>
          <w:p w14:paraId="11D1F374" w14:textId="77777777" w:rsidR="00447E69" w:rsidRDefault="00447E69">
            <w:pPr>
              <w:tabs>
                <w:tab w:val="left" w:pos="1701"/>
              </w:tabs>
              <w:rPr>
                <w:snapToGrid w:val="0"/>
              </w:rPr>
            </w:pPr>
          </w:p>
        </w:tc>
      </w:tr>
      <w:tr w:rsidR="005331E3" w14:paraId="114C5B27" w14:textId="77777777" w:rsidTr="00B47BB7">
        <w:tc>
          <w:tcPr>
            <w:tcW w:w="567" w:type="dxa"/>
          </w:tcPr>
          <w:p w14:paraId="3A1DEC29" w14:textId="77777777" w:rsidR="005331E3" w:rsidRDefault="005331E3">
            <w:pPr>
              <w:tabs>
                <w:tab w:val="left" w:pos="1701"/>
              </w:tabs>
              <w:rPr>
                <w:b/>
                <w:snapToGrid w:val="0"/>
              </w:rPr>
            </w:pPr>
          </w:p>
        </w:tc>
        <w:tc>
          <w:tcPr>
            <w:tcW w:w="6947" w:type="dxa"/>
            <w:gridSpan w:val="2"/>
          </w:tcPr>
          <w:p w14:paraId="28F9C6CC" w14:textId="77777777" w:rsidR="005331E3" w:rsidRDefault="005331E3" w:rsidP="00543B72">
            <w:pPr>
              <w:tabs>
                <w:tab w:val="left" w:pos="1701"/>
              </w:tabs>
              <w:rPr>
                <w:snapToGrid w:val="0"/>
              </w:rPr>
            </w:pPr>
          </w:p>
        </w:tc>
      </w:tr>
      <w:tr w:rsidR="00447E69" w14:paraId="7ED368C0" w14:textId="77777777" w:rsidTr="00B47BB7">
        <w:trPr>
          <w:gridAfter w:val="1"/>
          <w:wAfter w:w="358" w:type="dxa"/>
        </w:trPr>
        <w:tc>
          <w:tcPr>
            <w:tcW w:w="7156" w:type="dxa"/>
            <w:gridSpan w:val="2"/>
          </w:tcPr>
          <w:p w14:paraId="39518EE1" w14:textId="77777777" w:rsidR="00447E69" w:rsidRDefault="00447E69">
            <w:pPr>
              <w:tabs>
                <w:tab w:val="left" w:pos="1701"/>
              </w:tabs>
            </w:pPr>
            <w:r>
              <w:t>Vid protokollet</w:t>
            </w:r>
          </w:p>
          <w:p w14:paraId="08E331EC" w14:textId="77777777" w:rsidR="00447E69" w:rsidRDefault="00447E69">
            <w:pPr>
              <w:tabs>
                <w:tab w:val="left" w:pos="1701"/>
              </w:tabs>
            </w:pPr>
          </w:p>
          <w:p w14:paraId="0EFED898" w14:textId="77777777" w:rsidR="00447E69" w:rsidRDefault="00447E69">
            <w:pPr>
              <w:tabs>
                <w:tab w:val="left" w:pos="1701"/>
              </w:tabs>
            </w:pPr>
          </w:p>
          <w:p w14:paraId="61C7F8FD" w14:textId="77777777" w:rsidR="00447E69" w:rsidRDefault="009A5109">
            <w:pPr>
              <w:tabs>
                <w:tab w:val="left" w:pos="1701"/>
              </w:tabs>
            </w:pPr>
            <w:r>
              <w:t>Annika Tuvelid</w:t>
            </w:r>
          </w:p>
          <w:p w14:paraId="4FA7DD79" w14:textId="77777777" w:rsidR="00447E69" w:rsidRDefault="00447E69">
            <w:pPr>
              <w:tabs>
                <w:tab w:val="left" w:pos="1701"/>
              </w:tabs>
            </w:pPr>
          </w:p>
          <w:p w14:paraId="75E84372" w14:textId="7092C73C" w:rsidR="00447E69" w:rsidRDefault="007D3639">
            <w:pPr>
              <w:tabs>
                <w:tab w:val="left" w:pos="1701"/>
              </w:tabs>
            </w:pPr>
            <w:r>
              <w:t>Juster</w:t>
            </w:r>
            <w:r w:rsidR="0001177E">
              <w:t xml:space="preserve">as </w:t>
            </w:r>
            <w:r w:rsidR="00520D71">
              <w:t>den</w:t>
            </w:r>
            <w:r w:rsidR="008156B0">
              <w:t xml:space="preserve"> </w:t>
            </w:r>
            <w:r w:rsidR="00DB161A">
              <w:t>2</w:t>
            </w:r>
            <w:r w:rsidR="00B3523B">
              <w:t xml:space="preserve"> oktober</w:t>
            </w:r>
            <w:r w:rsidR="00520D71">
              <w:t xml:space="preserve"> </w:t>
            </w:r>
            <w:r w:rsidR="002C17EC">
              <w:t>20</w:t>
            </w:r>
            <w:r w:rsidR="0039711B">
              <w:t>2</w:t>
            </w:r>
            <w:r w:rsidR="008D549B">
              <w:t>5</w:t>
            </w:r>
          </w:p>
          <w:p w14:paraId="6A705A1B" w14:textId="77777777" w:rsidR="00447E69" w:rsidRDefault="00447E69">
            <w:pPr>
              <w:tabs>
                <w:tab w:val="left" w:pos="1701"/>
              </w:tabs>
            </w:pPr>
          </w:p>
          <w:p w14:paraId="733DBB03" w14:textId="77777777" w:rsidR="00447E69" w:rsidRDefault="00447E69">
            <w:pPr>
              <w:tabs>
                <w:tab w:val="left" w:pos="1701"/>
              </w:tabs>
            </w:pPr>
          </w:p>
          <w:p w14:paraId="223C4FF0" w14:textId="30E31EB0" w:rsidR="00447E69" w:rsidRDefault="007B3C59" w:rsidP="0060305B">
            <w:pPr>
              <w:tabs>
                <w:tab w:val="left" w:pos="1701"/>
              </w:tabs>
              <w:rPr>
                <w:b/>
              </w:rPr>
            </w:pPr>
            <w:r>
              <w:t>Peter Hultqvist</w:t>
            </w:r>
          </w:p>
        </w:tc>
      </w:tr>
    </w:tbl>
    <w:p w14:paraId="7A0281B3" w14:textId="77777777" w:rsidR="00B47BB7" w:rsidRDefault="00B47BB7">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8"/>
        <w:gridCol w:w="142"/>
        <w:gridCol w:w="45"/>
        <w:gridCol w:w="356"/>
        <w:gridCol w:w="356"/>
        <w:gridCol w:w="356"/>
        <w:gridCol w:w="356"/>
        <w:gridCol w:w="356"/>
        <w:gridCol w:w="356"/>
        <w:gridCol w:w="356"/>
        <w:gridCol w:w="356"/>
        <w:gridCol w:w="356"/>
        <w:gridCol w:w="295"/>
        <w:gridCol w:w="61"/>
        <w:gridCol w:w="356"/>
        <w:gridCol w:w="356"/>
        <w:gridCol w:w="356"/>
        <w:gridCol w:w="358"/>
      </w:tblGrid>
      <w:tr w:rsidR="008D6158" w14:paraId="39F876BA" w14:textId="77777777" w:rsidTr="00B47BB7">
        <w:tc>
          <w:tcPr>
            <w:tcW w:w="3258" w:type="dxa"/>
            <w:tcBorders>
              <w:top w:val="nil"/>
              <w:left w:val="nil"/>
              <w:bottom w:val="nil"/>
              <w:right w:val="nil"/>
            </w:tcBorders>
            <w:hideMark/>
          </w:tcPr>
          <w:p w14:paraId="04BCFDAD" w14:textId="39D9F7C1" w:rsidR="008D6158" w:rsidRDefault="008D6158" w:rsidP="00A146D2">
            <w:pPr>
              <w:tabs>
                <w:tab w:val="left" w:pos="1701"/>
              </w:tabs>
            </w:pPr>
            <w:r>
              <w:lastRenderedPageBreak/>
              <w:br w:type="page"/>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7" w:type="dxa"/>
            <w:gridSpan w:val="5"/>
            <w:tcBorders>
              <w:top w:val="nil"/>
              <w:left w:val="nil"/>
              <w:bottom w:val="nil"/>
              <w:right w:val="nil"/>
            </w:tcBorders>
            <w:hideMark/>
          </w:tcPr>
          <w:p w14:paraId="3515D1F2" w14:textId="77777777" w:rsidR="008D6158" w:rsidRDefault="008D6158" w:rsidP="00A146D2">
            <w:pPr>
              <w:tabs>
                <w:tab w:val="left" w:pos="1701"/>
              </w:tabs>
              <w:rPr>
                <w:b/>
              </w:rPr>
            </w:pPr>
            <w:r>
              <w:rPr>
                <w:b/>
              </w:rPr>
              <w:t>Bilaga 1</w:t>
            </w:r>
          </w:p>
          <w:p w14:paraId="21241372" w14:textId="77777777" w:rsidR="008D6158" w:rsidRDefault="008D6158" w:rsidP="00A146D2">
            <w:pPr>
              <w:tabs>
                <w:tab w:val="left" w:pos="1701"/>
              </w:tabs>
            </w:pPr>
            <w:r>
              <w:t>till protokoll</w:t>
            </w:r>
          </w:p>
          <w:p w14:paraId="000AD0CA" w14:textId="157DD686" w:rsidR="008D6158" w:rsidRDefault="008D6158" w:rsidP="00A146D2">
            <w:pPr>
              <w:tabs>
                <w:tab w:val="left" w:pos="1701"/>
              </w:tabs>
            </w:pPr>
            <w:r>
              <w:t>202</w:t>
            </w:r>
            <w:r w:rsidR="001F6B76">
              <w:t>5</w:t>
            </w:r>
            <w:r>
              <w:t>/2</w:t>
            </w:r>
            <w:r w:rsidR="001F6B76">
              <w:t>6</w:t>
            </w:r>
            <w:r>
              <w:t>:</w:t>
            </w:r>
            <w:r w:rsidR="00B3523B">
              <w:t>5</w:t>
            </w:r>
          </w:p>
        </w:tc>
      </w:tr>
      <w:tr w:rsidR="008D6158" w14:paraId="3F586818" w14:textId="77777777" w:rsidTr="00B47BB7">
        <w:trPr>
          <w:cantSplit/>
        </w:trPr>
        <w:tc>
          <w:tcPr>
            <w:tcW w:w="3445"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69A4B3C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14:paraId="242F1F4B" w14:textId="19348B5C" w:rsidR="008D6158" w:rsidRDefault="00E1321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14:paraId="3ED03F1D" w14:textId="470C685A" w:rsidR="008D6158" w:rsidRDefault="00E1321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561209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4"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8"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B47BB7">
        <w:tc>
          <w:tcPr>
            <w:tcW w:w="3445"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B47BB7">
        <w:tc>
          <w:tcPr>
            <w:tcW w:w="3445" w:type="dxa"/>
            <w:gridSpan w:val="3"/>
            <w:tcBorders>
              <w:top w:val="single" w:sz="6" w:space="0" w:color="auto"/>
              <w:left w:val="single" w:sz="6" w:space="0" w:color="auto"/>
              <w:bottom w:val="single" w:sz="6" w:space="0" w:color="auto"/>
              <w:right w:val="single" w:sz="6" w:space="0" w:color="auto"/>
            </w:tcBorders>
            <w:hideMark/>
          </w:tcPr>
          <w:p w14:paraId="3BE08D5D" w14:textId="73139893"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w:t>
            </w:r>
            <w:r w:rsidR="00531422">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09BF92F" w14:textId="1DD3AFA5" w:rsidR="00DB2584"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5D05FE05" w:rsidR="00DB2584"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49EEDEAE" w:rsidR="00DB2584"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rsidRPr="00EC39DA" w14:paraId="3C3454F3" w14:textId="77777777" w:rsidTr="00B47BB7">
        <w:tc>
          <w:tcPr>
            <w:tcW w:w="3445" w:type="dxa"/>
            <w:gridSpan w:val="3"/>
            <w:tcBorders>
              <w:top w:val="single" w:sz="6" w:space="0" w:color="auto"/>
              <w:left w:val="single" w:sz="6" w:space="0" w:color="auto"/>
              <w:bottom w:val="single" w:sz="6" w:space="0" w:color="auto"/>
              <w:right w:val="single" w:sz="6" w:space="0" w:color="auto"/>
            </w:tcBorders>
            <w:hideMark/>
          </w:tcPr>
          <w:p w14:paraId="70E05FEB" w14:textId="33AD4393" w:rsidR="00DB2584" w:rsidRPr="001F6B76" w:rsidRDefault="00BE6D8B"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E6D8B">
              <w:rPr>
                <w:sz w:val="22"/>
                <w:szCs w:val="22"/>
                <w:lang w:val="en-US"/>
              </w:rPr>
              <w:t xml:space="preserve">Matheus </w:t>
            </w:r>
            <w:proofErr w:type="spellStart"/>
            <w:r w:rsidRPr="00BE6D8B">
              <w:rPr>
                <w:sz w:val="22"/>
                <w:szCs w:val="22"/>
                <w:lang w:val="en-US"/>
              </w:rPr>
              <w:t>Enholm</w:t>
            </w:r>
            <w:proofErr w:type="spellEnd"/>
            <w:r w:rsidRPr="00BE6D8B">
              <w:rPr>
                <w:sz w:val="22"/>
                <w:szCs w:val="22"/>
                <w:lang w:val="en-US"/>
              </w:rPr>
              <w:t xml:space="preserve"> </w:t>
            </w:r>
            <w:r w:rsidR="003C65AB" w:rsidRPr="00BA72A9">
              <w:rPr>
                <w:sz w:val="22"/>
                <w:szCs w:val="22"/>
                <w:lang w:val="en-US"/>
              </w:rPr>
              <w:t>(SD)</w:t>
            </w:r>
            <w:r w:rsidR="00DB2584" w:rsidRPr="001F6B76">
              <w:rPr>
                <w:bCs/>
                <w:iCs/>
                <w:sz w:val="22"/>
                <w:lang w:val="en-US"/>
              </w:rPr>
              <w:t xml:space="preserve">, vice </w:t>
            </w:r>
            <w:proofErr w:type="spellStart"/>
            <w:r w:rsidR="00DB2584" w:rsidRPr="001F6B76">
              <w:rPr>
                <w:bCs/>
                <w:iCs/>
                <w:sz w:val="22"/>
                <w:lang w:val="en-US"/>
              </w:rPr>
              <w:t>ordf</w:t>
            </w:r>
            <w:proofErr w:type="spellEnd"/>
            <w:r w:rsidR="00DB2584" w:rsidRPr="001F6B76">
              <w:rPr>
                <w:bCs/>
                <w:iCs/>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6ACCAB83" w14:textId="732AC73E" w:rsidR="00DB2584" w:rsidRPr="001F6B76"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BB2D15" w14:textId="4A45CF33" w:rsidR="00DB2584" w:rsidRPr="001F6B76"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4FFB6D6" w14:textId="6BE1A362" w:rsidR="00DB2584" w:rsidRPr="001F6B76"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7EA2EBC"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14:paraId="78F077E4"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78CE" w14:paraId="49890D6F"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4B2A8F0F" w:rsidR="00D678CE"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3ABEFDE7" w:rsidR="00D678CE"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B99E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4C1F5D63" w:rsidR="00D678CE" w:rsidRDefault="00D42FC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19DD9644"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5D44221D"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6A4E69F7"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64DA7F79"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2D593DD1"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53A5543D"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5EA901A" w14:textId="02AEAE54" w:rsidR="008D6158" w:rsidRDefault="00791400"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rPr>
              <w:t xml:space="preserve">Hanna </w:t>
            </w:r>
            <w:proofErr w:type="spellStart"/>
            <w:r>
              <w:rPr>
                <w:bCs/>
                <w:iCs/>
                <w:sz w:val="22"/>
              </w:rPr>
              <w:t>Westerén</w:t>
            </w:r>
            <w:proofErr w:type="spellEnd"/>
            <w:r>
              <w:rPr>
                <w:bCs/>
                <w:iCs/>
                <w:sz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02A70925" w14:textId="1916D203"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2087E988"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E1AF6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089D95C9"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B47BB7">
        <w:tc>
          <w:tcPr>
            <w:tcW w:w="3445" w:type="dxa"/>
            <w:gridSpan w:val="3"/>
            <w:tcBorders>
              <w:top w:val="single" w:sz="6" w:space="0" w:color="auto"/>
              <w:left w:val="single" w:sz="6" w:space="0" w:color="auto"/>
              <w:bottom w:val="single" w:sz="6" w:space="0" w:color="auto"/>
              <w:right w:val="single" w:sz="6" w:space="0" w:color="auto"/>
            </w:tcBorders>
            <w:hideMark/>
          </w:tcPr>
          <w:p w14:paraId="4BDC6E1D" w14:textId="238D7233" w:rsidR="008D6158" w:rsidRDefault="00BD4F9A"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D4F9A">
              <w:rPr>
                <w:bCs/>
                <w:iCs/>
                <w:sz w:val="22"/>
              </w:rPr>
              <w:t xml:space="preserve">Gulan </w:t>
            </w:r>
            <w:proofErr w:type="spellStart"/>
            <w:r w:rsidRPr="00BD4F9A">
              <w:rPr>
                <w:bCs/>
                <w:iCs/>
                <w:sz w:val="22"/>
              </w:rPr>
              <w:t>Avci</w:t>
            </w:r>
            <w:proofErr w:type="spellEnd"/>
            <w:r w:rsidRPr="00BD4F9A">
              <w:rPr>
                <w:bCs/>
                <w:iCs/>
                <w:sz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62791B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B47BB7">
        <w:tc>
          <w:tcPr>
            <w:tcW w:w="3445"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 xml:space="preserve">Erik </w:t>
            </w:r>
            <w:proofErr w:type="spellStart"/>
            <w:r w:rsidRPr="009B31EB">
              <w:rPr>
                <w:bCs/>
                <w:iCs/>
                <w:sz w:val="22"/>
              </w:rPr>
              <w:t>Ezelius</w:t>
            </w:r>
            <w:proofErr w:type="spellEnd"/>
            <w:r w:rsidRPr="009B31EB">
              <w:rPr>
                <w:bCs/>
                <w:iCs/>
                <w:sz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2471ACD7" w14:textId="1B837B22"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1E178A1D"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081A4E4F"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B47BB7">
        <w:tc>
          <w:tcPr>
            <w:tcW w:w="3445"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 xml:space="preserve">Alexandra </w:t>
            </w:r>
            <w:proofErr w:type="spellStart"/>
            <w:r w:rsidRPr="009B31EB">
              <w:rPr>
                <w:bCs/>
                <w:iCs/>
                <w:sz w:val="22"/>
              </w:rPr>
              <w:t>Anstrell</w:t>
            </w:r>
            <w:proofErr w:type="spellEnd"/>
            <w:r w:rsidRPr="009B31EB">
              <w:rPr>
                <w:bCs/>
                <w:iCs/>
                <w:sz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74A3D8D" w14:textId="1096810E"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12242B1C"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743AE305"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78E1AC2E"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04976676"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3F42792F"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37F32552"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6C0C8910"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742FE261"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 xml:space="preserve">Lars </w:t>
            </w:r>
            <w:proofErr w:type="spellStart"/>
            <w:r w:rsidRPr="009B31EB">
              <w:rPr>
                <w:bCs/>
                <w:iCs/>
                <w:sz w:val="22"/>
              </w:rPr>
              <w:t>Püss</w:t>
            </w:r>
            <w:proofErr w:type="spellEnd"/>
            <w:r w:rsidRPr="009B31EB">
              <w:rPr>
                <w:bCs/>
                <w:iCs/>
                <w:sz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551F4A19" w14:textId="05EB9408"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399AB732"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7F72CD28"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8"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7CD6B2E0"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060EB231"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7235691F"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53993A9A"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386A1045"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57FEF73D"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B47BB7">
        <w:tc>
          <w:tcPr>
            <w:tcW w:w="3445"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6C20" w14:paraId="1411A1A6"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1776353B" w14:textId="353C84B7" w:rsidR="00D76C20" w:rsidRPr="00BA72A9" w:rsidRDefault="00D76C2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Per </w:t>
            </w:r>
            <w:proofErr w:type="spellStart"/>
            <w:r>
              <w:rPr>
                <w:sz w:val="22"/>
                <w:szCs w:val="22"/>
                <w:lang w:val="en-US"/>
              </w:rPr>
              <w:t>Söderlund</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2CE4D234" w14:textId="3CA115FA" w:rsidR="00D76C20"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160F074"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EF56AA1" w14:textId="54542F22" w:rsidR="00D76C20"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8089030"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B9031EA" w14:textId="6B5FC6A2" w:rsidR="00D76C20"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D7CBDA"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B44EF9"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468C23"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7AE0EC"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139F24"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3CD0703"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B92DD40"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C3EADF3"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14:paraId="6BA42AFA"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0AD4DD82"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234274DB"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10064A6A"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 xml:space="preserve">Camilla </w:t>
            </w:r>
            <w:proofErr w:type="spellStart"/>
            <w:r w:rsidRPr="006A2E10">
              <w:rPr>
                <w:color w:val="000000" w:themeColor="text1"/>
                <w:sz w:val="22"/>
                <w:szCs w:val="22"/>
                <w:lang w:val="en-US"/>
              </w:rPr>
              <w:t>Brunsberg</w:t>
            </w:r>
            <w:proofErr w:type="spellEnd"/>
            <w:r w:rsidRPr="006A2E10">
              <w:rPr>
                <w:color w:val="000000" w:themeColor="text1"/>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6964EF90" w14:textId="7A0272F3"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22F70834"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5C617CA1"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25302697" w:rsidR="008D6158" w:rsidRDefault="00A7074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5098CDA6" w:rsidR="008D6158" w:rsidRDefault="00A7074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09C70D3F"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43384" w14:paraId="07D99082"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F5F299A" w14:textId="31AB8BA8" w:rsidR="00443384" w:rsidRPr="009C0AF5" w:rsidRDefault="00D67E11"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C0AF5">
              <w:rPr>
                <w:bCs/>
                <w:iCs/>
                <w:sz w:val="22"/>
              </w:rPr>
              <w:t xml:space="preserve">Göran </w:t>
            </w:r>
            <w:proofErr w:type="spellStart"/>
            <w:r w:rsidRPr="009C0AF5">
              <w:rPr>
                <w:bCs/>
                <w:iCs/>
                <w:sz w:val="22"/>
              </w:rPr>
              <w:t>Hargestam</w:t>
            </w:r>
            <w:proofErr w:type="spellEnd"/>
            <w:r w:rsidRPr="00BA72A9">
              <w:rPr>
                <w:sz w:val="22"/>
                <w:szCs w:val="22"/>
                <w:lang w:val="en-US"/>
              </w:rPr>
              <w:t xml:space="preserve"> </w:t>
            </w:r>
            <w:r w:rsidR="00443384" w:rsidRPr="009C0AF5">
              <w:rPr>
                <w:bCs/>
                <w:iCs/>
                <w:sz w:val="22"/>
              </w:rPr>
              <w:t>(SD)</w:t>
            </w:r>
          </w:p>
        </w:tc>
        <w:tc>
          <w:tcPr>
            <w:tcW w:w="356" w:type="dxa"/>
            <w:tcBorders>
              <w:top w:val="single" w:sz="6" w:space="0" w:color="auto"/>
              <w:left w:val="single" w:sz="6" w:space="0" w:color="auto"/>
              <w:bottom w:val="single" w:sz="6" w:space="0" w:color="auto"/>
              <w:right w:val="single" w:sz="6" w:space="0" w:color="auto"/>
            </w:tcBorders>
          </w:tcPr>
          <w:p w14:paraId="50CBA347" w14:textId="28FC72A0" w:rsidR="00443384"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F43CCAF" w14:textId="3068366B"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103302" w14:textId="09303655" w:rsidR="00443384"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381C0F9"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D4E3DA" w14:textId="3453DD5D" w:rsidR="00443384"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9360267"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0BF4"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623DA6"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E3D104"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ED63369"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7F1C63"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70CDB8"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90D7D2"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14:paraId="4AB4742C"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 xml:space="preserve">Joakim </w:t>
            </w:r>
            <w:proofErr w:type="spellStart"/>
            <w:r w:rsidRPr="00BA72A9">
              <w:rPr>
                <w:sz w:val="22"/>
                <w:szCs w:val="22"/>
                <w:lang w:val="en-US"/>
              </w:rPr>
              <w:t>Sandell</w:t>
            </w:r>
            <w:proofErr w:type="spellEnd"/>
            <w:r w:rsidRPr="00BA72A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23A201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 xml:space="preserve">Margareta </w:t>
            </w:r>
            <w:proofErr w:type="spellStart"/>
            <w:r w:rsidRPr="00BA72A9">
              <w:rPr>
                <w:sz w:val="22"/>
                <w:szCs w:val="22"/>
                <w:lang w:val="en-US"/>
              </w:rPr>
              <w:t>Cederfelt</w:t>
            </w:r>
            <w:proofErr w:type="spellEnd"/>
            <w:r w:rsidRPr="00BA72A9">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44BE97A1" w14:textId="19A1091D"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51E753C8"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32860CFA"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 xml:space="preserve">Alexandra </w:t>
            </w:r>
            <w:proofErr w:type="spellStart"/>
            <w:r w:rsidRPr="00BA72A9">
              <w:rPr>
                <w:sz w:val="22"/>
                <w:szCs w:val="22"/>
                <w:lang w:val="en-US"/>
              </w:rPr>
              <w:t>Völker</w:t>
            </w:r>
            <w:proofErr w:type="spellEnd"/>
            <w:r w:rsidRPr="00BA72A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3647BDB6" w14:textId="6EE4C7CC"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0A7CC02A"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5BACAD2F"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3384" w14:paraId="520C40EF"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4A3CDC65" w14:textId="54AA192A" w:rsidR="00443384" w:rsidRPr="001F6B76" w:rsidRDefault="008D45C3"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F6B76">
              <w:rPr>
                <w:sz w:val="22"/>
                <w:szCs w:val="22"/>
              </w:rPr>
              <w:t>Mattias Karlsson i Norrhult (SD)</w:t>
            </w:r>
          </w:p>
        </w:tc>
        <w:tc>
          <w:tcPr>
            <w:tcW w:w="356" w:type="dxa"/>
            <w:tcBorders>
              <w:top w:val="single" w:sz="6" w:space="0" w:color="auto"/>
              <w:left w:val="single" w:sz="6" w:space="0" w:color="auto"/>
              <w:bottom w:val="single" w:sz="6" w:space="0" w:color="auto"/>
              <w:right w:val="single" w:sz="6" w:space="0" w:color="auto"/>
            </w:tcBorders>
          </w:tcPr>
          <w:p w14:paraId="1BDFF5DF" w14:textId="59D1D452" w:rsidR="00443384"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9E8240E"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BC2831" w14:textId="61CB2754" w:rsidR="00443384"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25ECA6D"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887D48" w14:textId="49B09DAD" w:rsidR="00443384"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43B0A25"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1293A"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974C3D"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54CCE0"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448C02"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BC1261"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19CB10"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8FE4A7"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2F43AB38"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 xml:space="preserve">Kenneth G </w:t>
            </w:r>
            <w:proofErr w:type="spellStart"/>
            <w:r w:rsidRPr="00BA72A9">
              <w:rPr>
                <w:sz w:val="22"/>
                <w:szCs w:val="22"/>
                <w:lang w:val="en-US"/>
              </w:rPr>
              <w:t>Forslund</w:t>
            </w:r>
            <w:proofErr w:type="spellEnd"/>
            <w:r w:rsidRPr="00BA72A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5106019C" w14:textId="763E12A9"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1E9C88F0"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179DDFB9"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C93D540" w14:textId="2D9F1817" w:rsidR="008D6158" w:rsidRDefault="007F3DFD"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Ann-Sofie </w:t>
            </w:r>
            <w:proofErr w:type="spellStart"/>
            <w:r>
              <w:rPr>
                <w:sz w:val="22"/>
                <w:szCs w:val="22"/>
                <w:lang w:val="en-US"/>
              </w:rPr>
              <w:t>Alm</w:t>
            </w:r>
            <w:proofErr w:type="spellEnd"/>
            <w:r>
              <w:rPr>
                <w:sz w:val="22"/>
                <w:szCs w:val="22"/>
                <w:lang w:val="en-US"/>
              </w:rPr>
              <w:t xml:space="preserve"> </w:t>
            </w:r>
            <w:r w:rsidR="008B1742" w:rsidRPr="008B1742">
              <w:rPr>
                <w:sz w:val="22"/>
                <w:szCs w:val="22"/>
                <w:lang w:val="en-US"/>
              </w:rPr>
              <w:t>(M)</w:t>
            </w:r>
          </w:p>
        </w:tc>
        <w:tc>
          <w:tcPr>
            <w:tcW w:w="356" w:type="dxa"/>
            <w:tcBorders>
              <w:top w:val="single" w:sz="6" w:space="0" w:color="auto"/>
              <w:left w:val="single" w:sz="6" w:space="0" w:color="auto"/>
              <w:bottom w:val="single" w:sz="6" w:space="0" w:color="auto"/>
              <w:right w:val="single" w:sz="6" w:space="0" w:color="auto"/>
            </w:tcBorders>
          </w:tcPr>
          <w:p w14:paraId="0E68C73A" w14:textId="465ED56E"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3F2EB680"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E1C28A9"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BA72A9">
              <w:rPr>
                <w:sz w:val="22"/>
                <w:szCs w:val="22"/>
                <w:lang w:val="en-US"/>
              </w:rPr>
              <w:t>Håkan</w:t>
            </w:r>
            <w:proofErr w:type="spellEnd"/>
            <w:r w:rsidRPr="00BA72A9">
              <w:rPr>
                <w:sz w:val="22"/>
                <w:szCs w:val="22"/>
                <w:lang w:val="en-US"/>
              </w:rPr>
              <w:t xml:space="preserve"> </w:t>
            </w:r>
            <w:proofErr w:type="spellStart"/>
            <w:r w:rsidRPr="00BA72A9">
              <w:rPr>
                <w:sz w:val="22"/>
                <w:szCs w:val="22"/>
                <w:lang w:val="en-US"/>
              </w:rPr>
              <w:t>Svenneling</w:t>
            </w:r>
            <w:proofErr w:type="spellEnd"/>
            <w:r w:rsidRPr="00BA72A9">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6771B6AD" w14:textId="5EA38974"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4AACB4DE"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1950C545"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BA72A9">
              <w:rPr>
                <w:sz w:val="22"/>
                <w:szCs w:val="22"/>
                <w:lang w:val="en-US"/>
              </w:rPr>
              <w:t>Torsten</w:t>
            </w:r>
            <w:proofErr w:type="spellEnd"/>
            <w:r w:rsidRPr="00BA72A9">
              <w:rPr>
                <w:sz w:val="22"/>
                <w:szCs w:val="22"/>
                <w:lang w:val="en-US"/>
              </w:rPr>
              <w:t xml:space="preserve"> </w:t>
            </w:r>
            <w:proofErr w:type="spellStart"/>
            <w:r w:rsidRPr="00BA72A9">
              <w:rPr>
                <w:sz w:val="22"/>
                <w:szCs w:val="22"/>
                <w:lang w:val="en-US"/>
              </w:rPr>
              <w:t>Elofsson</w:t>
            </w:r>
            <w:proofErr w:type="spellEnd"/>
            <w:r w:rsidRPr="00BA72A9">
              <w:rPr>
                <w:sz w:val="22"/>
                <w:szCs w:val="22"/>
                <w:lang w:val="en-US"/>
              </w:rPr>
              <w:t xml:space="preserve"> (KD)</w:t>
            </w:r>
          </w:p>
        </w:tc>
        <w:tc>
          <w:tcPr>
            <w:tcW w:w="356" w:type="dxa"/>
            <w:tcBorders>
              <w:top w:val="single" w:sz="6" w:space="0" w:color="auto"/>
              <w:left w:val="single" w:sz="6" w:space="0" w:color="auto"/>
              <w:bottom w:val="single" w:sz="6" w:space="0" w:color="auto"/>
              <w:right w:val="single" w:sz="6" w:space="0" w:color="auto"/>
            </w:tcBorders>
          </w:tcPr>
          <w:p w14:paraId="5B6BB6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Pr="004678C3"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678C3">
              <w:rPr>
                <w:sz w:val="22"/>
                <w:szCs w:val="22"/>
                <w:lang w:val="en-US"/>
              </w:rPr>
              <w:t xml:space="preserve">Niels </w:t>
            </w:r>
            <w:proofErr w:type="spellStart"/>
            <w:r w:rsidRPr="004678C3">
              <w:rPr>
                <w:sz w:val="22"/>
                <w:szCs w:val="22"/>
                <w:lang w:val="en-US"/>
              </w:rPr>
              <w:t>Paarup</w:t>
            </w:r>
            <w:proofErr w:type="spellEnd"/>
            <w:r w:rsidRPr="004678C3">
              <w:rPr>
                <w:sz w:val="22"/>
                <w:szCs w:val="22"/>
                <w:lang w:val="en-US"/>
              </w:rPr>
              <w:t>-Petersen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79367677" w14:textId="260D8876" w:rsidR="008D6158" w:rsidRPr="004678C3" w:rsidRDefault="00443384" w:rsidP="004678C3">
            <w:pPr>
              <w:rPr>
                <w:sz w:val="22"/>
              </w:rPr>
            </w:pPr>
            <w:r w:rsidRPr="00443384">
              <w:rPr>
                <w:sz w:val="22"/>
                <w:szCs w:val="22"/>
                <w:lang w:val="en-US"/>
              </w:rPr>
              <w:t xml:space="preserve">Aron </w:t>
            </w:r>
            <w:proofErr w:type="spellStart"/>
            <w:r w:rsidRPr="00443384">
              <w:rPr>
                <w:sz w:val="22"/>
                <w:szCs w:val="22"/>
                <w:lang w:val="en-US"/>
              </w:rPr>
              <w:t>Emilsson</w:t>
            </w:r>
            <w:proofErr w:type="spellEnd"/>
            <w:r w:rsidRPr="00443384">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396BB5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 xml:space="preserve">Jacob </w:t>
            </w:r>
            <w:proofErr w:type="spellStart"/>
            <w:r w:rsidRPr="00BA72A9">
              <w:rPr>
                <w:sz w:val="22"/>
                <w:szCs w:val="22"/>
                <w:lang w:val="en-US"/>
              </w:rPr>
              <w:t>Risberg</w:t>
            </w:r>
            <w:proofErr w:type="spellEnd"/>
            <w:r w:rsidRPr="00BA72A9">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4A89C8A7" w14:textId="091092E7"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5BE05F10"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49ABDD07"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proofErr w:type="spellStart"/>
            <w:r w:rsidRPr="00BA72A9">
              <w:rPr>
                <w:sz w:val="22"/>
                <w:szCs w:val="22"/>
                <w:lang w:val="en-US"/>
              </w:rPr>
              <w:t>Joar</w:t>
            </w:r>
            <w:proofErr w:type="spellEnd"/>
            <w:r w:rsidRPr="00BA72A9">
              <w:rPr>
                <w:sz w:val="22"/>
                <w:szCs w:val="22"/>
                <w:lang w:val="en-US"/>
              </w:rPr>
              <w:t xml:space="preserve"> Forssell (L)</w:t>
            </w:r>
          </w:p>
        </w:tc>
        <w:tc>
          <w:tcPr>
            <w:tcW w:w="356" w:type="dxa"/>
            <w:tcBorders>
              <w:top w:val="single" w:sz="6" w:space="0" w:color="auto"/>
              <w:left w:val="single" w:sz="6" w:space="0" w:color="auto"/>
              <w:bottom w:val="single" w:sz="6" w:space="0" w:color="auto"/>
              <w:right w:val="single" w:sz="6" w:space="0" w:color="auto"/>
            </w:tcBorders>
          </w:tcPr>
          <w:p w14:paraId="4FC052CE" w14:textId="756FCCAD"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5D0BF0EC"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2E26731D" w:rsidR="008D6158"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1BC171C8" w14:textId="719EDFDA" w:rsidR="00A23519" w:rsidRPr="00BA72A9" w:rsidRDefault="004678C3" w:rsidP="00A146D2">
            <w:pPr>
              <w:rPr>
                <w:sz w:val="22"/>
                <w:szCs w:val="22"/>
                <w:lang w:val="en-US"/>
              </w:rPr>
            </w:pPr>
            <w:r w:rsidRPr="004678C3">
              <w:rPr>
                <w:sz w:val="22"/>
                <w:szCs w:val="22"/>
                <w:lang w:val="en-US"/>
              </w:rPr>
              <w:t>Yasmine Eriksson (SD)</w:t>
            </w:r>
          </w:p>
        </w:tc>
        <w:tc>
          <w:tcPr>
            <w:tcW w:w="356" w:type="dxa"/>
            <w:tcBorders>
              <w:top w:val="single" w:sz="6" w:space="0" w:color="auto"/>
              <w:left w:val="single" w:sz="6" w:space="0" w:color="auto"/>
              <w:bottom w:val="single" w:sz="6" w:space="0" w:color="auto"/>
              <w:right w:val="single" w:sz="6" w:space="0" w:color="auto"/>
            </w:tcBorders>
          </w:tcPr>
          <w:p w14:paraId="6736BD7A" w14:textId="7C7D92AC" w:rsidR="00A23519" w:rsidRDefault="0064276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870B962" w:rsidR="00A23519" w:rsidRDefault="0064276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1784C9D5" w:rsidR="00A23519" w:rsidRDefault="0064276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B684C76" w14:textId="07427BA8" w:rsidR="00A92F12" w:rsidRPr="00A23519" w:rsidRDefault="00011C1A" w:rsidP="00A146D2">
            <w:pPr>
              <w:rPr>
                <w:sz w:val="22"/>
                <w:szCs w:val="22"/>
                <w:lang w:val="en-US"/>
              </w:rPr>
            </w:pPr>
            <w:r w:rsidRPr="00011C1A">
              <w:rPr>
                <w:sz w:val="22"/>
                <w:szCs w:val="22"/>
                <w:lang w:val="en-US"/>
              </w:rPr>
              <w:t xml:space="preserve">Ilona </w:t>
            </w:r>
            <w:proofErr w:type="spellStart"/>
            <w:r w:rsidRPr="00011C1A">
              <w:rPr>
                <w:sz w:val="22"/>
                <w:szCs w:val="22"/>
                <w:lang w:val="en-US"/>
              </w:rPr>
              <w:t>Szatmári</w:t>
            </w:r>
            <w:proofErr w:type="spellEnd"/>
            <w:r w:rsidRPr="00011C1A">
              <w:rPr>
                <w:sz w:val="22"/>
                <w:szCs w:val="22"/>
                <w:lang w:val="en-US"/>
              </w:rPr>
              <w:t xml:space="preserve"> </w:t>
            </w:r>
            <w:proofErr w:type="spellStart"/>
            <w:r w:rsidRPr="00011C1A">
              <w:rPr>
                <w:sz w:val="22"/>
                <w:szCs w:val="22"/>
                <w:lang w:val="en-US"/>
              </w:rPr>
              <w:t>Waldau</w:t>
            </w:r>
            <w:proofErr w:type="spellEnd"/>
            <w:r w:rsidRPr="00011C1A">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proofErr w:type="spellStart"/>
            <w:r w:rsidRPr="00FF5455">
              <w:rPr>
                <w:sz w:val="22"/>
                <w:szCs w:val="22"/>
                <w:lang w:val="en-US"/>
              </w:rPr>
              <w:t>Ingemar</w:t>
            </w:r>
            <w:proofErr w:type="spellEnd"/>
            <w:r w:rsidRPr="00FF5455">
              <w:rPr>
                <w:sz w:val="22"/>
                <w:szCs w:val="22"/>
                <w:lang w:val="en-US"/>
              </w:rPr>
              <w:t xml:space="preserve"> </w:t>
            </w:r>
            <w:proofErr w:type="spellStart"/>
            <w:r w:rsidRPr="00FF5455">
              <w:rPr>
                <w:sz w:val="22"/>
                <w:szCs w:val="22"/>
                <w:lang w:val="en-US"/>
              </w:rPr>
              <w:t>Kihlström</w:t>
            </w:r>
            <w:proofErr w:type="spellEnd"/>
            <w:r w:rsidRPr="00FF5455">
              <w:rPr>
                <w:sz w:val="22"/>
                <w:szCs w:val="22"/>
                <w:lang w:val="en-US"/>
              </w:rPr>
              <w:t xml:space="preserve">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BE958B2" w:rsidR="00A92F12"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687C1974" w:rsidR="00A92F12"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141AF029" w:rsidR="00A92F12"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 xml:space="preserve">Janine </w:t>
            </w:r>
            <w:proofErr w:type="spellStart"/>
            <w:r w:rsidRPr="00270A0A">
              <w:rPr>
                <w:sz w:val="22"/>
                <w:szCs w:val="22"/>
                <w:lang w:val="en-US"/>
              </w:rPr>
              <w:t>Alm</w:t>
            </w:r>
            <w:proofErr w:type="spellEnd"/>
            <w:r w:rsidRPr="00270A0A">
              <w:rPr>
                <w:sz w:val="22"/>
                <w:szCs w:val="22"/>
                <w:lang w:val="en-US"/>
              </w:rPr>
              <w:t xml:space="preserve">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1FBDDDC6" w14:textId="6DB1E41E" w:rsidR="00A92F12" w:rsidRPr="00A23519" w:rsidRDefault="009D3E6E" w:rsidP="00A146D2">
            <w:pPr>
              <w:rPr>
                <w:sz w:val="22"/>
                <w:szCs w:val="22"/>
                <w:lang w:val="en-US"/>
              </w:rPr>
            </w:pPr>
            <w:r w:rsidRPr="009D3E6E">
              <w:rPr>
                <w:sz w:val="22"/>
                <w:szCs w:val="22"/>
                <w:lang w:val="en-US"/>
              </w:rPr>
              <w:t xml:space="preserve">Anders </w:t>
            </w:r>
            <w:proofErr w:type="spellStart"/>
            <w:r w:rsidRPr="009D3E6E">
              <w:rPr>
                <w:sz w:val="22"/>
                <w:szCs w:val="22"/>
                <w:lang w:val="en-US"/>
              </w:rPr>
              <w:t>Ekegren</w:t>
            </w:r>
            <w:proofErr w:type="spellEnd"/>
            <w:r w:rsidR="009D5E64" w:rsidRPr="009D3E6E">
              <w:rPr>
                <w:sz w:val="22"/>
                <w:szCs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 xml:space="preserve">Fredrik </w:t>
            </w:r>
            <w:proofErr w:type="spellStart"/>
            <w:r w:rsidRPr="00F01840">
              <w:rPr>
                <w:sz w:val="22"/>
                <w:szCs w:val="22"/>
                <w:lang w:val="en-US"/>
              </w:rPr>
              <w:t>Malm</w:t>
            </w:r>
            <w:proofErr w:type="spellEnd"/>
            <w:r w:rsidRPr="00F01840">
              <w:rPr>
                <w:sz w:val="22"/>
                <w:szCs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 xml:space="preserve">Oskar </w:t>
            </w:r>
            <w:proofErr w:type="spellStart"/>
            <w:r w:rsidRPr="000B1165">
              <w:rPr>
                <w:sz w:val="22"/>
                <w:szCs w:val="22"/>
                <w:lang w:val="en-US"/>
              </w:rPr>
              <w:t>Svärd</w:t>
            </w:r>
            <w:proofErr w:type="spellEnd"/>
            <w:r w:rsidRPr="000B1165">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6AC4636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6421" w14:paraId="5740D202"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3ED592CF" w14:textId="6CD082CE" w:rsidR="00716421" w:rsidRPr="000B1165" w:rsidRDefault="00507FA9" w:rsidP="00A146D2">
            <w:pPr>
              <w:rPr>
                <w:sz w:val="22"/>
                <w:szCs w:val="22"/>
                <w:lang w:val="en-US"/>
              </w:rPr>
            </w:pPr>
            <w:r>
              <w:rPr>
                <w:sz w:val="22"/>
                <w:szCs w:val="22"/>
                <w:lang w:val="en-US"/>
              </w:rPr>
              <w:t xml:space="preserve">Carl </w:t>
            </w:r>
            <w:proofErr w:type="spellStart"/>
            <w:r>
              <w:rPr>
                <w:sz w:val="22"/>
                <w:szCs w:val="22"/>
                <w:lang w:val="en-US"/>
              </w:rPr>
              <w:t>Nordblom</w:t>
            </w:r>
            <w:proofErr w:type="spellEnd"/>
            <w:r>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226DD7A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F7144E"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2F11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7E9D3"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24821"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5D2DC"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71697"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A82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AC58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F8806B"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361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DD3FD"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A63A2"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212D05B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43A5" w14:paraId="3B827210"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7B152700" w14:textId="7E080921" w:rsidR="001043A5" w:rsidRDefault="001043A5" w:rsidP="00A146D2">
            <w:pPr>
              <w:rPr>
                <w:sz w:val="22"/>
                <w:szCs w:val="22"/>
                <w:lang w:val="en-US"/>
              </w:rPr>
            </w:pPr>
            <w:r w:rsidRPr="001043A5">
              <w:rPr>
                <w:sz w:val="22"/>
                <w:szCs w:val="22"/>
                <w:lang w:val="en-US"/>
              </w:rPr>
              <w:t xml:space="preserve">Lotta </w:t>
            </w:r>
            <w:proofErr w:type="spellStart"/>
            <w:r w:rsidRPr="001043A5">
              <w:rPr>
                <w:sz w:val="22"/>
                <w:szCs w:val="22"/>
                <w:lang w:val="en-US"/>
              </w:rPr>
              <w:t>Johnsson</w:t>
            </w:r>
            <w:proofErr w:type="spellEnd"/>
            <w:r w:rsidRPr="001043A5">
              <w:rPr>
                <w:sz w:val="22"/>
                <w:szCs w:val="22"/>
                <w:lang w:val="en-US"/>
              </w:rPr>
              <w:t xml:space="preserve"> </w:t>
            </w:r>
            <w:proofErr w:type="spellStart"/>
            <w:r w:rsidRPr="001043A5">
              <w:rPr>
                <w:sz w:val="22"/>
                <w:szCs w:val="22"/>
                <w:lang w:val="en-US"/>
              </w:rPr>
              <w:t>Fornarve</w:t>
            </w:r>
            <w:proofErr w:type="spellEnd"/>
            <w:r w:rsidRPr="001043A5">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75862248" w14:textId="41FC9189" w:rsidR="001043A5"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5DE2AF4"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2A3CA" w14:textId="11680BC4" w:rsidR="001043A5"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6F24B5B"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41CD22" w14:textId="5F980D42" w:rsidR="001043A5"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F675A8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09E52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A0F9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260E8C"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08C4C9"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2823"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AADB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68227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3003F20"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5E53" w14:paraId="7764B8A9"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68FBB1BD" w14:textId="32D21207" w:rsidR="00435E53" w:rsidRPr="001043A5" w:rsidRDefault="00435E53" w:rsidP="00A146D2">
            <w:pPr>
              <w:rPr>
                <w:sz w:val="22"/>
                <w:szCs w:val="22"/>
                <w:lang w:val="en-US"/>
              </w:rPr>
            </w:pPr>
            <w:r>
              <w:rPr>
                <w:sz w:val="22"/>
                <w:szCs w:val="22"/>
                <w:lang w:val="en-US"/>
              </w:rPr>
              <w:t xml:space="preserve">Camilla </w:t>
            </w:r>
            <w:proofErr w:type="spellStart"/>
            <w:r>
              <w:rPr>
                <w:sz w:val="22"/>
                <w:szCs w:val="22"/>
                <w:lang w:val="en-US"/>
              </w:rPr>
              <w:t>Hansén</w:t>
            </w:r>
            <w:proofErr w:type="spellEnd"/>
            <w:r>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1ADE8F15"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3CFE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EC92E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BD5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A4A77"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7B59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D126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56EE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08877C"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425181"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D70D8"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EE40A"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F17B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21DEB223"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766D4" w14:paraId="7933EB23"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22E8F09A" w14:textId="5AEF77AE" w:rsidR="002766D4" w:rsidRDefault="002766D4" w:rsidP="00A146D2">
            <w:pPr>
              <w:rPr>
                <w:sz w:val="22"/>
                <w:szCs w:val="22"/>
                <w:lang w:val="en-US"/>
              </w:rPr>
            </w:pPr>
            <w:proofErr w:type="spellStart"/>
            <w:r w:rsidRPr="002766D4">
              <w:rPr>
                <w:sz w:val="22"/>
                <w:szCs w:val="22"/>
                <w:lang w:val="en-US"/>
              </w:rPr>
              <w:t>Heléne</w:t>
            </w:r>
            <w:proofErr w:type="spellEnd"/>
            <w:r w:rsidRPr="002766D4">
              <w:rPr>
                <w:sz w:val="22"/>
                <w:szCs w:val="22"/>
                <w:lang w:val="en-US"/>
              </w:rPr>
              <w:t xml:space="preserve"> Björklund (S)</w:t>
            </w:r>
          </w:p>
        </w:tc>
        <w:tc>
          <w:tcPr>
            <w:tcW w:w="356" w:type="dxa"/>
            <w:tcBorders>
              <w:top w:val="single" w:sz="6" w:space="0" w:color="auto"/>
              <w:left w:val="single" w:sz="6" w:space="0" w:color="auto"/>
              <w:bottom w:val="single" w:sz="6" w:space="0" w:color="auto"/>
              <w:right w:val="single" w:sz="6" w:space="0" w:color="auto"/>
            </w:tcBorders>
          </w:tcPr>
          <w:p w14:paraId="5D630A3A"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8C3B72"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15F3B"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F139B"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DFEB7C"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59ED82"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F958A2"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A38D6"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387F"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CB0FF0"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F660C"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A9794"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5CB9A"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2A0ADAF"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7A9B" w14:paraId="552EA16B" w14:textId="77777777" w:rsidTr="00B47BB7">
        <w:tc>
          <w:tcPr>
            <w:tcW w:w="3445" w:type="dxa"/>
            <w:gridSpan w:val="3"/>
            <w:tcBorders>
              <w:top w:val="single" w:sz="6" w:space="0" w:color="auto"/>
              <w:left w:val="single" w:sz="6" w:space="0" w:color="auto"/>
              <w:bottom w:val="single" w:sz="6" w:space="0" w:color="auto"/>
              <w:right w:val="single" w:sz="6" w:space="0" w:color="auto"/>
            </w:tcBorders>
          </w:tcPr>
          <w:p w14:paraId="140CE6BA" w14:textId="38606B2E" w:rsidR="00627A9B" w:rsidRPr="002766D4" w:rsidRDefault="00627A9B" w:rsidP="00A146D2">
            <w:pPr>
              <w:rPr>
                <w:sz w:val="22"/>
                <w:szCs w:val="22"/>
                <w:lang w:val="en-US"/>
              </w:rPr>
            </w:pPr>
            <w:r w:rsidRPr="00627A9B">
              <w:rPr>
                <w:sz w:val="22"/>
                <w:szCs w:val="22"/>
                <w:lang w:val="en-US"/>
              </w:rPr>
              <w:t xml:space="preserve">Chris </w:t>
            </w:r>
            <w:proofErr w:type="spellStart"/>
            <w:r w:rsidRPr="00627A9B">
              <w:rPr>
                <w:sz w:val="22"/>
                <w:szCs w:val="22"/>
                <w:lang w:val="en-US"/>
              </w:rPr>
              <w:t>Dahlqvist</w:t>
            </w:r>
            <w:proofErr w:type="spellEnd"/>
            <w:r w:rsidRPr="00627A9B">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4DFC1954" w14:textId="67417983" w:rsidR="00627A9B"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B64885A"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CFC08F" w14:textId="55DF7CF1" w:rsidR="00627A9B"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4F1AFBF3"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40767D" w14:textId="79C90808" w:rsidR="00627A9B" w:rsidRDefault="00D42FC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90E71C1"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2EB282"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83044F"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4937CB"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EE5291"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26D21"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814669"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6DF31"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B5D4BB8" w14:textId="77777777" w:rsidR="00627A9B" w:rsidRDefault="00627A9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B47BB7">
        <w:trPr>
          <w:trHeight w:val="263"/>
        </w:trPr>
        <w:tc>
          <w:tcPr>
            <w:tcW w:w="3400"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 xml:space="preserve">N = </w:t>
            </w:r>
            <w:r w:rsidR="00D502DA">
              <w:rPr>
                <w:sz w:val="22"/>
                <w:szCs w:val="22"/>
              </w:rPr>
              <w:t>n</w:t>
            </w:r>
            <w:r>
              <w:rPr>
                <w:sz w:val="22"/>
                <w:szCs w:val="22"/>
              </w:rPr>
              <w:t>ärvarande</w:t>
            </w:r>
          </w:p>
        </w:tc>
        <w:tc>
          <w:tcPr>
            <w:tcW w:w="5031"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B47BB7">
        <w:trPr>
          <w:trHeight w:val="262"/>
        </w:trPr>
        <w:tc>
          <w:tcPr>
            <w:tcW w:w="3400"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31"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r w:rsidR="001E4EAC" w14:paraId="035E0B98" w14:textId="77777777" w:rsidTr="00B47BB7">
        <w:trPr>
          <w:trHeight w:val="262"/>
        </w:trPr>
        <w:tc>
          <w:tcPr>
            <w:tcW w:w="3400" w:type="dxa"/>
            <w:gridSpan w:val="2"/>
            <w:tcBorders>
              <w:top w:val="nil"/>
              <w:left w:val="nil"/>
              <w:bottom w:val="nil"/>
              <w:right w:val="nil"/>
            </w:tcBorders>
          </w:tcPr>
          <w:p w14:paraId="479C98F2" w14:textId="77777777" w:rsidR="001E4EAC" w:rsidRDefault="001E4EA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031" w:type="dxa"/>
            <w:gridSpan w:val="16"/>
            <w:tcBorders>
              <w:top w:val="nil"/>
              <w:left w:val="nil"/>
              <w:bottom w:val="nil"/>
              <w:right w:val="nil"/>
            </w:tcBorders>
          </w:tcPr>
          <w:p w14:paraId="5DA44E55" w14:textId="77777777" w:rsidR="001E4EAC" w:rsidRPr="00D502DA" w:rsidRDefault="001E4EA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2F0C21D8" w14:textId="1995D36C" w:rsidR="00AB2E46" w:rsidRDefault="00AB2E46" w:rsidP="00920532"/>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1C1A"/>
    <w:rsid w:val="000122D3"/>
    <w:rsid w:val="0001407C"/>
    <w:rsid w:val="000163EC"/>
    <w:rsid w:val="00022A7C"/>
    <w:rsid w:val="000237CF"/>
    <w:rsid w:val="00023F85"/>
    <w:rsid w:val="00025E87"/>
    <w:rsid w:val="00026856"/>
    <w:rsid w:val="00026E2C"/>
    <w:rsid w:val="0003292B"/>
    <w:rsid w:val="00035D2A"/>
    <w:rsid w:val="000462D0"/>
    <w:rsid w:val="000475F3"/>
    <w:rsid w:val="000608A9"/>
    <w:rsid w:val="00061CF3"/>
    <w:rsid w:val="00067079"/>
    <w:rsid w:val="000716FB"/>
    <w:rsid w:val="00071C7D"/>
    <w:rsid w:val="00072240"/>
    <w:rsid w:val="00073768"/>
    <w:rsid w:val="00076989"/>
    <w:rsid w:val="00091E24"/>
    <w:rsid w:val="0009467D"/>
    <w:rsid w:val="00097DF0"/>
    <w:rsid w:val="000A2204"/>
    <w:rsid w:val="000A7F76"/>
    <w:rsid w:val="000B09E8"/>
    <w:rsid w:val="000B1165"/>
    <w:rsid w:val="000B36B5"/>
    <w:rsid w:val="000B5D40"/>
    <w:rsid w:val="000C0C72"/>
    <w:rsid w:val="000C5953"/>
    <w:rsid w:val="000D534A"/>
    <w:rsid w:val="000E5FA0"/>
    <w:rsid w:val="000F3EEE"/>
    <w:rsid w:val="000F65E0"/>
    <w:rsid w:val="00104219"/>
    <w:rsid w:val="001043A5"/>
    <w:rsid w:val="00104F47"/>
    <w:rsid w:val="0011629B"/>
    <w:rsid w:val="00126727"/>
    <w:rsid w:val="00127778"/>
    <w:rsid w:val="001311E6"/>
    <w:rsid w:val="00135412"/>
    <w:rsid w:val="00143656"/>
    <w:rsid w:val="00143989"/>
    <w:rsid w:val="001556B4"/>
    <w:rsid w:val="00156560"/>
    <w:rsid w:val="00165300"/>
    <w:rsid w:val="001671DE"/>
    <w:rsid w:val="00167C9B"/>
    <w:rsid w:val="00172490"/>
    <w:rsid w:val="001754E4"/>
    <w:rsid w:val="0018329C"/>
    <w:rsid w:val="00185D74"/>
    <w:rsid w:val="00186651"/>
    <w:rsid w:val="0019035F"/>
    <w:rsid w:val="00190500"/>
    <w:rsid w:val="00193A27"/>
    <w:rsid w:val="001A287E"/>
    <w:rsid w:val="001B3100"/>
    <w:rsid w:val="001D292D"/>
    <w:rsid w:val="001D3979"/>
    <w:rsid w:val="001D5522"/>
    <w:rsid w:val="001E4EAC"/>
    <w:rsid w:val="001F6B76"/>
    <w:rsid w:val="002043B1"/>
    <w:rsid w:val="002059AD"/>
    <w:rsid w:val="00207D45"/>
    <w:rsid w:val="00225ABD"/>
    <w:rsid w:val="00230CED"/>
    <w:rsid w:val="002319DD"/>
    <w:rsid w:val="002349B8"/>
    <w:rsid w:val="0023529D"/>
    <w:rsid w:val="002358B7"/>
    <w:rsid w:val="002400FB"/>
    <w:rsid w:val="002462FF"/>
    <w:rsid w:val="00252785"/>
    <w:rsid w:val="002541D6"/>
    <w:rsid w:val="00256A0A"/>
    <w:rsid w:val="002608E3"/>
    <w:rsid w:val="00262366"/>
    <w:rsid w:val="00267FC1"/>
    <w:rsid w:val="00270A0A"/>
    <w:rsid w:val="002766D4"/>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2210"/>
    <w:rsid w:val="002D5CD8"/>
    <w:rsid w:val="002E18BA"/>
    <w:rsid w:val="002E6890"/>
    <w:rsid w:val="002E7751"/>
    <w:rsid w:val="002F0863"/>
    <w:rsid w:val="002F31F6"/>
    <w:rsid w:val="002F6B43"/>
    <w:rsid w:val="00303AD3"/>
    <w:rsid w:val="00303E1D"/>
    <w:rsid w:val="00306C08"/>
    <w:rsid w:val="003202D2"/>
    <w:rsid w:val="00324B17"/>
    <w:rsid w:val="0032650A"/>
    <w:rsid w:val="003270B3"/>
    <w:rsid w:val="00330C61"/>
    <w:rsid w:val="00335FB0"/>
    <w:rsid w:val="003372A6"/>
    <w:rsid w:val="00346A87"/>
    <w:rsid w:val="003517E1"/>
    <w:rsid w:val="00351B1B"/>
    <w:rsid w:val="00356603"/>
    <w:rsid w:val="00360AE7"/>
    <w:rsid w:val="00361ABD"/>
    <w:rsid w:val="00361E18"/>
    <w:rsid w:val="00365AD9"/>
    <w:rsid w:val="0037046A"/>
    <w:rsid w:val="003734D1"/>
    <w:rsid w:val="0038157D"/>
    <w:rsid w:val="00381EE9"/>
    <w:rsid w:val="00384797"/>
    <w:rsid w:val="00385125"/>
    <w:rsid w:val="00387EC2"/>
    <w:rsid w:val="0039711B"/>
    <w:rsid w:val="003A0316"/>
    <w:rsid w:val="003A0CB8"/>
    <w:rsid w:val="003A5FC9"/>
    <w:rsid w:val="003B08CC"/>
    <w:rsid w:val="003B43AC"/>
    <w:rsid w:val="003B5B21"/>
    <w:rsid w:val="003B675E"/>
    <w:rsid w:val="003C5791"/>
    <w:rsid w:val="003C65AB"/>
    <w:rsid w:val="003D2D47"/>
    <w:rsid w:val="003D41A2"/>
    <w:rsid w:val="003D5E50"/>
    <w:rsid w:val="00402D5D"/>
    <w:rsid w:val="00406B99"/>
    <w:rsid w:val="004135A4"/>
    <w:rsid w:val="004170BB"/>
    <w:rsid w:val="004210E4"/>
    <w:rsid w:val="004214D1"/>
    <w:rsid w:val="00424C64"/>
    <w:rsid w:val="0043481D"/>
    <w:rsid w:val="00435E53"/>
    <w:rsid w:val="00443384"/>
    <w:rsid w:val="00447E69"/>
    <w:rsid w:val="004514FD"/>
    <w:rsid w:val="00453542"/>
    <w:rsid w:val="00454155"/>
    <w:rsid w:val="004543D3"/>
    <w:rsid w:val="00457FA6"/>
    <w:rsid w:val="0046164F"/>
    <w:rsid w:val="004619DA"/>
    <w:rsid w:val="004655A6"/>
    <w:rsid w:val="004674B5"/>
    <w:rsid w:val="004678C3"/>
    <w:rsid w:val="00477247"/>
    <w:rsid w:val="0048168F"/>
    <w:rsid w:val="004817C8"/>
    <w:rsid w:val="004875DF"/>
    <w:rsid w:val="00490FAA"/>
    <w:rsid w:val="00491942"/>
    <w:rsid w:val="00494AE4"/>
    <w:rsid w:val="00496C6E"/>
    <w:rsid w:val="004A203C"/>
    <w:rsid w:val="004A3DC9"/>
    <w:rsid w:val="004A6D41"/>
    <w:rsid w:val="004B475C"/>
    <w:rsid w:val="004C4C01"/>
    <w:rsid w:val="004D092E"/>
    <w:rsid w:val="004D0D13"/>
    <w:rsid w:val="004D747F"/>
    <w:rsid w:val="004E024A"/>
    <w:rsid w:val="004E4521"/>
    <w:rsid w:val="004F5A38"/>
    <w:rsid w:val="00500589"/>
    <w:rsid w:val="00501D18"/>
    <w:rsid w:val="00507FA9"/>
    <w:rsid w:val="00512CFD"/>
    <w:rsid w:val="00517559"/>
    <w:rsid w:val="00520D71"/>
    <w:rsid w:val="00520DD6"/>
    <w:rsid w:val="005240CE"/>
    <w:rsid w:val="00525B44"/>
    <w:rsid w:val="0052733A"/>
    <w:rsid w:val="00531422"/>
    <w:rsid w:val="005331E3"/>
    <w:rsid w:val="005349AA"/>
    <w:rsid w:val="00542A7F"/>
    <w:rsid w:val="00543B72"/>
    <w:rsid w:val="00544AF8"/>
    <w:rsid w:val="00555AE2"/>
    <w:rsid w:val="005714EF"/>
    <w:rsid w:val="00576AFA"/>
    <w:rsid w:val="00583FB3"/>
    <w:rsid w:val="005922A2"/>
    <w:rsid w:val="00596CFB"/>
    <w:rsid w:val="005A0AE5"/>
    <w:rsid w:val="005A2543"/>
    <w:rsid w:val="005A4EAC"/>
    <w:rsid w:val="005A63E8"/>
    <w:rsid w:val="005B1B54"/>
    <w:rsid w:val="005B5989"/>
    <w:rsid w:val="005C1312"/>
    <w:rsid w:val="005C4189"/>
    <w:rsid w:val="005C5BD1"/>
    <w:rsid w:val="005D0198"/>
    <w:rsid w:val="005D1E8C"/>
    <w:rsid w:val="005D21E4"/>
    <w:rsid w:val="005D47B4"/>
    <w:rsid w:val="005E36F0"/>
    <w:rsid w:val="005E431D"/>
    <w:rsid w:val="005E4AF1"/>
    <w:rsid w:val="005E5848"/>
    <w:rsid w:val="005F5859"/>
    <w:rsid w:val="005F5DF2"/>
    <w:rsid w:val="00601C28"/>
    <w:rsid w:val="00602725"/>
    <w:rsid w:val="00602E34"/>
    <w:rsid w:val="0060305B"/>
    <w:rsid w:val="0060517D"/>
    <w:rsid w:val="0060788C"/>
    <w:rsid w:val="00620A2B"/>
    <w:rsid w:val="00622525"/>
    <w:rsid w:val="00627A9B"/>
    <w:rsid w:val="00634DBF"/>
    <w:rsid w:val="00637376"/>
    <w:rsid w:val="0064276F"/>
    <w:rsid w:val="00643722"/>
    <w:rsid w:val="0064776F"/>
    <w:rsid w:val="00650ADB"/>
    <w:rsid w:val="00656ECC"/>
    <w:rsid w:val="0066405B"/>
    <w:rsid w:val="00667E8B"/>
    <w:rsid w:val="00670208"/>
    <w:rsid w:val="00673994"/>
    <w:rsid w:val="0067495F"/>
    <w:rsid w:val="00680665"/>
    <w:rsid w:val="00680863"/>
    <w:rsid w:val="00690989"/>
    <w:rsid w:val="00692CBF"/>
    <w:rsid w:val="006965E4"/>
    <w:rsid w:val="006A16C9"/>
    <w:rsid w:val="006A2991"/>
    <w:rsid w:val="006A2E10"/>
    <w:rsid w:val="006A37A3"/>
    <w:rsid w:val="006B1BCF"/>
    <w:rsid w:val="006B1D76"/>
    <w:rsid w:val="006B4C5A"/>
    <w:rsid w:val="006B5523"/>
    <w:rsid w:val="006B65A5"/>
    <w:rsid w:val="006B7A08"/>
    <w:rsid w:val="006C19F9"/>
    <w:rsid w:val="006C2C11"/>
    <w:rsid w:val="006C56ED"/>
    <w:rsid w:val="006D2BF8"/>
    <w:rsid w:val="006D6401"/>
    <w:rsid w:val="006E0945"/>
    <w:rsid w:val="006E6B54"/>
    <w:rsid w:val="006F1F8F"/>
    <w:rsid w:val="00701A95"/>
    <w:rsid w:val="00707F79"/>
    <w:rsid w:val="00711344"/>
    <w:rsid w:val="00712C23"/>
    <w:rsid w:val="007137FE"/>
    <w:rsid w:val="007153B7"/>
    <w:rsid w:val="00715795"/>
    <w:rsid w:val="00716421"/>
    <w:rsid w:val="007164AD"/>
    <w:rsid w:val="007310C8"/>
    <w:rsid w:val="007321A1"/>
    <w:rsid w:val="00735E8C"/>
    <w:rsid w:val="00740F7D"/>
    <w:rsid w:val="00766B40"/>
    <w:rsid w:val="0076736F"/>
    <w:rsid w:val="00775DBD"/>
    <w:rsid w:val="00776CA2"/>
    <w:rsid w:val="00777649"/>
    <w:rsid w:val="00777E55"/>
    <w:rsid w:val="007801D9"/>
    <w:rsid w:val="00784ADD"/>
    <w:rsid w:val="00786FC6"/>
    <w:rsid w:val="00790151"/>
    <w:rsid w:val="00791400"/>
    <w:rsid w:val="00795F80"/>
    <w:rsid w:val="00797EA0"/>
    <w:rsid w:val="007A133F"/>
    <w:rsid w:val="007A2471"/>
    <w:rsid w:val="007A61C7"/>
    <w:rsid w:val="007B32E2"/>
    <w:rsid w:val="007B370C"/>
    <w:rsid w:val="007B3C59"/>
    <w:rsid w:val="007B6F35"/>
    <w:rsid w:val="007D0777"/>
    <w:rsid w:val="007D185E"/>
    <w:rsid w:val="007D23C1"/>
    <w:rsid w:val="007D3639"/>
    <w:rsid w:val="007D47AC"/>
    <w:rsid w:val="007E1F19"/>
    <w:rsid w:val="007E2B3B"/>
    <w:rsid w:val="007E5066"/>
    <w:rsid w:val="007E738E"/>
    <w:rsid w:val="007F3DFD"/>
    <w:rsid w:val="007F73E1"/>
    <w:rsid w:val="007F79EB"/>
    <w:rsid w:val="00800695"/>
    <w:rsid w:val="00800746"/>
    <w:rsid w:val="008156B0"/>
    <w:rsid w:val="0081707C"/>
    <w:rsid w:val="00820B15"/>
    <w:rsid w:val="0082145D"/>
    <w:rsid w:val="00823C8C"/>
    <w:rsid w:val="00824D82"/>
    <w:rsid w:val="00827383"/>
    <w:rsid w:val="00827BA2"/>
    <w:rsid w:val="00830DD3"/>
    <w:rsid w:val="00832BA8"/>
    <w:rsid w:val="008334D4"/>
    <w:rsid w:val="00834BDA"/>
    <w:rsid w:val="008370D3"/>
    <w:rsid w:val="00837359"/>
    <w:rsid w:val="00841B9D"/>
    <w:rsid w:val="00850186"/>
    <w:rsid w:val="00870B72"/>
    <w:rsid w:val="00872753"/>
    <w:rsid w:val="00875313"/>
    <w:rsid w:val="00886BA6"/>
    <w:rsid w:val="00892E94"/>
    <w:rsid w:val="00892EE8"/>
    <w:rsid w:val="008A3BDF"/>
    <w:rsid w:val="008B1742"/>
    <w:rsid w:val="008B448D"/>
    <w:rsid w:val="008B4A0D"/>
    <w:rsid w:val="008B7243"/>
    <w:rsid w:val="008C35C4"/>
    <w:rsid w:val="008C5923"/>
    <w:rsid w:val="008D45C3"/>
    <w:rsid w:val="008D549B"/>
    <w:rsid w:val="008D6158"/>
    <w:rsid w:val="008E3B0B"/>
    <w:rsid w:val="008F0F7E"/>
    <w:rsid w:val="008F1325"/>
    <w:rsid w:val="008F230D"/>
    <w:rsid w:val="008F444F"/>
    <w:rsid w:val="008F6C98"/>
    <w:rsid w:val="008F7983"/>
    <w:rsid w:val="009106FB"/>
    <w:rsid w:val="00914B68"/>
    <w:rsid w:val="009171C9"/>
    <w:rsid w:val="00917BB1"/>
    <w:rsid w:val="00920114"/>
    <w:rsid w:val="00920532"/>
    <w:rsid w:val="00923EFE"/>
    <w:rsid w:val="0093146E"/>
    <w:rsid w:val="00933C01"/>
    <w:rsid w:val="0094358D"/>
    <w:rsid w:val="00944C42"/>
    <w:rsid w:val="0094546D"/>
    <w:rsid w:val="00947CA6"/>
    <w:rsid w:val="00956401"/>
    <w:rsid w:val="00960E59"/>
    <w:rsid w:val="00967F02"/>
    <w:rsid w:val="00971573"/>
    <w:rsid w:val="00972777"/>
    <w:rsid w:val="00981C66"/>
    <w:rsid w:val="00982EFA"/>
    <w:rsid w:val="00985715"/>
    <w:rsid w:val="00997F94"/>
    <w:rsid w:val="009A1313"/>
    <w:rsid w:val="009A4235"/>
    <w:rsid w:val="009A5109"/>
    <w:rsid w:val="009B31EB"/>
    <w:rsid w:val="009C0AF5"/>
    <w:rsid w:val="009D3E6E"/>
    <w:rsid w:val="009D5E29"/>
    <w:rsid w:val="009D5E64"/>
    <w:rsid w:val="009E1FCA"/>
    <w:rsid w:val="009F24C9"/>
    <w:rsid w:val="009F4392"/>
    <w:rsid w:val="00A03D80"/>
    <w:rsid w:val="00A04C61"/>
    <w:rsid w:val="00A23519"/>
    <w:rsid w:val="00A2367D"/>
    <w:rsid w:val="00A32DF4"/>
    <w:rsid w:val="00A360D0"/>
    <w:rsid w:val="00A370F4"/>
    <w:rsid w:val="00A379B3"/>
    <w:rsid w:val="00A47654"/>
    <w:rsid w:val="00A51827"/>
    <w:rsid w:val="00A65178"/>
    <w:rsid w:val="00A6679C"/>
    <w:rsid w:val="00A66B33"/>
    <w:rsid w:val="00A70128"/>
    <w:rsid w:val="00A70741"/>
    <w:rsid w:val="00A84772"/>
    <w:rsid w:val="00A87B67"/>
    <w:rsid w:val="00A92F12"/>
    <w:rsid w:val="00A9551C"/>
    <w:rsid w:val="00A956F9"/>
    <w:rsid w:val="00AA48EF"/>
    <w:rsid w:val="00AB2E46"/>
    <w:rsid w:val="00AB3B80"/>
    <w:rsid w:val="00AB5776"/>
    <w:rsid w:val="00AB65C5"/>
    <w:rsid w:val="00AD1DC5"/>
    <w:rsid w:val="00AD44A0"/>
    <w:rsid w:val="00AE1346"/>
    <w:rsid w:val="00AE74CD"/>
    <w:rsid w:val="00AF26BC"/>
    <w:rsid w:val="00AF4D2B"/>
    <w:rsid w:val="00AF54D1"/>
    <w:rsid w:val="00AF62C3"/>
    <w:rsid w:val="00B1180C"/>
    <w:rsid w:val="00B1265F"/>
    <w:rsid w:val="00B14451"/>
    <w:rsid w:val="00B2122B"/>
    <w:rsid w:val="00B250CD"/>
    <w:rsid w:val="00B2693D"/>
    <w:rsid w:val="00B30513"/>
    <w:rsid w:val="00B3523B"/>
    <w:rsid w:val="00B363BE"/>
    <w:rsid w:val="00B37F84"/>
    <w:rsid w:val="00B40576"/>
    <w:rsid w:val="00B4562E"/>
    <w:rsid w:val="00B459AF"/>
    <w:rsid w:val="00B46080"/>
    <w:rsid w:val="00B46AC3"/>
    <w:rsid w:val="00B47BB7"/>
    <w:rsid w:val="00B529AF"/>
    <w:rsid w:val="00B53C4B"/>
    <w:rsid w:val="00B6136A"/>
    <w:rsid w:val="00B65A7B"/>
    <w:rsid w:val="00B734EF"/>
    <w:rsid w:val="00B778A2"/>
    <w:rsid w:val="00B91280"/>
    <w:rsid w:val="00B925A7"/>
    <w:rsid w:val="00BA0953"/>
    <w:rsid w:val="00BA1DB7"/>
    <w:rsid w:val="00BA404C"/>
    <w:rsid w:val="00BA72A9"/>
    <w:rsid w:val="00BB3664"/>
    <w:rsid w:val="00BB4FC6"/>
    <w:rsid w:val="00BD1E88"/>
    <w:rsid w:val="00BD4F9A"/>
    <w:rsid w:val="00BE6D8B"/>
    <w:rsid w:val="00BF1E92"/>
    <w:rsid w:val="00BF67D4"/>
    <w:rsid w:val="00C04265"/>
    <w:rsid w:val="00C06218"/>
    <w:rsid w:val="00C07C76"/>
    <w:rsid w:val="00C1169B"/>
    <w:rsid w:val="00C207FB"/>
    <w:rsid w:val="00C21DC4"/>
    <w:rsid w:val="00C318F6"/>
    <w:rsid w:val="00C429C6"/>
    <w:rsid w:val="00C47F4E"/>
    <w:rsid w:val="00C50DBD"/>
    <w:rsid w:val="00C53684"/>
    <w:rsid w:val="00C616C4"/>
    <w:rsid w:val="00C617C6"/>
    <w:rsid w:val="00C6692B"/>
    <w:rsid w:val="00C66AC4"/>
    <w:rsid w:val="00C75984"/>
    <w:rsid w:val="00C76BCC"/>
    <w:rsid w:val="00C77DBB"/>
    <w:rsid w:val="00C82C1A"/>
    <w:rsid w:val="00C866DE"/>
    <w:rsid w:val="00C87373"/>
    <w:rsid w:val="00C93715"/>
    <w:rsid w:val="00C94072"/>
    <w:rsid w:val="00C95EC2"/>
    <w:rsid w:val="00C975F7"/>
    <w:rsid w:val="00CA0AFB"/>
    <w:rsid w:val="00CD4DBD"/>
    <w:rsid w:val="00CD53C6"/>
    <w:rsid w:val="00CD7A9C"/>
    <w:rsid w:val="00CD7FD1"/>
    <w:rsid w:val="00CE7A2F"/>
    <w:rsid w:val="00CF4A8E"/>
    <w:rsid w:val="00CF6815"/>
    <w:rsid w:val="00D040C1"/>
    <w:rsid w:val="00D06BCC"/>
    <w:rsid w:val="00D16550"/>
    <w:rsid w:val="00D1770A"/>
    <w:rsid w:val="00D21331"/>
    <w:rsid w:val="00D42BD8"/>
    <w:rsid w:val="00D42FCF"/>
    <w:rsid w:val="00D4759F"/>
    <w:rsid w:val="00D502DA"/>
    <w:rsid w:val="00D5227B"/>
    <w:rsid w:val="00D536C1"/>
    <w:rsid w:val="00D63878"/>
    <w:rsid w:val="00D6626C"/>
    <w:rsid w:val="00D678CE"/>
    <w:rsid w:val="00D67D14"/>
    <w:rsid w:val="00D67E11"/>
    <w:rsid w:val="00D7234D"/>
    <w:rsid w:val="00D73858"/>
    <w:rsid w:val="00D74D98"/>
    <w:rsid w:val="00D76C20"/>
    <w:rsid w:val="00D812D9"/>
    <w:rsid w:val="00D81F84"/>
    <w:rsid w:val="00D823E0"/>
    <w:rsid w:val="00DA172B"/>
    <w:rsid w:val="00DA2684"/>
    <w:rsid w:val="00DB161A"/>
    <w:rsid w:val="00DB2564"/>
    <w:rsid w:val="00DB2584"/>
    <w:rsid w:val="00DB451F"/>
    <w:rsid w:val="00DC1F3F"/>
    <w:rsid w:val="00DD4CF7"/>
    <w:rsid w:val="00DE08F2"/>
    <w:rsid w:val="00DE6B07"/>
    <w:rsid w:val="00DF37F2"/>
    <w:rsid w:val="00DF6B05"/>
    <w:rsid w:val="00E04650"/>
    <w:rsid w:val="00E102E0"/>
    <w:rsid w:val="00E11F9A"/>
    <w:rsid w:val="00E12E8A"/>
    <w:rsid w:val="00E13215"/>
    <w:rsid w:val="00E13501"/>
    <w:rsid w:val="00E14578"/>
    <w:rsid w:val="00E15FBD"/>
    <w:rsid w:val="00E16218"/>
    <w:rsid w:val="00E1627A"/>
    <w:rsid w:val="00E23AB7"/>
    <w:rsid w:val="00E273D1"/>
    <w:rsid w:val="00E3199B"/>
    <w:rsid w:val="00E35E62"/>
    <w:rsid w:val="00E40D74"/>
    <w:rsid w:val="00E433F9"/>
    <w:rsid w:val="00E4404F"/>
    <w:rsid w:val="00E4496E"/>
    <w:rsid w:val="00E45BEC"/>
    <w:rsid w:val="00E5210D"/>
    <w:rsid w:val="00E5348E"/>
    <w:rsid w:val="00E64C33"/>
    <w:rsid w:val="00E71156"/>
    <w:rsid w:val="00E72970"/>
    <w:rsid w:val="00E73923"/>
    <w:rsid w:val="00E74EE0"/>
    <w:rsid w:val="00E810DC"/>
    <w:rsid w:val="00E82C72"/>
    <w:rsid w:val="00E91A95"/>
    <w:rsid w:val="00E96D70"/>
    <w:rsid w:val="00EA330B"/>
    <w:rsid w:val="00EA5A4A"/>
    <w:rsid w:val="00EA60CD"/>
    <w:rsid w:val="00EC0061"/>
    <w:rsid w:val="00EC39DA"/>
    <w:rsid w:val="00EC418A"/>
    <w:rsid w:val="00ED43D3"/>
    <w:rsid w:val="00ED5C10"/>
    <w:rsid w:val="00EE5EF6"/>
    <w:rsid w:val="00EF2B7C"/>
    <w:rsid w:val="00EF65C2"/>
    <w:rsid w:val="00EF6E47"/>
    <w:rsid w:val="00F01840"/>
    <w:rsid w:val="00F04C79"/>
    <w:rsid w:val="00F05DF5"/>
    <w:rsid w:val="00F12574"/>
    <w:rsid w:val="00F12C38"/>
    <w:rsid w:val="00F14B9E"/>
    <w:rsid w:val="00F17745"/>
    <w:rsid w:val="00F23954"/>
    <w:rsid w:val="00F257AD"/>
    <w:rsid w:val="00F26556"/>
    <w:rsid w:val="00F27B35"/>
    <w:rsid w:val="00F33EF9"/>
    <w:rsid w:val="00F408B8"/>
    <w:rsid w:val="00F44F18"/>
    <w:rsid w:val="00F454CA"/>
    <w:rsid w:val="00F46184"/>
    <w:rsid w:val="00F5240A"/>
    <w:rsid w:val="00F54066"/>
    <w:rsid w:val="00F67040"/>
    <w:rsid w:val="00F71F35"/>
    <w:rsid w:val="00F72877"/>
    <w:rsid w:val="00F7607A"/>
    <w:rsid w:val="00F83E9A"/>
    <w:rsid w:val="00F8533C"/>
    <w:rsid w:val="00F86C46"/>
    <w:rsid w:val="00FA12EF"/>
    <w:rsid w:val="00FA3B46"/>
    <w:rsid w:val="00FA543D"/>
    <w:rsid w:val="00FB01C0"/>
    <w:rsid w:val="00FC04E6"/>
    <w:rsid w:val="00FC5DAD"/>
    <w:rsid w:val="00FC794F"/>
    <w:rsid w:val="00FD4B67"/>
    <w:rsid w:val="00FD5CAB"/>
    <w:rsid w:val="00FE09E2"/>
    <w:rsid w:val="00FE2097"/>
    <w:rsid w:val="00FE4E01"/>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E9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457376210">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37112235">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670</Words>
  <Characters>4436</Characters>
  <Application>Microsoft Office Word</Application>
  <DocSecurity>0</DocSecurity>
  <Lines>1109</Lines>
  <Paragraphs>283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27</cp:revision>
  <cp:lastPrinted>2025-09-25T10:10:00Z</cp:lastPrinted>
  <dcterms:created xsi:type="dcterms:W3CDTF">2025-09-17T07:55:00Z</dcterms:created>
  <dcterms:modified xsi:type="dcterms:W3CDTF">2025-09-25T11:19:00Z</dcterms:modified>
</cp:coreProperties>
</file>