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E596458DE904173A252D0E3117F6065"/>
        </w:placeholder>
        <w:text/>
      </w:sdtPr>
      <w:sdtEndPr/>
      <w:sdtContent>
        <w:p w:rsidRPr="009B062B" w:rsidR="00AF30DD" w:rsidP="00DA28CE" w:rsidRDefault="00AF30DD" w14:paraId="4059056E" w14:textId="77777777">
          <w:pPr>
            <w:pStyle w:val="Rubrik1"/>
            <w:spacing w:after="300"/>
          </w:pPr>
          <w:r w:rsidRPr="009B062B">
            <w:t>Förslag till riksdagsbeslut</w:t>
          </w:r>
        </w:p>
      </w:sdtContent>
    </w:sdt>
    <w:sdt>
      <w:sdtPr>
        <w:alias w:val="Yrkande 1"/>
        <w:tag w:val="6b9aecbe-083c-4f9c-aa81-8108c5a78d42"/>
        <w:id w:val="-1711343887"/>
        <w:lock w:val="sdtLocked"/>
      </w:sdtPr>
      <w:sdtEndPr/>
      <w:sdtContent>
        <w:p w:rsidR="00E37D7D" w:rsidRDefault="0046283A" w14:paraId="04F8847D" w14:textId="77777777">
          <w:pPr>
            <w:pStyle w:val="Frslagstext"/>
            <w:numPr>
              <w:ilvl w:val="0"/>
              <w:numId w:val="0"/>
            </w:numPr>
          </w:pPr>
          <w:r>
            <w:t>Riksdagen ställer sig bakom det som anförs i motionen om behovet av att inrätta ett granskningsinstitut vars uppgift är att granska politiska förslag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015D6402AF4892895747A70732D4B2"/>
        </w:placeholder>
        <w:text/>
      </w:sdtPr>
      <w:sdtEndPr/>
      <w:sdtContent>
        <w:p w:rsidRPr="009B062B" w:rsidR="006D79C9" w:rsidP="00333E95" w:rsidRDefault="006D79C9" w14:paraId="479768B3" w14:textId="77777777">
          <w:pPr>
            <w:pStyle w:val="Rubrik1"/>
          </w:pPr>
          <w:r>
            <w:t>Motivering</w:t>
          </w:r>
        </w:p>
      </w:sdtContent>
    </w:sdt>
    <w:p w:rsidR="000F4082" w:rsidP="000F4082" w:rsidRDefault="000F4082" w14:paraId="16986AD4" w14:textId="3E57DD12">
      <w:pPr>
        <w:pStyle w:val="Normalutanindragellerluft"/>
      </w:pPr>
      <w:r>
        <w:t>Riksdagens möjligheter att opartiskt och kontinuerligt utvärdera förslag och reformer är avgörande för att riksdagsledamöter och andra förtroendevalda över landet ska kunna fatta så välinformerade beslut som möjligt. Delvis med anledning av detta finns idag en rad stödfunktioner som g</w:t>
      </w:r>
      <w:r w:rsidR="005129E9">
        <w:t>ranskar regeringens förslag, så</w:t>
      </w:r>
      <w:r>
        <w:t xml:space="preserve">som </w:t>
      </w:r>
      <w:r w:rsidR="005129E9">
        <w:t>R</w:t>
      </w:r>
      <w:r>
        <w:t xml:space="preserve">egelrådet och </w:t>
      </w:r>
      <w:r w:rsidR="005129E9">
        <w:t>L</w:t>
      </w:r>
      <w:r>
        <w:t>agrådet, och krav på konsekvensanalyser vid framläggning av propositioner. Under den före</w:t>
      </w:r>
      <w:r w:rsidR="002508DA">
        <w:softHyphen/>
      </w:r>
      <w:r>
        <w:t>gående mandatperioden har dock respekten för dessa instansers utlåtanden eroderats, vilket riskerar att medföra konsekvenser för förtroendet för politiken. Om regering och riksdag inte ens tar hänsyn till sina egna experter så faller ett stort ansvar för utfallen på politiken. Åtgärder för att stärka dessa granskningsinstanser är därför viktigt.</w:t>
      </w:r>
    </w:p>
    <w:p w:rsidRPr="000F4082" w:rsidR="00422B9E" w:rsidP="000F4082" w:rsidRDefault="000F4082" w14:paraId="70470BA6" w14:textId="5D6B08A5">
      <w:r w:rsidRPr="000F4082">
        <w:t>De granskningsinstanser som idag finns är dock begränsade till omfång och illa skickade att hantera osäkra parlamentariska lägen där inte bara regeringens politik behöver utstå granskning innan de</w:t>
      </w:r>
      <w:r w:rsidR="005129E9">
        <w:t>n</w:t>
      </w:r>
      <w:r w:rsidRPr="000F4082">
        <w:t xml:space="preserve"> omformas till skarp lagstiftning. I exempelvis Nederländerna och Storbritannien finns därför institut med uppgift att granska budget och övriga förslag från samtliga politiska partier. Således avkrävs seriositet i förslag och beräkningar från samtliga partier, och en saklig debatt om inriktning</w:t>
      </w:r>
      <w:r w:rsidR="005129E9">
        <w:t xml:space="preserve"> av och effektivitet i</w:t>
      </w:r>
      <w:r w:rsidRPr="000F4082">
        <w:t xml:space="preserve"> föreslagna åtgärder kan därför istället ta vid. Sveriges riksdag och regering bör undersöka möjligheten att inrätta en sådan instans, som löpande kan granska de ekonomiska grunderna </w:t>
      </w:r>
      <w:r w:rsidR="005129E9">
        <w:t xml:space="preserve">för </w:t>
      </w:r>
      <w:r w:rsidRPr="000F4082">
        <w:t>och förväntade effekterna av samtliga riksdagspartiers motioner som läggs på riksdagens bord.</w:t>
      </w:r>
    </w:p>
    <w:sdt>
      <w:sdtPr>
        <w:rPr>
          <w:i/>
          <w:noProof/>
        </w:rPr>
        <w:alias w:val="CC_Underskrifter"/>
        <w:tag w:val="CC_Underskrifter"/>
        <w:id w:val="583496634"/>
        <w:lock w:val="sdtContentLocked"/>
        <w:placeholder>
          <w:docPart w:val="E06C3198FF5E4FBB8BF12394A6DBC6F4"/>
        </w:placeholder>
      </w:sdtPr>
      <w:sdtEndPr>
        <w:rPr>
          <w:i w:val="0"/>
          <w:noProof w:val="0"/>
        </w:rPr>
      </w:sdtEndPr>
      <w:sdtContent>
        <w:p w:rsidR="00D268E6" w:rsidP="00D268E6" w:rsidRDefault="00D268E6" w14:paraId="558A214B" w14:textId="77777777"/>
        <w:p w:rsidRPr="008E0FE2" w:rsidR="004801AC" w:rsidP="00D268E6" w:rsidRDefault="002508DA" w14:paraId="7D3AE97D" w14:textId="6D64B21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85154A" w:rsidP="002508DA" w:rsidRDefault="0085154A" w14:paraId="7D522666" w14:textId="77777777">
      <w:pPr>
        <w:spacing w:line="80" w:lineRule="exact"/>
      </w:pPr>
      <w:bookmarkStart w:name="_GoBack" w:id="1"/>
      <w:bookmarkEnd w:id="1"/>
    </w:p>
    <w:sectPr w:rsidR="0085154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44AA3" w14:textId="77777777" w:rsidR="000F4082" w:rsidRDefault="000F4082" w:rsidP="000C1CAD">
      <w:pPr>
        <w:spacing w:line="240" w:lineRule="auto"/>
      </w:pPr>
      <w:r>
        <w:separator/>
      </w:r>
    </w:p>
  </w:endnote>
  <w:endnote w:type="continuationSeparator" w:id="0">
    <w:p w14:paraId="67AD48EB" w14:textId="77777777" w:rsidR="000F4082" w:rsidRDefault="000F40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A2C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0C9E2" w14:textId="23ADC69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508D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3FEAE" w14:textId="77777777" w:rsidR="000F4082" w:rsidRDefault="000F4082" w:rsidP="000C1CAD">
      <w:pPr>
        <w:spacing w:line="240" w:lineRule="auto"/>
      </w:pPr>
      <w:r>
        <w:separator/>
      </w:r>
    </w:p>
  </w:footnote>
  <w:footnote w:type="continuationSeparator" w:id="0">
    <w:p w14:paraId="1732DD9E" w14:textId="77777777" w:rsidR="000F4082" w:rsidRDefault="000F40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DF87F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394870" wp14:anchorId="2F76FF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508DA" w14:paraId="6CB40F82" w14:textId="77777777">
                          <w:pPr>
                            <w:jc w:val="right"/>
                          </w:pPr>
                          <w:sdt>
                            <w:sdtPr>
                              <w:alias w:val="CC_Noformat_Partikod"/>
                              <w:tag w:val="CC_Noformat_Partikod"/>
                              <w:id w:val="-53464382"/>
                              <w:placeholder>
                                <w:docPart w:val="AF45FB77A9FF4712BB0F73CDD88827AF"/>
                              </w:placeholder>
                              <w:text/>
                            </w:sdtPr>
                            <w:sdtEndPr/>
                            <w:sdtContent>
                              <w:r w:rsidR="000F4082">
                                <w:t>M</w:t>
                              </w:r>
                            </w:sdtContent>
                          </w:sdt>
                          <w:sdt>
                            <w:sdtPr>
                              <w:alias w:val="CC_Noformat_Partinummer"/>
                              <w:tag w:val="CC_Noformat_Partinummer"/>
                              <w:id w:val="-1709555926"/>
                              <w:placeholder>
                                <w:docPart w:val="58C7AF61137A4D67B176EDE48EB77B63"/>
                              </w:placeholder>
                              <w:text/>
                            </w:sdtPr>
                            <w:sdtEndPr/>
                            <w:sdtContent>
                              <w:r w:rsidR="005A2A25">
                                <w:t>1938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76FF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508DA" w14:paraId="6CB40F82" w14:textId="77777777">
                    <w:pPr>
                      <w:jc w:val="right"/>
                    </w:pPr>
                    <w:sdt>
                      <w:sdtPr>
                        <w:alias w:val="CC_Noformat_Partikod"/>
                        <w:tag w:val="CC_Noformat_Partikod"/>
                        <w:id w:val="-53464382"/>
                        <w:placeholder>
                          <w:docPart w:val="AF45FB77A9FF4712BB0F73CDD88827AF"/>
                        </w:placeholder>
                        <w:text/>
                      </w:sdtPr>
                      <w:sdtEndPr/>
                      <w:sdtContent>
                        <w:r w:rsidR="000F4082">
                          <w:t>M</w:t>
                        </w:r>
                      </w:sdtContent>
                    </w:sdt>
                    <w:sdt>
                      <w:sdtPr>
                        <w:alias w:val="CC_Noformat_Partinummer"/>
                        <w:tag w:val="CC_Noformat_Partinummer"/>
                        <w:id w:val="-1709555926"/>
                        <w:placeholder>
                          <w:docPart w:val="58C7AF61137A4D67B176EDE48EB77B63"/>
                        </w:placeholder>
                        <w:text/>
                      </w:sdtPr>
                      <w:sdtEndPr/>
                      <w:sdtContent>
                        <w:r w:rsidR="005A2A25">
                          <w:t>1938</w:t>
                        </w:r>
                      </w:sdtContent>
                    </w:sdt>
                  </w:p>
                </w:txbxContent>
              </v:textbox>
              <w10:wrap anchorx="page"/>
            </v:shape>
          </w:pict>
        </mc:Fallback>
      </mc:AlternateContent>
    </w:r>
  </w:p>
  <w:p w:rsidRPr="00293C4F" w:rsidR="00262EA3" w:rsidP="00776B74" w:rsidRDefault="00262EA3" w14:paraId="31369C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AE17A20" w14:textId="77777777">
    <w:pPr>
      <w:jc w:val="right"/>
    </w:pPr>
  </w:p>
  <w:p w:rsidR="00262EA3" w:rsidP="00776B74" w:rsidRDefault="00262EA3" w14:paraId="7716ED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508DA" w14:paraId="524A7D9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4171B5" wp14:anchorId="479CA3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508DA" w14:paraId="0EC2254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F4082">
          <w:t>M</w:t>
        </w:r>
      </w:sdtContent>
    </w:sdt>
    <w:sdt>
      <w:sdtPr>
        <w:alias w:val="CC_Noformat_Partinummer"/>
        <w:tag w:val="CC_Noformat_Partinummer"/>
        <w:id w:val="-2014525982"/>
        <w:text/>
      </w:sdtPr>
      <w:sdtEndPr/>
      <w:sdtContent>
        <w:r w:rsidR="005A2A25">
          <w:t>1938</w:t>
        </w:r>
      </w:sdtContent>
    </w:sdt>
  </w:p>
  <w:p w:rsidRPr="008227B3" w:rsidR="00262EA3" w:rsidP="008227B3" w:rsidRDefault="002508DA" w14:paraId="491D4A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508DA" w14:paraId="03B7105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:1109</w:t>
        </w:r>
      </w:sdtContent>
    </w:sdt>
  </w:p>
  <w:p w:rsidR="00262EA3" w:rsidP="00E03A3D" w:rsidRDefault="002508DA" w14:paraId="20FB645A"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text/>
    </w:sdtPr>
    <w:sdtEndPr/>
    <w:sdtContent>
      <w:p w:rsidR="00262EA3" w:rsidP="00283E0F" w:rsidRDefault="000F4082" w14:paraId="67459CBF" w14:textId="77777777">
        <w:pPr>
          <w:pStyle w:val="FSHRub2"/>
        </w:pPr>
        <w:r>
          <w:t>Oberoende granskningsinstitut</w:t>
        </w:r>
      </w:p>
    </w:sdtContent>
  </w:sdt>
  <w:sdt>
    <w:sdtPr>
      <w:alias w:val="CC_Boilerplate_3"/>
      <w:tag w:val="CC_Boilerplate_3"/>
      <w:id w:val="1606463544"/>
      <w:lock w:val="sdtContentLocked"/>
      <w15:appearance w15:val="hidden"/>
      <w:text w:multiLine="1"/>
    </w:sdtPr>
    <w:sdtEndPr/>
    <w:sdtContent>
      <w:p w:rsidR="00262EA3" w:rsidP="00283E0F" w:rsidRDefault="00262EA3" w14:paraId="749B33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F40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082"/>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8DA"/>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82E"/>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45F"/>
    <w:rsid w:val="0045575E"/>
    <w:rsid w:val="004559B4"/>
    <w:rsid w:val="00456FC7"/>
    <w:rsid w:val="0045748C"/>
    <w:rsid w:val="00457938"/>
    <w:rsid w:val="00457943"/>
    <w:rsid w:val="00460900"/>
    <w:rsid w:val="00460C75"/>
    <w:rsid w:val="00460DA5"/>
    <w:rsid w:val="00461517"/>
    <w:rsid w:val="004615F9"/>
    <w:rsid w:val="004617EB"/>
    <w:rsid w:val="0046283A"/>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0D6"/>
    <w:rsid w:val="005101B3"/>
    <w:rsid w:val="00510442"/>
    <w:rsid w:val="005112C3"/>
    <w:rsid w:val="005113E0"/>
    <w:rsid w:val="00512761"/>
    <w:rsid w:val="0051283E"/>
    <w:rsid w:val="005129E9"/>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A25"/>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C26"/>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54A"/>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488"/>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80E"/>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8E6"/>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D0F"/>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D7D"/>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A22"/>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FFF5F98"/>
  <w15:chartTrackingRefBased/>
  <w15:docId w15:val="{D925A298-2ED0-4FBB-A0B6-8F123EE77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596458DE904173A252D0E3117F6065"/>
        <w:category>
          <w:name w:val="Allmänt"/>
          <w:gallery w:val="placeholder"/>
        </w:category>
        <w:types>
          <w:type w:val="bbPlcHdr"/>
        </w:types>
        <w:behaviors>
          <w:behavior w:val="content"/>
        </w:behaviors>
        <w:guid w:val="{194D7442-AC21-4F5B-9289-B96901DAF7A8}"/>
      </w:docPartPr>
      <w:docPartBody>
        <w:p w:rsidR="00CC2BF6" w:rsidRDefault="00CC2BF6">
          <w:pPr>
            <w:pStyle w:val="7E596458DE904173A252D0E3117F6065"/>
          </w:pPr>
          <w:r w:rsidRPr="005A0A93">
            <w:rPr>
              <w:rStyle w:val="Platshllartext"/>
            </w:rPr>
            <w:t>Förslag till riksdagsbeslut</w:t>
          </w:r>
        </w:p>
      </w:docPartBody>
    </w:docPart>
    <w:docPart>
      <w:docPartPr>
        <w:name w:val="C6015D6402AF4892895747A70732D4B2"/>
        <w:category>
          <w:name w:val="Allmänt"/>
          <w:gallery w:val="placeholder"/>
        </w:category>
        <w:types>
          <w:type w:val="bbPlcHdr"/>
        </w:types>
        <w:behaviors>
          <w:behavior w:val="content"/>
        </w:behaviors>
        <w:guid w:val="{BB568FFF-2F9D-4FC3-A0C2-31EBF51B101E}"/>
      </w:docPartPr>
      <w:docPartBody>
        <w:p w:rsidR="00CC2BF6" w:rsidRDefault="00CC2BF6">
          <w:pPr>
            <w:pStyle w:val="C6015D6402AF4892895747A70732D4B2"/>
          </w:pPr>
          <w:r w:rsidRPr="005A0A93">
            <w:rPr>
              <w:rStyle w:val="Platshllartext"/>
            </w:rPr>
            <w:t>Motivering</w:t>
          </w:r>
        </w:p>
      </w:docPartBody>
    </w:docPart>
    <w:docPart>
      <w:docPartPr>
        <w:name w:val="AF45FB77A9FF4712BB0F73CDD88827AF"/>
        <w:category>
          <w:name w:val="Allmänt"/>
          <w:gallery w:val="placeholder"/>
        </w:category>
        <w:types>
          <w:type w:val="bbPlcHdr"/>
        </w:types>
        <w:behaviors>
          <w:behavior w:val="content"/>
        </w:behaviors>
        <w:guid w:val="{75284E32-E04A-42BA-9F19-801E7115724E}"/>
      </w:docPartPr>
      <w:docPartBody>
        <w:p w:rsidR="00CC2BF6" w:rsidRDefault="00CC2BF6">
          <w:pPr>
            <w:pStyle w:val="AF45FB77A9FF4712BB0F73CDD88827AF"/>
          </w:pPr>
          <w:r>
            <w:rPr>
              <w:rStyle w:val="Platshllartext"/>
            </w:rPr>
            <w:t xml:space="preserve"> </w:t>
          </w:r>
        </w:p>
      </w:docPartBody>
    </w:docPart>
    <w:docPart>
      <w:docPartPr>
        <w:name w:val="58C7AF61137A4D67B176EDE48EB77B63"/>
        <w:category>
          <w:name w:val="Allmänt"/>
          <w:gallery w:val="placeholder"/>
        </w:category>
        <w:types>
          <w:type w:val="bbPlcHdr"/>
        </w:types>
        <w:behaviors>
          <w:behavior w:val="content"/>
        </w:behaviors>
        <w:guid w:val="{37F448D6-2664-4C7F-8B06-2155533513B1}"/>
      </w:docPartPr>
      <w:docPartBody>
        <w:p w:rsidR="00CC2BF6" w:rsidRDefault="00CC2BF6">
          <w:pPr>
            <w:pStyle w:val="58C7AF61137A4D67B176EDE48EB77B63"/>
          </w:pPr>
          <w:r>
            <w:t xml:space="preserve"> </w:t>
          </w:r>
        </w:p>
      </w:docPartBody>
    </w:docPart>
    <w:docPart>
      <w:docPartPr>
        <w:name w:val="E06C3198FF5E4FBB8BF12394A6DBC6F4"/>
        <w:category>
          <w:name w:val="Allmänt"/>
          <w:gallery w:val="placeholder"/>
        </w:category>
        <w:types>
          <w:type w:val="bbPlcHdr"/>
        </w:types>
        <w:behaviors>
          <w:behavior w:val="content"/>
        </w:behaviors>
        <w:guid w:val="{33F1D947-9E6E-4C67-A024-BF2D98D2433E}"/>
      </w:docPartPr>
      <w:docPartBody>
        <w:p w:rsidR="00B166B7" w:rsidRDefault="00B166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BF6"/>
    <w:rsid w:val="00B166B7"/>
    <w:rsid w:val="00CC2B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596458DE904173A252D0E3117F6065">
    <w:name w:val="7E596458DE904173A252D0E3117F6065"/>
  </w:style>
  <w:style w:type="paragraph" w:customStyle="1" w:styleId="D9E1B48FE63C403F97360A91A03AB959">
    <w:name w:val="D9E1B48FE63C403F97360A91A03AB95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DF627DC5AEB41629A7F543F888AA1EC">
    <w:name w:val="CDF627DC5AEB41629A7F543F888AA1EC"/>
  </w:style>
  <w:style w:type="paragraph" w:customStyle="1" w:styleId="C6015D6402AF4892895747A70732D4B2">
    <w:name w:val="C6015D6402AF4892895747A70732D4B2"/>
  </w:style>
  <w:style w:type="paragraph" w:customStyle="1" w:styleId="E112FF6E58AD416AB03404051CFC0B90">
    <w:name w:val="E112FF6E58AD416AB03404051CFC0B90"/>
  </w:style>
  <w:style w:type="paragraph" w:customStyle="1" w:styleId="D0B292C2ABB0495DB4750CF552969E6A">
    <w:name w:val="D0B292C2ABB0495DB4750CF552969E6A"/>
  </w:style>
  <w:style w:type="paragraph" w:customStyle="1" w:styleId="AF45FB77A9FF4712BB0F73CDD88827AF">
    <w:name w:val="AF45FB77A9FF4712BB0F73CDD88827AF"/>
  </w:style>
  <w:style w:type="paragraph" w:customStyle="1" w:styleId="58C7AF61137A4D67B176EDE48EB77B63">
    <w:name w:val="58C7AF61137A4D67B176EDE48EB77B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556B0E-D25F-4672-B696-AD8C7F7F0F84}"/>
</file>

<file path=customXml/itemProps2.xml><?xml version="1.0" encoding="utf-8"?>
<ds:datastoreItem xmlns:ds="http://schemas.openxmlformats.org/officeDocument/2006/customXml" ds:itemID="{C8F4CA55-7CE0-4768-AAD4-0CF7AA0CA87E}"/>
</file>

<file path=customXml/itemProps3.xml><?xml version="1.0" encoding="utf-8"?>
<ds:datastoreItem xmlns:ds="http://schemas.openxmlformats.org/officeDocument/2006/customXml" ds:itemID="{7DE7EDA7-D88A-45FE-A08A-CA1DEED1338F}"/>
</file>

<file path=docProps/app.xml><?xml version="1.0" encoding="utf-8"?>
<Properties xmlns="http://schemas.openxmlformats.org/officeDocument/2006/extended-properties" xmlns:vt="http://schemas.openxmlformats.org/officeDocument/2006/docPropsVTypes">
  <Template>Normal</Template>
  <TotalTime>5</TotalTime>
  <Pages>1</Pages>
  <Words>253</Words>
  <Characters>1579</Characters>
  <Application>Microsoft Office Word</Application>
  <DocSecurity>0</DocSecurity>
  <Lines>31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M1938 Oberoende granskningsinstitut</vt:lpstr>
      <vt:lpstr>
      </vt:lpstr>
    </vt:vector>
  </TitlesOfParts>
  <Company>Sveriges riksdag</Company>
  <LinksUpToDate>false</LinksUpToDate>
  <CharactersWithSpaces>1825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