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4D3F46726B24E55A58CA3DD6346EB64"/>
        </w:placeholder>
        <w:text/>
      </w:sdtPr>
      <w:sdtEndPr/>
      <w:sdtContent>
        <w:p w:rsidRPr="009B062B" w:rsidR="00AF30DD" w:rsidP="00782079" w:rsidRDefault="00AF30DD" w14:paraId="080ECA74" w14:textId="77777777">
          <w:pPr>
            <w:pStyle w:val="Rubrik1"/>
            <w:spacing w:after="300"/>
          </w:pPr>
          <w:r w:rsidRPr="009B062B">
            <w:t>Förslag till riksdagsbeslut</w:t>
          </w:r>
        </w:p>
      </w:sdtContent>
    </w:sdt>
    <w:sdt>
      <w:sdtPr>
        <w:alias w:val="Yrkande 1"/>
        <w:tag w:val="a461001c-c572-4db4-8dc0-b62047f589a4"/>
        <w:id w:val="1022513603"/>
        <w:lock w:val="sdtLocked"/>
      </w:sdtPr>
      <w:sdtEndPr/>
      <w:sdtContent>
        <w:p w:rsidR="001604BE" w:rsidRDefault="0014225A" w14:paraId="080ECA75" w14:textId="77777777">
          <w:pPr>
            <w:pStyle w:val="Frslagstext"/>
            <w:numPr>
              <w:ilvl w:val="0"/>
              <w:numId w:val="0"/>
            </w:numPr>
          </w:pPr>
          <w:r>
            <w:t>Riksdagen ställer sig bakom det som anförs i motionen om att överväga att undersöka möjligheten att Statens fastighetsverk tar över ägandet av Österbybruks herrgård för att bevara och säkra områdets framtida långsiktiga förvaltning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C177C8FB264C129FDE077B33E03193"/>
        </w:placeholder>
        <w:text/>
      </w:sdtPr>
      <w:sdtEndPr/>
      <w:sdtContent>
        <w:p w:rsidRPr="009B062B" w:rsidR="006D79C9" w:rsidP="00333E95" w:rsidRDefault="006D79C9" w14:paraId="080ECA76" w14:textId="77777777">
          <w:pPr>
            <w:pStyle w:val="Rubrik1"/>
          </w:pPr>
          <w:r>
            <w:t>Motivering</w:t>
          </w:r>
        </w:p>
      </w:sdtContent>
    </w:sdt>
    <w:p w:rsidRPr="00782079" w:rsidR="000437AE" w:rsidP="00782079" w:rsidRDefault="000437AE" w14:paraId="080ECA77" w14:textId="04364FEA">
      <w:pPr>
        <w:pStyle w:val="Normalutanindragellerluft"/>
      </w:pPr>
      <w:r w:rsidRPr="00782079">
        <w:t>Österbybruk</w:t>
      </w:r>
      <w:r w:rsidR="00CE36A9">
        <w:t>s</w:t>
      </w:r>
      <w:r w:rsidRPr="00782079">
        <w:t xml:space="preserve"> miljö med herrgården och bruket är helt unik. Det som gör vallonsmedjan så särskilt värdefull är att den är välbevarad och står helt intakt med utrustning i sitt ursprungliga skick. Det är en riktig kulturskatt. Bruksmiljön från 1700-talet blev ett byggnadsminnesmärke för över 20 år sedan.</w:t>
      </w:r>
    </w:p>
    <w:p w:rsidRPr="00782079" w:rsidR="00BB6339" w:rsidP="00782079" w:rsidRDefault="000437AE" w14:paraId="080ECA78" w14:textId="2966B6FB">
      <w:r w:rsidRPr="00782079">
        <w:t>I dag står denna skatt under ett stort hot. Byggnaderna håller på att vittra sönder och Bruno Liljefors-stiftelsen som ansvarar för underhåll har knappa resurser för att under</w:t>
      </w:r>
      <w:r w:rsidR="00450E90">
        <w:softHyphen/>
      </w:r>
      <w:r w:rsidRPr="00782079">
        <w:t>hålla byggnaderna tillräckligt för att dessa inte ska förfalla. Läget är akut och det är nödvändigt att åtgärder vidtas om vi inte ska förlora denna vackra, unika och historiska miljö som även har så mycket potential för exempelvis framtida turism. Enligt Riks</w:t>
      </w:r>
      <w:r w:rsidR="00450E90">
        <w:softHyphen/>
      </w:r>
      <w:r w:rsidRPr="00782079">
        <w:t>antikvarieämbetet skulle Statens fastighetsverk vara en lämplig förvaltare av Österby</w:t>
      </w:r>
      <w:r w:rsidR="00450E90">
        <w:softHyphen/>
      </w:r>
      <w:r w:rsidRPr="00782079">
        <w:t>bruks bruksmiljö. Det bör därför undersökas om det finns en möjlighet för Statens fastighetsverk att ta över ägandet av dessa byggnader, allt för att bevara denna värde</w:t>
      </w:r>
      <w:r w:rsidR="00450E90">
        <w:softHyphen/>
      </w:r>
      <w:bookmarkStart w:name="_GoBack" w:id="1"/>
      <w:bookmarkEnd w:id="1"/>
      <w:r w:rsidRPr="00782079">
        <w:t>fulla kulturbygd.</w:t>
      </w:r>
    </w:p>
    <w:sdt>
      <w:sdtPr>
        <w:rPr>
          <w:i/>
          <w:noProof/>
        </w:rPr>
        <w:alias w:val="CC_Underskrifter"/>
        <w:tag w:val="CC_Underskrifter"/>
        <w:id w:val="583496634"/>
        <w:lock w:val="sdtContentLocked"/>
        <w:placeholder>
          <w:docPart w:val="25A0ABC61DA846C98F296C1C7A2FD841"/>
        </w:placeholder>
      </w:sdtPr>
      <w:sdtEndPr>
        <w:rPr>
          <w:i w:val="0"/>
          <w:noProof w:val="0"/>
        </w:rPr>
      </w:sdtEndPr>
      <w:sdtContent>
        <w:p w:rsidR="00782079" w:rsidP="00782079" w:rsidRDefault="00782079" w14:paraId="080ECA79" w14:textId="77777777"/>
        <w:p w:rsidRPr="008E0FE2" w:rsidR="004801AC" w:rsidP="00782079" w:rsidRDefault="00450E90" w14:paraId="080ECA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Inga-Lill Sjöblom (S)</w:t>
            </w:r>
          </w:p>
        </w:tc>
        <w:tc>
          <w:tcPr>
            <w:tcW w:w="50" w:type="pct"/>
            <w:vAlign w:val="bottom"/>
          </w:tcPr>
          <w:p>
            <w:pPr>
              <w:pStyle w:val="Underskrifter"/>
            </w:pPr>
            <w:r>
              <w:t> </w:t>
            </w:r>
          </w:p>
        </w:tc>
      </w:tr>
    </w:tbl>
    <w:p w:rsidR="00965CCC" w:rsidRDefault="00965CCC" w14:paraId="080ECA7E" w14:textId="77777777"/>
    <w:sectPr w:rsidR="00965C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ECA80" w14:textId="77777777" w:rsidR="000437AE" w:rsidRDefault="000437AE" w:rsidP="000C1CAD">
      <w:pPr>
        <w:spacing w:line="240" w:lineRule="auto"/>
      </w:pPr>
      <w:r>
        <w:separator/>
      </w:r>
    </w:p>
  </w:endnote>
  <w:endnote w:type="continuationSeparator" w:id="0">
    <w:p w14:paraId="080ECA81" w14:textId="77777777" w:rsidR="000437AE" w:rsidRDefault="000437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ECA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ECA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ECA8F" w14:textId="77777777" w:rsidR="00262EA3" w:rsidRPr="00782079" w:rsidRDefault="00262EA3" w:rsidP="007820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ECA7E" w14:textId="77777777" w:rsidR="000437AE" w:rsidRDefault="000437AE" w:rsidP="000C1CAD">
      <w:pPr>
        <w:spacing w:line="240" w:lineRule="auto"/>
      </w:pPr>
      <w:r>
        <w:separator/>
      </w:r>
    </w:p>
  </w:footnote>
  <w:footnote w:type="continuationSeparator" w:id="0">
    <w:p w14:paraId="080ECA7F" w14:textId="77777777" w:rsidR="000437AE" w:rsidRDefault="000437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0ECA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0ECA91" wp14:anchorId="080ECA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0E90" w14:paraId="080ECA94" w14:textId="77777777">
                          <w:pPr>
                            <w:jc w:val="right"/>
                          </w:pPr>
                          <w:sdt>
                            <w:sdtPr>
                              <w:alias w:val="CC_Noformat_Partikod"/>
                              <w:tag w:val="CC_Noformat_Partikod"/>
                              <w:id w:val="-53464382"/>
                              <w:placeholder>
                                <w:docPart w:val="2880B97D2B5B44D2BFDCDD80482266AF"/>
                              </w:placeholder>
                              <w:text/>
                            </w:sdtPr>
                            <w:sdtEndPr/>
                            <w:sdtContent>
                              <w:r w:rsidR="000437AE">
                                <w:t>S</w:t>
                              </w:r>
                            </w:sdtContent>
                          </w:sdt>
                          <w:sdt>
                            <w:sdtPr>
                              <w:alias w:val="CC_Noformat_Partinummer"/>
                              <w:tag w:val="CC_Noformat_Partinummer"/>
                              <w:id w:val="-1709555926"/>
                              <w:placeholder>
                                <w:docPart w:val="7E16BC788DA5402594B6BC465F1676EF"/>
                              </w:placeholder>
                              <w:text/>
                            </w:sdtPr>
                            <w:sdtEndPr/>
                            <w:sdtContent>
                              <w:r w:rsidR="000437AE">
                                <w:t>1581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ECA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0E90" w14:paraId="080ECA94" w14:textId="77777777">
                    <w:pPr>
                      <w:jc w:val="right"/>
                    </w:pPr>
                    <w:sdt>
                      <w:sdtPr>
                        <w:alias w:val="CC_Noformat_Partikod"/>
                        <w:tag w:val="CC_Noformat_Partikod"/>
                        <w:id w:val="-53464382"/>
                        <w:placeholder>
                          <w:docPart w:val="2880B97D2B5B44D2BFDCDD80482266AF"/>
                        </w:placeholder>
                        <w:text/>
                      </w:sdtPr>
                      <w:sdtEndPr/>
                      <w:sdtContent>
                        <w:r w:rsidR="000437AE">
                          <w:t>S</w:t>
                        </w:r>
                      </w:sdtContent>
                    </w:sdt>
                    <w:sdt>
                      <w:sdtPr>
                        <w:alias w:val="CC_Noformat_Partinummer"/>
                        <w:tag w:val="CC_Noformat_Partinummer"/>
                        <w:id w:val="-1709555926"/>
                        <w:placeholder>
                          <w:docPart w:val="7E16BC788DA5402594B6BC465F1676EF"/>
                        </w:placeholder>
                        <w:text/>
                      </w:sdtPr>
                      <w:sdtEndPr/>
                      <w:sdtContent>
                        <w:r w:rsidR="000437AE">
                          <w:t>1581</w:t>
                        </w:r>
                      </w:sdtContent>
                    </w:sdt>
                  </w:p>
                </w:txbxContent>
              </v:textbox>
              <w10:wrap anchorx="page"/>
            </v:shape>
          </w:pict>
        </mc:Fallback>
      </mc:AlternateContent>
    </w:r>
  </w:p>
  <w:p w:rsidRPr="00293C4F" w:rsidR="00262EA3" w:rsidP="00776B74" w:rsidRDefault="00262EA3" w14:paraId="080ECA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0ECA84" w14:textId="77777777">
    <w:pPr>
      <w:jc w:val="right"/>
    </w:pPr>
  </w:p>
  <w:p w:rsidR="00262EA3" w:rsidP="00776B74" w:rsidRDefault="00262EA3" w14:paraId="080ECA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50E90" w14:paraId="080ECA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0ECA93" wp14:anchorId="080ECA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0E90" w14:paraId="080ECA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37AE">
          <w:t>S</w:t>
        </w:r>
      </w:sdtContent>
    </w:sdt>
    <w:sdt>
      <w:sdtPr>
        <w:alias w:val="CC_Noformat_Partinummer"/>
        <w:tag w:val="CC_Noformat_Partinummer"/>
        <w:id w:val="-2014525982"/>
        <w:text/>
      </w:sdtPr>
      <w:sdtEndPr/>
      <w:sdtContent>
        <w:r w:rsidR="000437AE">
          <w:t>1581</w:t>
        </w:r>
      </w:sdtContent>
    </w:sdt>
  </w:p>
  <w:p w:rsidRPr="008227B3" w:rsidR="00262EA3" w:rsidP="008227B3" w:rsidRDefault="00450E90" w14:paraId="080ECA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0E90" w14:paraId="080ECA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:2105</w:t>
        </w:r>
      </w:sdtContent>
    </w:sdt>
  </w:p>
  <w:p w:rsidR="00262EA3" w:rsidP="00E03A3D" w:rsidRDefault="00450E90" w14:paraId="080ECA8C" w14:textId="77777777">
    <w:pPr>
      <w:pStyle w:val="Motionr"/>
    </w:pPr>
    <w:sdt>
      <w:sdtPr>
        <w:alias w:val="CC_Noformat_Avtext"/>
        <w:tag w:val="CC_Noformat_Avtext"/>
        <w:id w:val="-2020768203"/>
        <w:lock w:val="sdtContentLocked"/>
        <w15:appearance w15:val="hidden"/>
        <w:text/>
      </w:sdtPr>
      <w:sdtEndPr/>
      <w:sdtContent>
        <w:r>
          <w:t>av Inga-Lill Sjöblom (S)</w:t>
        </w:r>
      </w:sdtContent>
    </w:sdt>
  </w:p>
  <w:sdt>
    <w:sdtPr>
      <w:alias w:val="CC_Noformat_Rubtext"/>
      <w:tag w:val="CC_Noformat_Rubtext"/>
      <w:id w:val="-218060500"/>
      <w:lock w:val="sdtLocked"/>
      <w:text/>
    </w:sdtPr>
    <w:sdtEndPr/>
    <w:sdtContent>
      <w:p w:rsidR="00262EA3" w:rsidP="00283E0F" w:rsidRDefault="000437AE" w14:paraId="080ECA8D" w14:textId="77777777">
        <w:pPr>
          <w:pStyle w:val="FSHRub2"/>
        </w:pPr>
        <w:r>
          <w:t>Bevara Österbybruks herrgård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080ECA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437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7AE"/>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7EA"/>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FE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25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4BE"/>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0E90"/>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12D"/>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E80"/>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F93"/>
    <w:rsid w:val="00780138"/>
    <w:rsid w:val="00780983"/>
    <w:rsid w:val="00780D19"/>
    <w:rsid w:val="00780D42"/>
    <w:rsid w:val="0078119B"/>
    <w:rsid w:val="007815CE"/>
    <w:rsid w:val="00782079"/>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CCC"/>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6A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BCA"/>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0ECA73"/>
  <w15:chartTrackingRefBased/>
  <w15:docId w15:val="{D5876587-586E-4FF3-8392-5B2D20B08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D3F46726B24E55A58CA3DD6346EB64"/>
        <w:category>
          <w:name w:val="Allmänt"/>
          <w:gallery w:val="placeholder"/>
        </w:category>
        <w:types>
          <w:type w:val="bbPlcHdr"/>
        </w:types>
        <w:behaviors>
          <w:behavior w:val="content"/>
        </w:behaviors>
        <w:guid w:val="{1EDD22D6-A3A4-4462-B1FF-C27AA49CF566}"/>
      </w:docPartPr>
      <w:docPartBody>
        <w:p w:rsidR="00791371" w:rsidRDefault="00791371">
          <w:pPr>
            <w:pStyle w:val="14D3F46726B24E55A58CA3DD6346EB64"/>
          </w:pPr>
          <w:r w:rsidRPr="005A0A93">
            <w:rPr>
              <w:rStyle w:val="Platshllartext"/>
            </w:rPr>
            <w:t>Förslag till riksdagsbeslut</w:t>
          </w:r>
        </w:p>
      </w:docPartBody>
    </w:docPart>
    <w:docPart>
      <w:docPartPr>
        <w:name w:val="88C177C8FB264C129FDE077B33E03193"/>
        <w:category>
          <w:name w:val="Allmänt"/>
          <w:gallery w:val="placeholder"/>
        </w:category>
        <w:types>
          <w:type w:val="bbPlcHdr"/>
        </w:types>
        <w:behaviors>
          <w:behavior w:val="content"/>
        </w:behaviors>
        <w:guid w:val="{6B4C4C16-4445-4323-ACC3-1ACD5A2247CF}"/>
      </w:docPartPr>
      <w:docPartBody>
        <w:p w:rsidR="00791371" w:rsidRDefault="00791371">
          <w:pPr>
            <w:pStyle w:val="88C177C8FB264C129FDE077B33E03193"/>
          </w:pPr>
          <w:r w:rsidRPr="005A0A93">
            <w:rPr>
              <w:rStyle w:val="Platshllartext"/>
            </w:rPr>
            <w:t>Motivering</w:t>
          </w:r>
        </w:p>
      </w:docPartBody>
    </w:docPart>
    <w:docPart>
      <w:docPartPr>
        <w:name w:val="2880B97D2B5B44D2BFDCDD80482266AF"/>
        <w:category>
          <w:name w:val="Allmänt"/>
          <w:gallery w:val="placeholder"/>
        </w:category>
        <w:types>
          <w:type w:val="bbPlcHdr"/>
        </w:types>
        <w:behaviors>
          <w:behavior w:val="content"/>
        </w:behaviors>
        <w:guid w:val="{63D0E66E-70D7-46B7-8813-C505EA32A104}"/>
      </w:docPartPr>
      <w:docPartBody>
        <w:p w:rsidR="00791371" w:rsidRDefault="00791371">
          <w:pPr>
            <w:pStyle w:val="2880B97D2B5B44D2BFDCDD80482266AF"/>
          </w:pPr>
          <w:r>
            <w:rPr>
              <w:rStyle w:val="Platshllartext"/>
            </w:rPr>
            <w:t xml:space="preserve"> </w:t>
          </w:r>
        </w:p>
      </w:docPartBody>
    </w:docPart>
    <w:docPart>
      <w:docPartPr>
        <w:name w:val="7E16BC788DA5402594B6BC465F1676EF"/>
        <w:category>
          <w:name w:val="Allmänt"/>
          <w:gallery w:val="placeholder"/>
        </w:category>
        <w:types>
          <w:type w:val="bbPlcHdr"/>
        </w:types>
        <w:behaviors>
          <w:behavior w:val="content"/>
        </w:behaviors>
        <w:guid w:val="{5AE5F047-9C8F-42AC-B55B-8842229BE1BC}"/>
      </w:docPartPr>
      <w:docPartBody>
        <w:p w:rsidR="00791371" w:rsidRDefault="00791371">
          <w:pPr>
            <w:pStyle w:val="7E16BC788DA5402594B6BC465F1676EF"/>
          </w:pPr>
          <w:r>
            <w:t xml:space="preserve"> </w:t>
          </w:r>
        </w:p>
      </w:docPartBody>
    </w:docPart>
    <w:docPart>
      <w:docPartPr>
        <w:name w:val="25A0ABC61DA846C98F296C1C7A2FD841"/>
        <w:category>
          <w:name w:val="Allmänt"/>
          <w:gallery w:val="placeholder"/>
        </w:category>
        <w:types>
          <w:type w:val="bbPlcHdr"/>
        </w:types>
        <w:behaviors>
          <w:behavior w:val="content"/>
        </w:behaviors>
        <w:guid w:val="{A4A79282-F6E7-4AE4-BC1F-D3DD5125E2B2}"/>
      </w:docPartPr>
      <w:docPartBody>
        <w:p w:rsidR="00E42C73" w:rsidRDefault="00E42C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71"/>
    <w:rsid w:val="00791371"/>
    <w:rsid w:val="00E42C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D3F46726B24E55A58CA3DD6346EB64">
    <w:name w:val="14D3F46726B24E55A58CA3DD6346EB64"/>
  </w:style>
  <w:style w:type="paragraph" w:customStyle="1" w:styleId="D52E858C0DEA419083ED4151769315AE">
    <w:name w:val="D52E858C0DEA419083ED4151769315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58BD9A088C41F3A49B6D23AD149764">
    <w:name w:val="2558BD9A088C41F3A49B6D23AD149764"/>
  </w:style>
  <w:style w:type="paragraph" w:customStyle="1" w:styleId="88C177C8FB264C129FDE077B33E03193">
    <w:name w:val="88C177C8FB264C129FDE077B33E03193"/>
  </w:style>
  <w:style w:type="paragraph" w:customStyle="1" w:styleId="5AFDE4E1333346C29C0C83831DFAA498">
    <w:name w:val="5AFDE4E1333346C29C0C83831DFAA498"/>
  </w:style>
  <w:style w:type="paragraph" w:customStyle="1" w:styleId="EFCEBC7363B14A418C4E7C824ED7A179">
    <w:name w:val="EFCEBC7363B14A418C4E7C824ED7A179"/>
  </w:style>
  <w:style w:type="paragraph" w:customStyle="1" w:styleId="2880B97D2B5B44D2BFDCDD80482266AF">
    <w:name w:val="2880B97D2B5B44D2BFDCDD80482266AF"/>
  </w:style>
  <w:style w:type="paragraph" w:customStyle="1" w:styleId="7E16BC788DA5402594B6BC465F1676EF">
    <w:name w:val="7E16BC788DA5402594B6BC465F1676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614D46-4A84-49B2-B876-2D7DE10638A3}"/>
</file>

<file path=customXml/itemProps2.xml><?xml version="1.0" encoding="utf-8"?>
<ds:datastoreItem xmlns:ds="http://schemas.openxmlformats.org/officeDocument/2006/customXml" ds:itemID="{BB72050B-3301-4091-9A7A-CFAE73360883}"/>
</file>

<file path=customXml/itemProps3.xml><?xml version="1.0" encoding="utf-8"?>
<ds:datastoreItem xmlns:ds="http://schemas.openxmlformats.org/officeDocument/2006/customXml" ds:itemID="{B56F7266-C284-4285-9E38-04642A22D0D5}"/>
</file>

<file path=docProps/app.xml><?xml version="1.0" encoding="utf-8"?>
<Properties xmlns="http://schemas.openxmlformats.org/officeDocument/2006/extended-properties" xmlns:vt="http://schemas.openxmlformats.org/officeDocument/2006/docPropsVTypes">
  <Template>Normal</Template>
  <TotalTime>2</TotalTime>
  <Pages>1</Pages>
  <Words>199</Words>
  <Characters>1160</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S1581 Bevara Österbybruks herrgård</vt:lpstr>
      <vt:lpstr>
      </vt:lpstr>
    </vt:vector>
  </TitlesOfParts>
  <Company>Sveriges riksdag</Company>
  <LinksUpToDate>false</LinksUpToDate>
  <CharactersWithSpaces>1352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