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C00ED2" w:rsidR="00AF30DD" w:rsidP="00C00ED2" w:rsidRDefault="00C00ED2" w14:paraId="068BF4F3" w14:textId="77777777">
      <w:pPr>
        <w:pStyle w:val="Rubrik1numrerat"/>
      </w:pPr>
      <w:sdt>
        <w:sdtPr>
          <w:alias w:val="CC_Boilerplate_4"/>
          <w:tag w:val="CC_Boilerplate_4"/>
          <w:id w:val="-1644581176"/>
          <w:lock w:val="sdtLocked"/>
          <w:placeholder>
            <w:docPart w:val="6415F12727034C9DBBDFBA2531A14E6C"/>
          </w:placeholder>
          <w:text/>
        </w:sdtPr>
        <w:sdtEndPr/>
        <w:sdtContent>
          <w:r w:rsidRPr="00C00ED2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2f349df-b72e-4c3b-800d-e5ed00b7a554"/>
        <w:id w:val="-1030565617"/>
        <w:lock w:val="sdtLocked"/>
      </w:sdtPr>
      <w:sdtEndPr/>
      <w:sdtContent>
        <w:p w:rsidR="007B24A9" w:rsidRDefault="00B92ED9" w14:paraId="33031639" w14:textId="77777777">
          <w:pPr>
            <w:pStyle w:val="Frslagstext"/>
          </w:pPr>
          <w:r>
            <w:t>Riksdagen ställer sig bakom det som anförs i motionen om att Kemikalieinspektionen och Läkemedelsverket bör ges i uppdrag att i enlighet med artikel 5.3 ta fram och regelbundet uppdatera en kompletterande nationell lista med hälsofarliga ämnen och läkemedelsrester med gränsvärden i linje med Efsas rekommendationer och det senaste kunskapsläget, och detta tillkännager riksdagen för regeringen.</w:t>
          </w:r>
        </w:p>
      </w:sdtContent>
    </w:sdt>
    <w:sdt>
      <w:sdtPr>
        <w:alias w:val="Yrkande 2"/>
        <w:tag w:val="1de263c0-fca5-40a3-a61c-26f86deaa3cd"/>
        <w:id w:val="-793896006"/>
        <w:lock w:val="sdtLocked"/>
      </w:sdtPr>
      <w:sdtEndPr/>
      <w:sdtContent>
        <w:p w:rsidR="007B24A9" w:rsidRDefault="00B92ED9" w14:paraId="4F862575" w14:textId="77777777">
          <w:pPr>
            <w:pStyle w:val="Frslagstext"/>
          </w:pPr>
          <w:r>
            <w:t>Riksdagen ställer sig bakom det som anförs i motionen om att listan över vilka ämnen som särskilt ska beaktas vid riskbedömning av fastighetsinstallationer bör inkludera förekomst av bisfenoler samt gränsvärden för bisfenol A i kranvattnet i linje med Efsas bedömning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AD5417D347444F5B93A286E169A4661"/>
        </w:placeholder>
        <w:text/>
      </w:sdtPr>
      <w:sdtEndPr/>
      <w:sdtContent>
        <w:p w:rsidRPr="00C00ED2" w:rsidR="006D79C9" w:rsidP="00C00ED2" w:rsidRDefault="0048667E" w14:paraId="4958BAA8" w14:textId="74D566CE">
          <w:pPr>
            <w:pStyle w:val="Rubrik1numrerat"/>
          </w:pPr>
          <w:r w:rsidRPr="00C00ED2">
            <w:t>Bakgrund</w:t>
          </w:r>
        </w:p>
      </w:sdtContent>
    </w:sdt>
    <w:bookmarkEnd w:displacedByCustomXml="prev" w:id="3"/>
    <w:bookmarkEnd w:displacedByCustomXml="prev" w:id="4"/>
    <w:p w:rsidR="00422B9E" w:rsidP="008E0FE2" w:rsidRDefault="0048667E" w14:paraId="6BFD944C" w14:textId="5649D0F7">
      <w:pPr>
        <w:pStyle w:val="Normalutanindragellerluft"/>
      </w:pPr>
      <w:r>
        <w:t xml:space="preserve">Propositionen föreslår </w:t>
      </w:r>
      <w:r w:rsidR="00170EBF">
        <w:t>lag</w:t>
      </w:r>
      <w:r>
        <w:t>ändringar för att genomföra</w:t>
      </w:r>
      <w:r w:rsidR="00170EBF">
        <w:t xml:space="preserve"> EU:s nya dricksvattendirektiv. Det nya direktivet innebär att det ställs krav på att det ska införas riskbaserad metod för dricksvattensäkerhet som omfattar alla led i dricksvattenkedjan. Det nya direktivet reglerar även material som kommer i kontakt med dricksvatten och kräver åtgärder mot vattenläckage.</w:t>
      </w:r>
    </w:p>
    <w:p w:rsidR="00170EBF" w:rsidP="00170EBF" w:rsidRDefault="00170EBF" w14:paraId="68E26639" w14:textId="58493959">
      <w:r>
        <w:t>Förslaget in</w:t>
      </w:r>
      <w:r w:rsidR="007652BB">
        <w:t>ne</w:t>
      </w:r>
      <w:r>
        <w:t>bär att det i miljöbalken införs ett bemyndigande att meddela föreskrifter om skyldighet för en kommun att lämna de uppgifter som behövs för att bedöma risker i tillrinningsområden för dricksvattenuttag. Bestämmelser om åtgärds</w:t>
      </w:r>
      <w:r w:rsidR="00C00ED2">
        <w:softHyphen/>
      </w:r>
      <w:r>
        <w:t>program för att följa miljökvalitetsnormer ska gälla även åtgärder som behövs för att skydda kvaliteten på dricksvatten.</w:t>
      </w:r>
      <w:r w:rsidR="00DA7F4D">
        <w:t xml:space="preserve"> Hälsoskyddsbestämmelserna kompletteras med</w:t>
      </w:r>
      <w:r w:rsidR="0030062F">
        <w:t xml:space="preserve"> </w:t>
      </w:r>
      <w:r w:rsidR="00DA7F4D">
        <w:t xml:space="preserve">bemyndigande att meddela föreskrifter om skyldighet för kommuner, fastighetsägare och nyttjanderättshavare att lämna de uppgifter som behövs för att bedöma risker som </w:t>
      </w:r>
      <w:r w:rsidRPr="00C00ED2" w:rsidR="00DA7F4D">
        <w:lastRenderedPageBreak/>
        <w:t xml:space="preserve">uppkommer i ledningar, installationer och anordningar på fastigheter eller byggnader som </w:t>
      </w:r>
      <w:r w:rsidRPr="00C00ED2" w:rsidR="00DA7F4D">
        <w:rPr>
          <w:spacing w:val="-3"/>
        </w:rPr>
        <w:t>används för att distribuera dricksvatten. I livsmedelslagen föreslås ett bemyndigande att meddela</w:t>
      </w:r>
      <w:r w:rsidR="00DA7F4D">
        <w:t xml:space="preserve"> föreskrifter om skyldighet för den som producerar eller tillhandahåller </w:t>
      </w:r>
      <w:r w:rsidRPr="00C00ED2" w:rsidR="00DA7F4D">
        <w:rPr>
          <w:spacing w:val="-3"/>
        </w:rPr>
        <w:t>dricksvatten att lämna uppgifter om dricksvattenkvalite</w:t>
      </w:r>
      <w:r w:rsidRPr="00C00ED2" w:rsidR="008B44BF">
        <w:rPr>
          <w:spacing w:val="-3"/>
        </w:rPr>
        <w:t>te</w:t>
      </w:r>
      <w:r w:rsidRPr="00C00ED2" w:rsidR="00DA7F4D">
        <w:rPr>
          <w:spacing w:val="-3"/>
        </w:rPr>
        <w:t>n.</w:t>
      </w:r>
      <w:r w:rsidRPr="00C00ED2" w:rsidR="008B44BF">
        <w:rPr>
          <w:spacing w:val="-3"/>
        </w:rPr>
        <w:t xml:space="preserve"> I plan- och bygglagen föreslås ett bemyndigande att meddela föreskrifter om villkor för att släppa ut och tillhandahålla </w:t>
      </w:r>
      <w:r w:rsidRPr="00C00ED2" w:rsidR="008B44BF">
        <w:t>byggprodukter avsedda att komma i kontakt med dricksvatten på marknaden</w:t>
      </w:r>
      <w:r w:rsidRPr="00C00ED2" w:rsidR="00A361F4">
        <w:t>.</w:t>
      </w:r>
    </w:p>
    <w:p w:rsidR="00A361F4" w:rsidP="00170EBF" w:rsidRDefault="00A361F4" w14:paraId="08DFE7F3" w14:textId="5DE2E1BA">
      <w:r>
        <w:t>Lagändringarna föreslås träda i kraft den 1 mars 2024.</w:t>
      </w:r>
    </w:p>
    <w:p w:rsidRPr="00C00ED2" w:rsidR="006B381B" w:rsidP="00C00ED2" w:rsidRDefault="009C435B" w14:paraId="63FA8E4F" w14:textId="012883DE">
      <w:pPr>
        <w:pStyle w:val="Rubrik1numrerat"/>
      </w:pPr>
      <w:r w:rsidRPr="00C00ED2">
        <w:t>Vänsterpartiets ställn</w:t>
      </w:r>
      <w:r w:rsidRPr="00C00ED2" w:rsidR="006D658E">
        <w:t>i</w:t>
      </w:r>
      <w:r w:rsidRPr="00C00ED2" w:rsidR="006B381B">
        <w:t>ng</w:t>
      </w:r>
      <w:r w:rsidRPr="00C00ED2">
        <w:t>stagande</w:t>
      </w:r>
    </w:p>
    <w:p w:rsidR="006B381B" w:rsidP="006B381B" w:rsidRDefault="006B381B" w14:paraId="22A6DE88" w14:textId="6FB119D5">
      <w:pPr>
        <w:pStyle w:val="Normalutanindragellerluft"/>
      </w:pPr>
      <w:r>
        <w:t xml:space="preserve">Tillgång till </w:t>
      </w:r>
      <w:r w:rsidR="006D658E">
        <w:t>rent dricksvatten är grundläggande för alla människor och samhällen. Med EU:s nya drick</w:t>
      </w:r>
      <w:r w:rsidR="007652BB">
        <w:t>s</w:t>
      </w:r>
      <w:r w:rsidR="006D658E">
        <w:t>vattendirektiv från 2020 stärks kraven på medlemsländerna att säkerställa en god kvalitet på dricksvatten</w:t>
      </w:r>
      <w:r w:rsidR="00B01115">
        <w:t>. Det nya direktivet innehåller, i likhet med det tidigare direktivet, minimikrav för dricksvatten. Till skillnad mot det tidigare direktivet krävs att</w:t>
      </w:r>
      <w:r w:rsidR="009237EE">
        <w:t xml:space="preserve"> det införs en riskbaserad metod för dricksvattensäkerhet som omfattar alla faser i dricksvattenproduktionskedjan. Det nya direktivet innehåller också bestämmelser för att åtgärda vattenläckage och bestämmelser om material i kontakt med dricksvatten.</w:t>
      </w:r>
      <w:r w:rsidR="00B87AD3">
        <w:t xml:space="preserve"> Nya gränsvärden har tagits fram för vissa farliga ämnen.</w:t>
      </w:r>
      <w:r w:rsidR="009237EE">
        <w:t xml:space="preserve"> Därutöver krävs att medlemsstaterna förbättrar tillgången till dricksvatten och att användning av dricksvatten ur kran främjas.</w:t>
      </w:r>
    </w:p>
    <w:p w:rsidR="001B250A" w:rsidP="001B250A" w:rsidRDefault="001B250A" w14:paraId="67F66E4D" w14:textId="23422E03">
      <w:r>
        <w:t>Vänsterpartiet välkomnar det nya drick</w:t>
      </w:r>
      <w:r w:rsidR="002F4E29">
        <w:t>s</w:t>
      </w:r>
      <w:r>
        <w:t>vattendirektivet. Att förvalta och vårda våra vattentillgångar är avgörande för att nuvarande och kommande generationer ska få tillgång till dricksvatten av hög kvalitet. Det förutsätter att vattenkvaliteten</w:t>
      </w:r>
      <w:r w:rsidR="000F5F18">
        <w:t xml:space="preserve"> är god i yt- och grundvatten.</w:t>
      </w:r>
      <w:r w:rsidR="00946605">
        <w:t xml:space="preserve"> Behov av kontroll och förebyggande åtgärder kommer att bli än mer angeläget i et</w:t>
      </w:r>
      <w:r w:rsidR="00DE4BB2">
        <w:t>t</w:t>
      </w:r>
      <w:r w:rsidR="00946605">
        <w:t xml:space="preserve"> alltmer förändrat klimat.</w:t>
      </w:r>
      <w:r w:rsidR="000F5F18">
        <w:t xml:space="preserve"> Vi ser därför positivt på att direktivet även inkluderar tillrinningsområden och att det finns en ännu tydligare koppling till vattendirektivet.</w:t>
      </w:r>
      <w:r w:rsidR="00DB0854">
        <w:t xml:space="preserve"> Vänsterpartiet delar i stort förslagen i proposition</w:t>
      </w:r>
      <w:r w:rsidR="00480A0E">
        <w:t>en</w:t>
      </w:r>
      <w:r w:rsidR="00DB0854">
        <w:t xml:space="preserve"> för hur det nya dricksvattendirektivet ska genomföras i svensk rätt och </w:t>
      </w:r>
      <w:r w:rsidR="00693BC0">
        <w:t>myndigheternas ansvar. För att stärka</w:t>
      </w:r>
      <w:r w:rsidR="00DB0854">
        <w:t xml:space="preserve"> </w:t>
      </w:r>
      <w:r w:rsidR="00946605">
        <w:t>dricksvattenförsörjningen i enlighet med direktivets intentioner om att skydda människors hälsa från de skadliga effekterna av alla slags föroreningar av dricksvatten föreslår vi dock även nedanstående åtgärd</w:t>
      </w:r>
      <w:r w:rsidR="000E4B99">
        <w:t>er</w:t>
      </w:r>
      <w:r w:rsidR="00946605">
        <w:t>.</w:t>
      </w:r>
    </w:p>
    <w:p w:rsidRPr="00C00ED2" w:rsidR="00A713B2" w:rsidP="00C00ED2" w:rsidRDefault="00A713B2" w14:paraId="628445E6" w14:textId="05E0525F">
      <w:pPr>
        <w:pStyle w:val="Rubrik2numrerat"/>
      </w:pPr>
      <w:r w:rsidRPr="00C00ED2">
        <w:t>Inför en nationell lista över hälsofarliga ämnen</w:t>
      </w:r>
    </w:p>
    <w:p w:rsidR="007E7B18" w:rsidP="00E25A3F" w:rsidRDefault="00A713B2" w14:paraId="4A03E6C9" w14:textId="227A298F">
      <w:pPr>
        <w:pStyle w:val="Normalutanindragellerluft"/>
      </w:pPr>
      <w:r>
        <w:t>Sverige har historiskt sett</w:t>
      </w:r>
      <w:r w:rsidR="001D765B">
        <w:t xml:space="preserve"> länge</w:t>
      </w:r>
      <w:r>
        <w:t xml:space="preserve"> haft</w:t>
      </w:r>
      <w:r w:rsidR="001D765B">
        <w:t xml:space="preserve"> hög</w:t>
      </w:r>
      <w:r>
        <w:t xml:space="preserve"> kvalitet på dricksvattnet.</w:t>
      </w:r>
      <w:r w:rsidR="001D765B">
        <w:t xml:space="preserve"> Men i</w:t>
      </w:r>
      <w:r w:rsidR="00524C8C">
        <w:t xml:space="preserve"> </w:t>
      </w:r>
      <w:r w:rsidR="001D765B">
        <w:t>dag innehåller många sjöar som även är viktiga dricksvattentäkter både läkemedelsrester och PFAS. Hit hör exempelvis Vänern, Vättern och Mälaren.</w:t>
      </w:r>
      <w:r w:rsidR="00E25A3F">
        <w:t xml:space="preserve"> Det behövs tydliga föreskrifter om vad som ska ingå vid riskbedömning </w:t>
      </w:r>
      <w:r w:rsidR="00F610B6">
        <w:t>för att uppnå hälsosamt och rent vatten</w:t>
      </w:r>
      <w:r w:rsidR="00E25A3F">
        <w:t>, särskilt när det gäller risker kopplade till kemiska parametrar som miljögifter och läkemedelsrester</w:t>
      </w:r>
      <w:r w:rsidR="00524C8C">
        <w:t>.</w:t>
      </w:r>
    </w:p>
    <w:p w:rsidR="00BB6339" w:rsidP="00C55C13" w:rsidRDefault="001D765B" w14:paraId="7A2F1C92" w14:textId="7A2BBF21">
      <w:r>
        <w:t xml:space="preserve">Vänsterpartiet delar Naturskyddsföreningens </w:t>
      </w:r>
      <w:r w:rsidR="007E7B18">
        <w:t xml:space="preserve">uppfattning att det är otillräckligt att vid riskbedömning och riskhantering av vattnet endast förlita sig på de listor </w:t>
      </w:r>
      <w:r w:rsidR="00E25A3F">
        <w:t>som är knutna till dricksvattendirektivet</w:t>
      </w:r>
      <w:r w:rsidR="00C55C13">
        <w:t>s bilaga 1</w:t>
      </w:r>
      <w:r w:rsidR="002271A7">
        <w:t>B</w:t>
      </w:r>
      <w:r w:rsidR="00F610B6">
        <w:t xml:space="preserve"> vid analyser.</w:t>
      </w:r>
      <w:r w:rsidR="001F3FDA">
        <w:t xml:space="preserve"> De minimikrav för kemiska parametrar som finns i nuvarande bilaga 1</w:t>
      </w:r>
      <w:r w:rsidR="002271A7">
        <w:t>B</w:t>
      </w:r>
      <w:r w:rsidR="001F3FDA">
        <w:t xml:space="preserve"> avspeglar inte det senaste kunskapsläget och riskerar därför att inte hålla sig inom säkra gränser.</w:t>
      </w:r>
      <w:r w:rsidR="002271A7">
        <w:t xml:space="preserve"> Danmark har t.ex. valt att på nationell nivå införa ett tuffare gränsvärde för PFAS.</w:t>
      </w:r>
      <w:r w:rsidR="00E25A3F">
        <w:t xml:space="preserve"> </w:t>
      </w:r>
    </w:p>
    <w:p w:rsidR="002F4E29" w:rsidP="002F4E29" w:rsidRDefault="00AD424F" w14:paraId="6C4C08EB" w14:textId="780FB1C2">
      <w:r w:rsidRPr="00C00ED2">
        <w:rPr>
          <w:spacing w:val="-3"/>
        </w:rPr>
        <w:lastRenderedPageBreak/>
        <w:t>Dricksvattendirektivets bilaga 1B omfattar en lista på ämnen som ska övervakas. Det är dock bara en bråkdel av de hälsofarliga ämnen som förekommer i dricksvattentäkterna</w:t>
      </w:r>
      <w:r>
        <w:t xml:space="preserve"> och som därmed även kan förekomma i dricksvattnet.</w:t>
      </w:r>
      <w:r w:rsidR="00754F5B">
        <w:t xml:space="preserve"> Inte minst finns det skäl att</w:t>
      </w:r>
      <w:r w:rsidR="00BF7651">
        <w:t xml:space="preserve"> i högre grad</w:t>
      </w:r>
      <w:r w:rsidR="00754F5B">
        <w:t xml:space="preserve"> beakta</w:t>
      </w:r>
      <w:r w:rsidR="00931D10">
        <w:t xml:space="preserve"> exempelvis</w:t>
      </w:r>
      <w:r w:rsidR="00754F5B">
        <w:t xml:space="preserve"> rester av bekämpningsmedel och vissa läkemedelsrester.</w:t>
      </w:r>
      <w:r w:rsidR="000E4B99">
        <w:t xml:space="preserve"> </w:t>
      </w:r>
      <w:r w:rsidR="00754F5B">
        <w:t>Vänsterpartiet anser</w:t>
      </w:r>
      <w:r w:rsidR="00931D10">
        <w:t xml:space="preserve"> därför</w:t>
      </w:r>
      <w:r w:rsidR="00754F5B">
        <w:t xml:space="preserve"> att det finns starka skäl att införa</w:t>
      </w:r>
      <w:r w:rsidR="00931D10">
        <w:t xml:space="preserve"> en nationell lista med kemiska parametrar som innehåller fler</w:t>
      </w:r>
      <w:r w:rsidR="00754F5B">
        <w:t xml:space="preserve"> </w:t>
      </w:r>
      <w:r w:rsidR="00931D10">
        <w:t>ämnen och lägre gränsvärden än i dricksvatten</w:t>
      </w:r>
      <w:r w:rsidR="00C00ED2">
        <w:softHyphen/>
      </w:r>
      <w:r w:rsidR="00931D10">
        <w:t>direktivets bilaga 1B.</w:t>
      </w:r>
      <w:r w:rsidR="00BF7651">
        <w:t xml:space="preserve"> I det nya dricksvattendirektivets artikel 5.3 framgår att medlems</w:t>
      </w:r>
      <w:r w:rsidR="00C00ED2">
        <w:softHyphen/>
      </w:r>
      <w:r w:rsidR="00BF7651">
        <w:t xml:space="preserve">staterna ska fastställa värden för ytterligare parametrar som inte ingår i bilaga 1 om skyddet av människors hälsa på deras nationella territorium kräver det. </w:t>
      </w:r>
    </w:p>
    <w:p w:rsidR="00754F5B" w:rsidP="002F4E29" w:rsidRDefault="00C06678" w14:paraId="0A233322" w14:textId="6C0315BC">
      <w:bookmarkStart w:name="_Hlk149579718" w:id="5"/>
      <w:r>
        <w:t>Kemikalieinspektionen och Läkemedelsverket bör ges i uppdrag att i enlighet med artikel 5.3 ta fram</w:t>
      </w:r>
      <w:r w:rsidR="00184E58">
        <w:t xml:space="preserve"> </w:t>
      </w:r>
      <w:r>
        <w:t>och regelbundet uppdatera en kompletterande nationell lista med hälsofarliga ämnen och läkemedelsrester med gränsvärden i linje med</w:t>
      </w:r>
      <w:r w:rsidR="007D7943">
        <w:t xml:space="preserve"> Europeiska myndigheten för livsmedelssäkerhet</w:t>
      </w:r>
      <w:r w:rsidR="007652BB">
        <w:t>s</w:t>
      </w:r>
      <w:r>
        <w:t xml:space="preserve"> </w:t>
      </w:r>
      <w:r w:rsidR="007D7943">
        <w:t>(</w:t>
      </w:r>
      <w:r>
        <w:t>E</w:t>
      </w:r>
      <w:r w:rsidR="007652BB">
        <w:t>fsa</w:t>
      </w:r>
      <w:r w:rsidR="007D7943">
        <w:t>)</w:t>
      </w:r>
      <w:r>
        <w:t xml:space="preserve"> rekommendationer och det senaste kunskapsläget.</w:t>
      </w:r>
      <w:r w:rsidR="00036A53">
        <w:t xml:space="preserve"> Detta bör riksdagen ställa sig bakom och ge regeringen till känna.</w:t>
      </w:r>
    </w:p>
    <w:p w:rsidRPr="00C00ED2" w:rsidR="0058121B" w:rsidP="00C00ED2" w:rsidRDefault="0058121B" w14:paraId="7795DE2B" w14:textId="1912ED98">
      <w:pPr>
        <w:pStyle w:val="Rubrik2numrerat"/>
      </w:pPr>
      <w:bookmarkStart w:name="_Hlk149658233" w:id="6"/>
      <w:r w:rsidRPr="00C00ED2">
        <w:t>Bisfenoler bör särskilt beaktas i fastighet</w:t>
      </w:r>
      <w:r w:rsidRPr="00C00ED2" w:rsidR="001B1C1D">
        <w:t>er</w:t>
      </w:r>
      <w:r w:rsidRPr="00C00ED2">
        <w:t xml:space="preserve"> och byggnader</w:t>
      </w:r>
    </w:p>
    <w:p w:rsidR="0058121B" w:rsidP="0058121B" w:rsidRDefault="000639EE" w14:paraId="1F994F4E" w14:textId="378E4B0E">
      <w:pPr>
        <w:pStyle w:val="Normalutanindragellerluft"/>
      </w:pPr>
      <w:r>
        <w:t>Det nya dricksvattendirektivet innehåller</w:t>
      </w:r>
      <w:r w:rsidR="003B678C">
        <w:t xml:space="preserve"> i artikel 10</w:t>
      </w:r>
      <w:r>
        <w:t xml:space="preserve"> bestämmelser om riskbedömning </w:t>
      </w:r>
      <w:r w:rsidRPr="00C00ED2">
        <w:rPr>
          <w:spacing w:val="-3"/>
        </w:rPr>
        <w:t>och efterföljande åtgärder vid fastighetsinstallationer. Det kan exempelvis gälla ledningar som installeras mellan dricksvattenkranar och distributionsnätet.</w:t>
      </w:r>
      <w:r w:rsidRPr="00C00ED2" w:rsidR="00D90785">
        <w:rPr>
          <w:spacing w:val="-3"/>
        </w:rPr>
        <w:t xml:space="preserve"> Riskbedömningen </w:t>
      </w:r>
      <w:r w:rsidR="00D90785">
        <w:t xml:space="preserve">ska omfatta en allmän analys av potentiella risker som är förknippade med installationen och därmed även relaterade produkter och material som kan påverka kvaliteten på dricksvattnet. Riskbedömningen ska även </w:t>
      </w:r>
      <w:r w:rsidR="00A10D5B">
        <w:t>innebära övervakning av de parametrar som ingår i direktivets del D i bilaga 1, dvs. legionella och bly, i de fastigheter där specifika risker för vattenkvaliteten har identifierats i den allmänna analysen.</w:t>
      </w:r>
    </w:p>
    <w:p w:rsidR="001C2C52" w:rsidP="007D7943" w:rsidRDefault="001C2C52" w14:paraId="696F9464" w14:textId="52C66F98">
      <w:r>
        <w:t>Naturskyddsföreningen har i remissvar framfört att bisfenoler saknas på listan</w:t>
      </w:r>
      <w:r w:rsidR="003B678C">
        <w:t xml:space="preserve"> </w:t>
      </w:r>
      <w:r w:rsidR="008D0938">
        <w:t>(del D i bilaga 1)</w:t>
      </w:r>
      <w:r>
        <w:t xml:space="preserve"> </w:t>
      </w:r>
      <w:r w:rsidR="008D0938">
        <w:t>över vilka ämnen som särskilt ska beaktas vid riskbedömning av fastighets</w:t>
      </w:r>
      <w:r w:rsidR="00C00ED2">
        <w:softHyphen/>
      </w:r>
      <w:r w:rsidR="008D0938">
        <w:t>installationer.</w:t>
      </w:r>
      <w:r w:rsidR="003B678C">
        <w:t xml:space="preserve"> Man konstaterar att bly som finns på listan är vanligt förekom</w:t>
      </w:r>
      <w:r w:rsidR="0025610B">
        <w:t>m</w:t>
      </w:r>
      <w:r w:rsidR="003B678C">
        <w:t xml:space="preserve">ande </w:t>
      </w:r>
      <w:r w:rsidRPr="00C00ED2" w:rsidR="003B678C">
        <w:rPr>
          <w:spacing w:val="-3"/>
        </w:rPr>
        <w:t xml:space="preserve">inom </w:t>
      </w:r>
      <w:r w:rsidRPr="00C00ED2" w:rsidR="003B678C">
        <w:t>unionen</w:t>
      </w:r>
      <w:r w:rsidRPr="00C00ED2" w:rsidR="0025610B">
        <w:t xml:space="preserve"> men inte längre särskilt vanligt i Sverige. Däremot konstaterar man att</w:t>
      </w:r>
      <w:r w:rsidRPr="00C00ED2" w:rsidR="00410863">
        <w:t xml:space="preserve"> det är </w:t>
      </w:r>
      <w:r w:rsidRPr="00C00ED2" w:rsidR="00410863">
        <w:rPr>
          <w:spacing w:val="-3"/>
        </w:rPr>
        <w:t>vanligt att</w:t>
      </w:r>
      <w:r w:rsidRPr="00C00ED2" w:rsidR="0025610B">
        <w:rPr>
          <w:spacing w:val="-3"/>
        </w:rPr>
        <w:t xml:space="preserve"> relining (metoder för att invändigt renovera rörledningar genom rörinfodring)</w:t>
      </w:r>
      <w:r w:rsidRPr="00572818" w:rsidR="0025610B">
        <w:t xml:space="preserve"> </w:t>
      </w:r>
      <w:r w:rsidRPr="00C00ED2" w:rsidR="00410863">
        <w:rPr>
          <w:spacing w:val="-3"/>
        </w:rPr>
        <w:t>har gjorts där bisfenol A eller an</w:t>
      </w:r>
      <w:r w:rsidRPr="00C00ED2" w:rsidR="007D7943">
        <w:rPr>
          <w:spacing w:val="-3"/>
        </w:rPr>
        <w:t>nan</w:t>
      </w:r>
      <w:r w:rsidRPr="00C00ED2" w:rsidR="00410863">
        <w:rPr>
          <w:spacing w:val="-3"/>
        </w:rPr>
        <w:t xml:space="preserve"> bisfenol har använts.</w:t>
      </w:r>
      <w:r w:rsidRPr="00C00ED2" w:rsidR="007D7943">
        <w:rPr>
          <w:spacing w:val="-3"/>
        </w:rPr>
        <w:t xml:space="preserve"> Då det är vanligt förekommande med relining i Sverige är det rimligt att riskbedömningen av fastighetsinstallatione</w:t>
      </w:r>
      <w:r w:rsidRPr="00C00ED2" w:rsidR="00FC43C6">
        <w:rPr>
          <w:spacing w:val="-3"/>
        </w:rPr>
        <w:t>r</w:t>
      </w:r>
      <w:r w:rsidR="007D7943">
        <w:t xml:space="preserve"> även inkluderar förekomst av bisfenoler i dricksvattnet, och att gränsvärdet för bisfenol A i kranvattnet sätts så</w:t>
      </w:r>
      <w:r w:rsidR="00736A47">
        <w:t xml:space="preserve"> att</w:t>
      </w:r>
      <w:r w:rsidR="007D7943">
        <w:t xml:space="preserve"> det speglar E</w:t>
      </w:r>
      <w:r w:rsidR="00B92ED9">
        <w:t>fsa</w:t>
      </w:r>
      <w:r w:rsidR="007D7943">
        <w:t>s bedömning.</w:t>
      </w:r>
    </w:p>
    <w:p w:rsidR="007D7943" w:rsidP="007D7943" w:rsidRDefault="007D7943" w14:paraId="5E64BF37" w14:textId="7EEE7C18">
      <w:r>
        <w:t>Vänsterpartiet delar Naturskyddsföreningens bedömning.</w:t>
      </w:r>
      <w:r w:rsidR="00C545E9">
        <w:t xml:space="preserve"> Bisfenol A är hormon</w:t>
      </w:r>
      <w:r w:rsidR="00C00ED2">
        <w:softHyphen/>
      </w:r>
      <w:r w:rsidR="00C545E9">
        <w:t>störande och kan påverka fortplantningen. Även små doser bedöms kunna skada foster och små barn. Även om direktivet, som även regeringen framför i propositionen, är tydligt med att en allmän analys ska omfatta alla potentiella risker</w:t>
      </w:r>
      <w:r w:rsidR="00113DAA">
        <w:t xml:space="preserve"> som är förknippade med fastighetsinstallationer, inte bara legionella och bly, så anser vi att riskerna med bisfenoler</w:t>
      </w:r>
      <w:r w:rsidR="00C545E9">
        <w:t xml:space="preserve"> </w:t>
      </w:r>
      <w:r w:rsidR="00113DAA">
        <w:t>bör föranleda en tydligare övervakning vid riskbedömning av fastigheter och byggnader på nationell nivå.</w:t>
      </w:r>
    </w:p>
    <w:p w:rsidRPr="001C2C52" w:rsidR="00FB5508" w:rsidP="007D7943" w:rsidRDefault="00FB5508" w14:paraId="6C2ACC59" w14:textId="577D5067">
      <w:bookmarkStart w:name="_Hlk149657763" w:id="7"/>
      <w:r w:rsidRPr="00FB5508">
        <w:t>Listan över vilka ämnen som särskilt ska beaktas vid riskbedömning av fastighetsinstallationer bör inkludera förekomst av bisfenoler samt gränsvärden för bisfenol A i kranvattnet i linje med E</w:t>
      </w:r>
      <w:r w:rsidR="00B92ED9">
        <w:t>fsa</w:t>
      </w:r>
      <w:r w:rsidRPr="00FB5508">
        <w:t>s bedömning</w:t>
      </w:r>
      <w:bookmarkEnd w:id="7"/>
      <w:r w:rsidRPr="00FB5508">
        <w:t>.</w:t>
      </w:r>
      <w:r>
        <w:t xml:space="preserve"> </w:t>
      </w:r>
      <w:r w:rsidRPr="00FB5508">
        <w:t>Detta bör riksdagen ställa sig bakom och ge regeringen till känna.</w:t>
      </w:r>
    </w:p>
    <w:bookmarkEnd w:displacedByCustomXml="next" w:id="5"/>
    <w:bookmarkEnd w:displacedByCustomXml="next" w:id="6"/>
    <w:sdt>
      <w:sdtPr>
        <w:alias w:val="CC_Underskrifter"/>
        <w:tag w:val="CC_Underskrifter"/>
        <w:id w:val="583496634"/>
        <w:lock w:val="sdtContentLocked"/>
        <w:placeholder>
          <w:docPart w:val="D2410CDFF40B4B1B8C2CB5FB8E237F07"/>
        </w:placeholder>
      </w:sdtPr>
      <w:sdtEndPr/>
      <w:sdtContent>
        <w:p w:rsidR="00003DA2" w:rsidP="00DB2DA6" w:rsidRDefault="00003DA2" w14:paraId="257D092D" w14:textId="77777777"/>
        <w:p w:rsidRPr="008E0FE2" w:rsidR="004801AC" w:rsidP="00DB2DA6" w:rsidRDefault="00C00ED2" w14:paraId="3C303388" w14:textId="41946E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B24A9" w14:paraId="09238319" w14:textId="77777777">
        <w:trPr>
          <w:cantSplit/>
        </w:trPr>
        <w:tc>
          <w:tcPr>
            <w:tcW w:w="50" w:type="pct"/>
            <w:vAlign w:val="bottom"/>
          </w:tcPr>
          <w:p w:rsidR="007B24A9" w:rsidRDefault="00B92ED9" w14:paraId="04281FFE" w14:textId="77777777">
            <w:pPr>
              <w:pStyle w:val="Underskrifter"/>
              <w:spacing w:after="0"/>
            </w:pPr>
            <w:r>
              <w:lastRenderedPageBreak/>
              <w:t>Andrea Andersson Tay (V)</w:t>
            </w:r>
          </w:p>
        </w:tc>
        <w:tc>
          <w:tcPr>
            <w:tcW w:w="50" w:type="pct"/>
            <w:vAlign w:val="bottom"/>
          </w:tcPr>
          <w:p w:rsidR="007B24A9" w:rsidRDefault="007B24A9" w14:paraId="1260081A" w14:textId="77777777">
            <w:pPr>
              <w:pStyle w:val="Underskrifter"/>
              <w:spacing w:after="0"/>
            </w:pPr>
          </w:p>
        </w:tc>
      </w:tr>
      <w:tr w:rsidR="007B24A9" w14:paraId="72C03616" w14:textId="77777777">
        <w:trPr>
          <w:cantSplit/>
        </w:trPr>
        <w:tc>
          <w:tcPr>
            <w:tcW w:w="50" w:type="pct"/>
            <w:vAlign w:val="bottom"/>
          </w:tcPr>
          <w:p w:rsidR="007B24A9" w:rsidRDefault="00B92ED9" w14:paraId="32690BA8" w14:textId="77777777"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 w:rsidR="007B24A9" w:rsidRDefault="00B92ED9" w14:paraId="02F10101" w14:textId="77777777">
            <w:pPr>
              <w:pStyle w:val="Underskrifter"/>
              <w:spacing w:after="0"/>
            </w:pPr>
            <w:r>
              <w:t>Hanna Gunnarsson (V)</w:t>
            </w:r>
          </w:p>
        </w:tc>
      </w:tr>
      <w:tr w:rsidR="007B24A9" w14:paraId="68757BF0" w14:textId="77777777">
        <w:trPr>
          <w:cantSplit/>
        </w:trPr>
        <w:tc>
          <w:tcPr>
            <w:tcW w:w="50" w:type="pct"/>
            <w:vAlign w:val="bottom"/>
          </w:tcPr>
          <w:p w:rsidR="007B24A9" w:rsidRDefault="00B92ED9" w14:paraId="52E7E912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  <w:tc>
          <w:tcPr>
            <w:tcW w:w="50" w:type="pct"/>
            <w:vAlign w:val="bottom"/>
          </w:tcPr>
          <w:p w:rsidR="007B24A9" w:rsidRDefault="00B92ED9" w14:paraId="25E54ADB" w14:textId="77777777">
            <w:pPr>
              <w:pStyle w:val="Underskrifter"/>
              <w:spacing w:after="0"/>
            </w:pPr>
            <w:r>
              <w:t>Håkan Svenneling (V)</w:t>
            </w:r>
          </w:p>
        </w:tc>
      </w:tr>
      <w:tr w:rsidR="007B24A9" w14:paraId="098DAF5A" w14:textId="77777777">
        <w:trPr>
          <w:cantSplit/>
        </w:trPr>
        <w:tc>
          <w:tcPr>
            <w:tcW w:w="50" w:type="pct"/>
            <w:vAlign w:val="bottom"/>
          </w:tcPr>
          <w:p w:rsidR="007B24A9" w:rsidRDefault="00B92ED9" w14:paraId="7E2091DB" w14:textId="77777777">
            <w:pPr>
              <w:pStyle w:val="Underskrifter"/>
              <w:spacing w:after="0"/>
            </w:pPr>
            <w:r>
              <w:t>Linda W Snecker (V)</w:t>
            </w:r>
          </w:p>
        </w:tc>
        <w:tc>
          <w:tcPr>
            <w:tcW w:w="50" w:type="pct"/>
            <w:vAlign w:val="bottom"/>
          </w:tcPr>
          <w:p w:rsidR="007B24A9" w:rsidRDefault="007B24A9" w14:paraId="42887F6F" w14:textId="77777777">
            <w:pPr>
              <w:pStyle w:val="Underskrifter"/>
              <w:spacing w:after="0"/>
            </w:pPr>
          </w:p>
        </w:tc>
      </w:tr>
    </w:tbl>
    <w:p w:rsidR="00F41B25" w:rsidRDefault="00F41B25" w14:paraId="5ED43E56" w14:textId="77777777"/>
    <w:sectPr w:rsidR="00F41B2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588C" w14:textId="77777777" w:rsidR="0048667E" w:rsidRDefault="0048667E" w:rsidP="000C1CAD">
      <w:pPr>
        <w:spacing w:line="240" w:lineRule="auto"/>
      </w:pPr>
      <w:r>
        <w:separator/>
      </w:r>
    </w:p>
  </w:endnote>
  <w:endnote w:type="continuationSeparator" w:id="0">
    <w:p w14:paraId="1F77476D" w14:textId="77777777" w:rsidR="0048667E" w:rsidRDefault="004866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07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09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A307" w14:textId="2966DE97" w:rsidR="00262EA3" w:rsidRPr="00DB2DA6" w:rsidRDefault="00262EA3" w:rsidP="00DB2D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FE820" w14:textId="77777777" w:rsidR="0048667E" w:rsidRDefault="0048667E" w:rsidP="000C1CAD">
      <w:pPr>
        <w:spacing w:line="240" w:lineRule="auto"/>
      </w:pPr>
      <w:r>
        <w:separator/>
      </w:r>
    </w:p>
  </w:footnote>
  <w:footnote w:type="continuationSeparator" w:id="0">
    <w:p w14:paraId="0E01BEDF" w14:textId="77777777" w:rsidR="0048667E" w:rsidRDefault="004866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C8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5445A93" wp14:editId="2A535B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38459" w14:textId="52B3DDEB" w:rsidR="00262EA3" w:rsidRDefault="00C00E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8667E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F7730">
                                <w:t>012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45A9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438459" w14:textId="52B3DDEB" w:rsidR="00262EA3" w:rsidRDefault="00C00E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8667E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F7730">
                          <w:t>012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2AB2A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6DB1" w14:textId="77777777" w:rsidR="00262EA3" w:rsidRDefault="00262EA3" w:rsidP="008563AC">
    <w:pPr>
      <w:jc w:val="right"/>
    </w:pPr>
  </w:p>
  <w:p w14:paraId="4C9815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B36D" w14:textId="77777777" w:rsidR="00262EA3" w:rsidRDefault="00C00E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E143CD" wp14:editId="0EF2F2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553D1B" w14:textId="49F9E066" w:rsidR="00262EA3" w:rsidRDefault="00C00E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B2DA6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8667E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7730">
          <w:t>012</w:t>
        </w:r>
      </w:sdtContent>
    </w:sdt>
  </w:p>
  <w:p w14:paraId="50160CD9" w14:textId="77777777" w:rsidR="00262EA3" w:rsidRPr="008227B3" w:rsidRDefault="00C00E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8F7CB14" w14:textId="2C9FB32F" w:rsidR="00262EA3" w:rsidRPr="008227B3" w:rsidRDefault="00C00E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2DA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B2DA6">
          <w:t>:2769</w:t>
        </w:r>
      </w:sdtContent>
    </w:sdt>
  </w:p>
  <w:p w14:paraId="5536ADD5" w14:textId="734F7688" w:rsidR="00262EA3" w:rsidRDefault="00C00E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B2DA6">
          <w:t>av Andrea Andersson Tay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DB7B00D" w14:textId="615BA01A" w:rsidR="00262EA3" w:rsidRDefault="002A7A7D" w:rsidP="00283E0F">
        <w:pPr>
          <w:pStyle w:val="FSHRub2"/>
        </w:pPr>
        <w:r>
          <w:t>med anledning av prop. 2023/24:30 Genomförande av EU:s nya dricksvattendirektiv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E9BD3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9036408"/>
    <w:multiLevelType w:val="multilevel"/>
    <w:tmpl w:val="041D0025"/>
    <w:name w:val="yrkandelista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Motiveringrubrik3numrerat1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CB014B"/>
    <w:multiLevelType w:val="multilevel"/>
    <w:tmpl w:val="EF08B40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7"/>
  </w:num>
  <w:num w:numId="7">
    <w:abstractNumId w:val="10"/>
  </w:num>
  <w:num w:numId="8">
    <w:abstractNumId w:val="11"/>
  </w:num>
  <w:num w:numId="9">
    <w:abstractNumId w:val="13"/>
  </w:num>
  <w:num w:numId="10">
    <w:abstractNumId w:val="19"/>
  </w:num>
  <w:num w:numId="11">
    <w:abstractNumId w:val="18"/>
  </w:num>
  <w:num w:numId="12">
    <w:abstractNumId w:val="1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18"/>
  </w:num>
  <w:num w:numId="32">
    <w:abstractNumId w:val="19"/>
  </w:num>
  <w:num w:numId="33">
    <w:abstractNumId w:val="18"/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8667E"/>
    <w:rsid w:val="000000E0"/>
    <w:rsid w:val="00000761"/>
    <w:rsid w:val="000014AF"/>
    <w:rsid w:val="00002310"/>
    <w:rsid w:val="00002CB4"/>
    <w:rsid w:val="000030B6"/>
    <w:rsid w:val="00003CCB"/>
    <w:rsid w:val="00003DA2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A53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39EE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B99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1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3DAA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EBF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E58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1C1D"/>
    <w:rsid w:val="001B20A4"/>
    <w:rsid w:val="001B250A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2C52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65B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3FDA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71A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32B"/>
    <w:rsid w:val="002539E9"/>
    <w:rsid w:val="00253FFE"/>
    <w:rsid w:val="002543B3"/>
    <w:rsid w:val="00254E5A"/>
    <w:rsid w:val="0025501B"/>
    <w:rsid w:val="002551EA"/>
    <w:rsid w:val="0025610B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A7D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E29"/>
    <w:rsid w:val="002F60C4"/>
    <w:rsid w:val="002F6E41"/>
    <w:rsid w:val="0030062F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8C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B46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863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A0E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67E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D19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C8C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BC0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81B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58E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887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A47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FA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F5B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2BB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4A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943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B18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4BF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938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7EE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10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605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3D"/>
    <w:rsid w:val="009C3F94"/>
    <w:rsid w:val="009C418E"/>
    <w:rsid w:val="009C435B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5B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1F4"/>
    <w:rsid w:val="00A36507"/>
    <w:rsid w:val="00A368EE"/>
    <w:rsid w:val="00A36DC8"/>
    <w:rsid w:val="00A372BF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B2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24F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115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AD3"/>
    <w:rsid w:val="00B87FDA"/>
    <w:rsid w:val="00B90F89"/>
    <w:rsid w:val="00B911CA"/>
    <w:rsid w:val="00B91803"/>
    <w:rsid w:val="00B91C64"/>
    <w:rsid w:val="00B9233F"/>
    <w:rsid w:val="00B92ED9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651"/>
    <w:rsid w:val="00BF7B4D"/>
    <w:rsid w:val="00BF7CB7"/>
    <w:rsid w:val="00C00215"/>
    <w:rsid w:val="00C00ED2"/>
    <w:rsid w:val="00C013FA"/>
    <w:rsid w:val="00C02AE8"/>
    <w:rsid w:val="00C040E9"/>
    <w:rsid w:val="00C061E3"/>
    <w:rsid w:val="00C0652A"/>
    <w:rsid w:val="00C06678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71B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5E9"/>
    <w:rsid w:val="00C546B3"/>
    <w:rsid w:val="00C55C1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785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4D"/>
    <w:rsid w:val="00DA7F72"/>
    <w:rsid w:val="00DB01C7"/>
    <w:rsid w:val="00DB0673"/>
    <w:rsid w:val="00DB0854"/>
    <w:rsid w:val="00DB09D7"/>
    <w:rsid w:val="00DB137D"/>
    <w:rsid w:val="00DB179E"/>
    <w:rsid w:val="00DB21DD"/>
    <w:rsid w:val="00DB2A83"/>
    <w:rsid w:val="00DB2B72"/>
    <w:rsid w:val="00DB2DA6"/>
    <w:rsid w:val="00DB30AF"/>
    <w:rsid w:val="00DB3469"/>
    <w:rsid w:val="00DB390F"/>
    <w:rsid w:val="00DB3E85"/>
    <w:rsid w:val="00DB4FA4"/>
    <w:rsid w:val="00DB52FE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B2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A3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61F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730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5EC8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2AAC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B25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0B6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AA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5508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C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7DCE16"/>
  <w15:chartTrackingRefBased/>
  <w15:docId w15:val="{4710C063-F63A-433E-BABE-18F9AB97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numPr>
        <w:numId w:val="34"/>
      </w:numPr>
      <w:suppressLineNumbers/>
      <w:suppressAutoHyphens/>
      <w:spacing w:before="820" w:after="0" w:line="390" w:lineRule="exact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numPr>
        <w:ilvl w:val="1"/>
      </w:num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numPr>
        <w:ilvl w:val="2"/>
      </w:num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numPr>
        <w:ilvl w:val="3"/>
      </w:num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numPr>
        <w:ilvl w:val="4"/>
      </w:num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numPr>
        <w:ilvl w:val="5"/>
      </w:num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numPr>
        <w:ilvl w:val="6"/>
      </w:num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numPr>
        <w:ilvl w:val="7"/>
      </w:num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numPr>
        <w:ilvl w:val="8"/>
      </w:num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15F12727034C9DBBDFBA2531A14E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592585-AF3F-4112-9337-0AEC8CC946EF}"/>
      </w:docPartPr>
      <w:docPartBody>
        <w:p w:rsidR="00BF53B7" w:rsidRDefault="00BF53B7">
          <w:pPr>
            <w:pStyle w:val="6415F12727034C9DBBDFBA2531A14E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D5417D347444F5B93A286E169A4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7366B-2A03-4E4A-9B9D-0BD63F11302D}"/>
      </w:docPartPr>
      <w:docPartBody>
        <w:p w:rsidR="00BF53B7" w:rsidRDefault="00BF53B7">
          <w:pPr>
            <w:pStyle w:val="DAD5417D347444F5B93A286E169A46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2410CDFF40B4B1B8C2CB5FB8E237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3D74A4-7561-4587-B554-690C62068E89}"/>
      </w:docPartPr>
      <w:docPartBody>
        <w:p w:rsidR="008B4FF5" w:rsidRDefault="008B4FF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B7"/>
    <w:rsid w:val="00710552"/>
    <w:rsid w:val="008B4FF5"/>
    <w:rsid w:val="00B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0552"/>
    <w:rPr>
      <w:color w:val="F4B083" w:themeColor="accent2" w:themeTint="99"/>
    </w:rPr>
  </w:style>
  <w:style w:type="paragraph" w:customStyle="1" w:styleId="6415F12727034C9DBBDFBA2531A14E6C">
    <w:name w:val="6415F12727034C9DBBDFBA2531A14E6C"/>
  </w:style>
  <w:style w:type="paragraph" w:customStyle="1" w:styleId="DAD5417D347444F5B93A286E169A4661">
    <w:name w:val="DAD5417D347444F5B93A286E169A4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4877B-41FD-443A-A046-4CFBA9DC075A}"/>
</file>

<file path=customXml/itemProps2.xml><?xml version="1.0" encoding="utf-8"?>
<ds:datastoreItem xmlns:ds="http://schemas.openxmlformats.org/officeDocument/2006/customXml" ds:itemID="{25F697AA-2D83-4348-841D-D398FDD57B49}"/>
</file>

<file path=customXml/itemProps3.xml><?xml version="1.0" encoding="utf-8"?>
<ds:datastoreItem xmlns:ds="http://schemas.openxmlformats.org/officeDocument/2006/customXml" ds:itemID="{9DD1C710-4E37-44FF-B6D9-E6299F4A8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1188</Words>
  <Characters>7380</Characters>
  <Application>Microsoft Office Word</Application>
  <DocSecurity>0</DocSecurity>
  <Lines>125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V012 med anledning av prop  2023 24 30 Genomförande av EU s nya dricksvattendirektiv</vt:lpstr>
      <vt:lpstr>
      </vt:lpstr>
    </vt:vector>
  </TitlesOfParts>
  <Company>Sveriges riksdag</Company>
  <LinksUpToDate>false</LinksUpToDate>
  <CharactersWithSpaces>8538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