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8E84FE86754F6093AF00D5B40A6104"/>
        </w:placeholder>
        <w:text/>
      </w:sdtPr>
      <w:sdtEndPr/>
      <w:sdtContent>
        <w:p w:rsidRPr="009B062B" w:rsidR="00AF30DD" w:rsidP="00B62652" w:rsidRDefault="00AF30DD" w14:paraId="4B04EF0D" w14:textId="77777777">
          <w:pPr>
            <w:pStyle w:val="Rubrik1"/>
            <w:spacing w:after="300"/>
          </w:pPr>
          <w:r w:rsidRPr="009B062B">
            <w:t>Förslag till riksdagsbeslut</w:t>
          </w:r>
        </w:p>
      </w:sdtContent>
    </w:sdt>
    <w:sdt>
      <w:sdtPr>
        <w:alias w:val="Yrkande 1"/>
        <w:tag w:val="f70b998a-bffe-47b2-b8d1-711e22af3f4f"/>
        <w:id w:val="-1799294612"/>
        <w:lock w:val="sdtLocked"/>
      </w:sdtPr>
      <w:sdtEndPr/>
      <w:sdtContent>
        <w:p w:rsidR="005A3739" w:rsidRDefault="00D265D8" w14:paraId="4B04EF0E" w14:textId="77777777">
          <w:pPr>
            <w:pStyle w:val="Frslagstext"/>
            <w:numPr>
              <w:ilvl w:val="0"/>
              <w:numId w:val="0"/>
            </w:numPr>
          </w:pPr>
          <w:r>
            <w:t>Riksdagen ställer sig bakom det som anförs i motionen om en översyn av krisberedskapen i Sverige för att tydligt identifiera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C2FB459C24F18B5C3A961B05A64BA"/>
        </w:placeholder>
        <w:text/>
      </w:sdtPr>
      <w:sdtEndPr/>
      <w:sdtContent>
        <w:p w:rsidRPr="009B062B" w:rsidR="006D79C9" w:rsidP="00333E95" w:rsidRDefault="006D79C9" w14:paraId="4B04EF0F" w14:textId="77777777">
          <w:pPr>
            <w:pStyle w:val="Rubrik1"/>
          </w:pPr>
          <w:r>
            <w:t>Motivering</w:t>
          </w:r>
        </w:p>
      </w:sdtContent>
    </w:sdt>
    <w:p w:rsidR="00D365AE" w:rsidP="00D365AE" w:rsidRDefault="00D365AE" w14:paraId="4B04EF10" w14:textId="77777777">
      <w:pPr>
        <w:pStyle w:val="Normalutanindragellerluft"/>
      </w:pPr>
      <w:r>
        <w:t>Ingen vet när eller i vilken omfattning av kris som följer härnäst och vilket behov av avhjälpande åtgärder den kommer att medföra.</w:t>
      </w:r>
    </w:p>
    <w:p w:rsidRPr="00C9008A" w:rsidR="00D365AE" w:rsidP="00C9008A" w:rsidRDefault="00D365AE" w14:paraId="4B04EF11" w14:textId="374CC446">
      <w:r w:rsidRPr="00C9008A">
        <w:t>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w:t>
      </w:r>
      <w:r w:rsidR="00E65B81">
        <w:softHyphen/>
      </w:r>
      <w:r w:rsidRPr="00C9008A">
        <w:t xml:space="preserve">hällets styrka. </w:t>
      </w:r>
    </w:p>
    <w:p w:rsidRPr="00C9008A" w:rsidR="00D365AE" w:rsidP="00C9008A" w:rsidRDefault="00D365AE" w14:paraId="4B04EF12" w14:textId="39FD6FB3">
      <w:r w:rsidRPr="00C9008A">
        <w:t>Förmågan inskränker sig inte till någon specifik händelse. I fokus är en hög allmän</w:t>
      </w:r>
      <w:r w:rsidR="00E65B81">
        <w:softHyphen/>
      </w:r>
      <w:r w:rsidRPr="00C9008A">
        <w:t>kompetens som uppnås genom utbildning, beredskapsplanering, och regelbundna sam</w:t>
      </w:r>
      <w:r w:rsidR="00E65B81">
        <w:softHyphen/>
      </w:r>
      <w:r w:rsidRPr="00C9008A">
        <w:t>övningar kring några typfall. Övningar ger god personkännedom och kunskap om varandras ansvarsområden och kompetens som ökar effektiviteten vid verkliga händelser.</w:t>
      </w:r>
    </w:p>
    <w:p w:rsidRPr="00C9008A" w:rsidR="00D365AE" w:rsidP="00C9008A" w:rsidRDefault="00D365AE" w14:paraId="4B04EF13" w14:textId="4AB306D6">
      <w:r w:rsidRPr="00C9008A">
        <w:t>När samhället är rustat för att kunna hantera en stor händelse, till exempel en kärn</w:t>
      </w:r>
      <w:r w:rsidR="00E65B81">
        <w:softHyphen/>
      </w:r>
      <w:bookmarkStart w:name="_GoBack" w:id="1"/>
      <w:bookmarkEnd w:id="1"/>
      <w:r w:rsidRPr="00C9008A">
        <w:t>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w:rsidRPr="00C9008A" w:rsidR="00D365AE" w:rsidP="00C9008A" w:rsidRDefault="00D365AE" w14:paraId="4B04EF14" w14:textId="77777777">
      <w:r w:rsidRPr="00C9008A">
        <w:t>För goda resultat i form av en optimal krishanteringsförmåga räcker det samtidigt inte med en tydlig ansvarsfördelning. Aktörerna måste ha förstått, och även accepterat, sina olika roller, något som ställer krav på delaktighet och kommunikation.</w:t>
      </w:r>
    </w:p>
    <w:p w:rsidR="00D365AE" w:rsidP="00D365AE" w:rsidRDefault="00D365AE" w14:paraId="4B04EF15" w14:textId="77777777">
      <w:pPr>
        <w:pStyle w:val="Normalutanindragellerluft"/>
      </w:pPr>
      <w:r>
        <w:lastRenderedPageBreak/>
        <w:t>Med anledning av ovan sagda bör en översyn göras med syfte att tydligt identifiera ansvar för krisberedskap i hela samhället.</w:t>
      </w:r>
    </w:p>
    <w:sdt>
      <w:sdtPr>
        <w:alias w:val="CC_Underskrifter"/>
        <w:tag w:val="CC_Underskrifter"/>
        <w:id w:val="583496634"/>
        <w:lock w:val="sdtContentLocked"/>
        <w:placeholder>
          <w:docPart w:val="DC56AAE97DA049778365A5645884A4D1"/>
        </w:placeholder>
      </w:sdtPr>
      <w:sdtEndPr/>
      <w:sdtContent>
        <w:p w:rsidR="00B62652" w:rsidP="00B62652" w:rsidRDefault="00B62652" w14:paraId="4B04EF18" w14:textId="77777777"/>
        <w:p w:rsidRPr="008E0FE2" w:rsidR="004801AC" w:rsidP="00B62652" w:rsidRDefault="00E65B81" w14:paraId="4B04EF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437301" w:rsidRDefault="00437301" w14:paraId="4B04EF1D" w14:textId="77777777"/>
    <w:sectPr w:rsidR="004373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4EF1F" w14:textId="77777777" w:rsidR="00B94937" w:rsidRDefault="00B94937" w:rsidP="000C1CAD">
      <w:pPr>
        <w:spacing w:line="240" w:lineRule="auto"/>
      </w:pPr>
      <w:r>
        <w:separator/>
      </w:r>
    </w:p>
  </w:endnote>
  <w:endnote w:type="continuationSeparator" w:id="0">
    <w:p w14:paraId="4B04EF20" w14:textId="77777777" w:rsidR="00B94937" w:rsidRDefault="00B94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E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EF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EF2E" w14:textId="77777777" w:rsidR="00262EA3" w:rsidRPr="00B62652" w:rsidRDefault="00262EA3" w:rsidP="00B626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4EF1D" w14:textId="77777777" w:rsidR="00B94937" w:rsidRDefault="00B94937" w:rsidP="000C1CAD">
      <w:pPr>
        <w:spacing w:line="240" w:lineRule="auto"/>
      </w:pPr>
      <w:r>
        <w:separator/>
      </w:r>
    </w:p>
  </w:footnote>
  <w:footnote w:type="continuationSeparator" w:id="0">
    <w:p w14:paraId="4B04EF1E" w14:textId="77777777" w:rsidR="00B94937" w:rsidRDefault="00B94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04EF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4EF30" wp14:anchorId="4B04E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B81" w14:paraId="4B04EF33" w14:textId="77777777">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C9008A">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4EF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B81" w14:paraId="4B04EF33" w14:textId="77777777">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C9008A">
                          <w:t>2227</w:t>
                        </w:r>
                      </w:sdtContent>
                    </w:sdt>
                  </w:p>
                </w:txbxContent>
              </v:textbox>
              <w10:wrap anchorx="page"/>
            </v:shape>
          </w:pict>
        </mc:Fallback>
      </mc:AlternateContent>
    </w:r>
  </w:p>
  <w:p w:rsidRPr="00293C4F" w:rsidR="00262EA3" w:rsidP="00776B74" w:rsidRDefault="00262EA3" w14:paraId="4B04EF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04EF23" w14:textId="77777777">
    <w:pPr>
      <w:jc w:val="right"/>
    </w:pPr>
  </w:p>
  <w:p w:rsidR="00262EA3" w:rsidP="00776B74" w:rsidRDefault="00262EA3" w14:paraId="4B04EF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5B81" w14:paraId="4B04EF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4EF32" wp14:anchorId="4B04EF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B81" w14:paraId="4B04EF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65AE">
          <w:t>M</w:t>
        </w:r>
      </w:sdtContent>
    </w:sdt>
    <w:sdt>
      <w:sdtPr>
        <w:alias w:val="CC_Noformat_Partinummer"/>
        <w:tag w:val="CC_Noformat_Partinummer"/>
        <w:id w:val="-2014525982"/>
        <w:text/>
      </w:sdtPr>
      <w:sdtEndPr/>
      <w:sdtContent>
        <w:r w:rsidR="00C9008A">
          <w:t>2227</w:t>
        </w:r>
      </w:sdtContent>
    </w:sdt>
  </w:p>
  <w:p w:rsidRPr="008227B3" w:rsidR="00262EA3" w:rsidP="008227B3" w:rsidRDefault="00E65B81" w14:paraId="4B04E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B81" w14:paraId="4B04EF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:3097</w:t>
        </w:r>
      </w:sdtContent>
    </w:sdt>
  </w:p>
  <w:p w:rsidR="00262EA3" w:rsidP="00E03A3D" w:rsidRDefault="00E65B81" w14:paraId="4B04EF2B"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D365AE" w14:paraId="4B04EF2C" w14:textId="77777777">
        <w:pPr>
          <w:pStyle w:val="FSHRub2"/>
        </w:pPr>
        <w:r>
          <w:t>Översyn av ansvar för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B04EF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6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7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0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F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B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3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A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D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5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937"/>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8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D8"/>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A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B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8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9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A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04EF0C"/>
  <w15:chartTrackingRefBased/>
  <w15:docId w15:val="{E2CE13CC-1B43-40D8-A397-0D5F75C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8E84FE86754F6093AF00D5B40A6104"/>
        <w:category>
          <w:name w:val="Allmänt"/>
          <w:gallery w:val="placeholder"/>
        </w:category>
        <w:types>
          <w:type w:val="bbPlcHdr"/>
        </w:types>
        <w:behaviors>
          <w:behavior w:val="content"/>
        </w:behaviors>
        <w:guid w:val="{14F70F9C-9177-43B3-ADA3-588BDE52691F}"/>
      </w:docPartPr>
      <w:docPartBody>
        <w:p w:rsidR="0088331F" w:rsidRDefault="00021B36">
          <w:pPr>
            <w:pStyle w:val="F48E84FE86754F6093AF00D5B40A6104"/>
          </w:pPr>
          <w:r w:rsidRPr="005A0A93">
            <w:rPr>
              <w:rStyle w:val="Platshllartext"/>
            </w:rPr>
            <w:t>Förslag till riksdagsbeslut</w:t>
          </w:r>
        </w:p>
      </w:docPartBody>
    </w:docPart>
    <w:docPart>
      <w:docPartPr>
        <w:name w:val="3C6C2FB459C24F18B5C3A961B05A64BA"/>
        <w:category>
          <w:name w:val="Allmänt"/>
          <w:gallery w:val="placeholder"/>
        </w:category>
        <w:types>
          <w:type w:val="bbPlcHdr"/>
        </w:types>
        <w:behaviors>
          <w:behavior w:val="content"/>
        </w:behaviors>
        <w:guid w:val="{189DD730-D7F5-413D-9ACA-F40F0AC3D966}"/>
      </w:docPartPr>
      <w:docPartBody>
        <w:p w:rsidR="0088331F" w:rsidRDefault="00021B36">
          <w:pPr>
            <w:pStyle w:val="3C6C2FB459C24F18B5C3A961B05A64BA"/>
          </w:pPr>
          <w:r w:rsidRPr="005A0A93">
            <w:rPr>
              <w:rStyle w:val="Platshllartext"/>
            </w:rPr>
            <w:t>Motivering</w:t>
          </w:r>
        </w:p>
      </w:docPartBody>
    </w:docPart>
    <w:docPart>
      <w:docPartPr>
        <w:name w:val="A36961DCB689458E951B6B38FAE9B6E8"/>
        <w:category>
          <w:name w:val="Allmänt"/>
          <w:gallery w:val="placeholder"/>
        </w:category>
        <w:types>
          <w:type w:val="bbPlcHdr"/>
        </w:types>
        <w:behaviors>
          <w:behavior w:val="content"/>
        </w:behaviors>
        <w:guid w:val="{4DCD60E1-67BE-47D3-9FD1-BE55B2E582F5}"/>
      </w:docPartPr>
      <w:docPartBody>
        <w:p w:rsidR="0088331F" w:rsidRDefault="00021B36">
          <w:pPr>
            <w:pStyle w:val="A36961DCB689458E951B6B38FAE9B6E8"/>
          </w:pPr>
          <w:r>
            <w:rPr>
              <w:rStyle w:val="Platshllartext"/>
            </w:rPr>
            <w:t xml:space="preserve"> </w:t>
          </w:r>
        </w:p>
      </w:docPartBody>
    </w:docPart>
    <w:docPart>
      <w:docPartPr>
        <w:name w:val="9C9A34E7CE814DBF9ADAC08E657F1F7C"/>
        <w:category>
          <w:name w:val="Allmänt"/>
          <w:gallery w:val="placeholder"/>
        </w:category>
        <w:types>
          <w:type w:val="bbPlcHdr"/>
        </w:types>
        <w:behaviors>
          <w:behavior w:val="content"/>
        </w:behaviors>
        <w:guid w:val="{9217C1E9-58A9-4704-8974-87C3D814E3E5}"/>
      </w:docPartPr>
      <w:docPartBody>
        <w:p w:rsidR="0088331F" w:rsidRDefault="00021B36">
          <w:pPr>
            <w:pStyle w:val="9C9A34E7CE814DBF9ADAC08E657F1F7C"/>
          </w:pPr>
          <w:r>
            <w:t xml:space="preserve"> </w:t>
          </w:r>
        </w:p>
      </w:docPartBody>
    </w:docPart>
    <w:docPart>
      <w:docPartPr>
        <w:name w:val="DC56AAE97DA049778365A5645884A4D1"/>
        <w:category>
          <w:name w:val="Allmänt"/>
          <w:gallery w:val="placeholder"/>
        </w:category>
        <w:types>
          <w:type w:val="bbPlcHdr"/>
        </w:types>
        <w:behaviors>
          <w:behavior w:val="content"/>
        </w:behaviors>
        <w:guid w:val="{6A2A1A1A-38B5-4DE0-A053-7560BCF61DDC}"/>
      </w:docPartPr>
      <w:docPartBody>
        <w:p w:rsidR="00D27830" w:rsidRDefault="00D27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6"/>
    <w:rsid w:val="00021B36"/>
    <w:rsid w:val="00182C5D"/>
    <w:rsid w:val="0084455D"/>
    <w:rsid w:val="0088331F"/>
    <w:rsid w:val="00D27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E84FE86754F6093AF00D5B40A6104">
    <w:name w:val="F48E84FE86754F6093AF00D5B40A6104"/>
  </w:style>
  <w:style w:type="paragraph" w:customStyle="1" w:styleId="59E3F6AA767C497183A6B8D052A8A5D6">
    <w:name w:val="59E3F6AA767C497183A6B8D052A8A5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BC89F8CF8A426D9F248CF926AF6629">
    <w:name w:val="F7BC89F8CF8A426D9F248CF926AF6629"/>
  </w:style>
  <w:style w:type="paragraph" w:customStyle="1" w:styleId="3C6C2FB459C24F18B5C3A961B05A64BA">
    <w:name w:val="3C6C2FB459C24F18B5C3A961B05A64BA"/>
  </w:style>
  <w:style w:type="paragraph" w:customStyle="1" w:styleId="92231D710C134576859679D02B0614FC">
    <w:name w:val="92231D710C134576859679D02B0614FC"/>
  </w:style>
  <w:style w:type="paragraph" w:customStyle="1" w:styleId="1152D4F2D98A41749CF6932D1F978CB8">
    <w:name w:val="1152D4F2D98A41749CF6932D1F978CB8"/>
  </w:style>
  <w:style w:type="paragraph" w:customStyle="1" w:styleId="A36961DCB689458E951B6B38FAE9B6E8">
    <w:name w:val="A36961DCB689458E951B6B38FAE9B6E8"/>
  </w:style>
  <w:style w:type="paragraph" w:customStyle="1" w:styleId="9C9A34E7CE814DBF9ADAC08E657F1F7C">
    <w:name w:val="9C9A34E7CE814DBF9ADAC08E657F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F4FCC-68E8-4F00-AFF6-1DB9E2B0C52F}"/>
</file>

<file path=customXml/itemProps2.xml><?xml version="1.0" encoding="utf-8"?>
<ds:datastoreItem xmlns:ds="http://schemas.openxmlformats.org/officeDocument/2006/customXml" ds:itemID="{2B3D3C51-0271-491E-AD4B-BEAB0EF0898F}"/>
</file>

<file path=customXml/itemProps3.xml><?xml version="1.0" encoding="utf-8"?>
<ds:datastoreItem xmlns:ds="http://schemas.openxmlformats.org/officeDocument/2006/customXml" ds:itemID="{C184689B-5DC7-42EC-8DB4-052D155D45DA}"/>
</file>

<file path=docProps/app.xml><?xml version="1.0" encoding="utf-8"?>
<Properties xmlns="http://schemas.openxmlformats.org/officeDocument/2006/extended-properties" xmlns:vt="http://schemas.openxmlformats.org/officeDocument/2006/docPropsVTypes">
  <Template>Normal</Template>
  <TotalTime>14</TotalTime>
  <Pages>2</Pages>
  <Words>278</Words>
  <Characters>1658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M2227 Översyn av ansvar för krisberedskap</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