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EAE337" w14:textId="77777777">
        <w:tc>
          <w:tcPr>
            <w:tcW w:w="2268" w:type="dxa"/>
          </w:tcPr>
          <w:p w14:paraId="523492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5D330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2DEBB8" w14:textId="77777777">
        <w:tc>
          <w:tcPr>
            <w:tcW w:w="2268" w:type="dxa"/>
          </w:tcPr>
          <w:p w14:paraId="3B1BA4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8D1A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8AD8E1" w14:textId="77777777">
        <w:tc>
          <w:tcPr>
            <w:tcW w:w="3402" w:type="dxa"/>
            <w:gridSpan w:val="2"/>
          </w:tcPr>
          <w:p w14:paraId="5AB8E1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A0E5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8FDCC6" w14:textId="77777777">
        <w:tc>
          <w:tcPr>
            <w:tcW w:w="2268" w:type="dxa"/>
          </w:tcPr>
          <w:p w14:paraId="2DAEF1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82F8CF" w14:textId="77777777" w:rsidR="006E4E11" w:rsidRPr="00ED583F" w:rsidRDefault="008D18A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12D18" w:rsidRPr="00B12D18">
              <w:rPr>
                <w:sz w:val="20"/>
              </w:rPr>
              <w:t>A2017/01142/A</w:t>
            </w:r>
          </w:p>
        </w:tc>
      </w:tr>
      <w:tr w:rsidR="006E4E11" w14:paraId="65407FA9" w14:textId="77777777">
        <w:tc>
          <w:tcPr>
            <w:tcW w:w="2268" w:type="dxa"/>
          </w:tcPr>
          <w:p w14:paraId="5C1589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4DEB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6"/>
      </w:tblGrid>
      <w:tr w:rsidR="006E4E11" w14:paraId="027E8EA9" w14:textId="77777777" w:rsidTr="00ED0911">
        <w:trPr>
          <w:trHeight w:val="250"/>
        </w:trPr>
        <w:tc>
          <w:tcPr>
            <w:tcW w:w="4886" w:type="dxa"/>
          </w:tcPr>
          <w:p w14:paraId="766E59F9" w14:textId="77777777" w:rsidR="006E4E11" w:rsidRDefault="008D18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73386722" w14:textId="77777777" w:rsidTr="00ED0911">
        <w:trPr>
          <w:trHeight w:val="250"/>
        </w:trPr>
        <w:tc>
          <w:tcPr>
            <w:tcW w:w="4886" w:type="dxa"/>
          </w:tcPr>
          <w:p w14:paraId="4C339DC5" w14:textId="77777777" w:rsidR="006E4E11" w:rsidRDefault="008D18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1BF02E9F" w14:textId="77777777" w:rsidTr="0075760B">
        <w:trPr>
          <w:trHeight w:val="615"/>
        </w:trPr>
        <w:tc>
          <w:tcPr>
            <w:tcW w:w="4886" w:type="dxa"/>
          </w:tcPr>
          <w:p w14:paraId="55D968A7" w14:textId="77777777" w:rsidR="00ED0911" w:rsidRDefault="00ED0911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  <w:p w14:paraId="1090BEB0" w14:textId="7E5A9A9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08D228" w14:textId="77777777" w:rsidTr="00ED0911">
        <w:trPr>
          <w:trHeight w:val="250"/>
        </w:trPr>
        <w:tc>
          <w:tcPr>
            <w:tcW w:w="4886" w:type="dxa"/>
          </w:tcPr>
          <w:p w14:paraId="68394494" w14:textId="77777777" w:rsidR="006E4E11" w:rsidRDefault="006E4E11" w:rsidP="004178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A0C9BD" w14:textId="77777777" w:rsidTr="00ED0911">
        <w:trPr>
          <w:trHeight w:val="250"/>
        </w:trPr>
        <w:tc>
          <w:tcPr>
            <w:tcW w:w="4886" w:type="dxa"/>
          </w:tcPr>
          <w:p w14:paraId="057334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347933" w14:textId="77777777" w:rsidTr="00ED0911">
        <w:trPr>
          <w:trHeight w:val="250"/>
        </w:trPr>
        <w:tc>
          <w:tcPr>
            <w:tcW w:w="4886" w:type="dxa"/>
          </w:tcPr>
          <w:p w14:paraId="46682A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A9103E" w14:textId="77777777" w:rsidTr="00ED0911">
        <w:trPr>
          <w:trHeight w:val="250"/>
        </w:trPr>
        <w:tc>
          <w:tcPr>
            <w:tcW w:w="4886" w:type="dxa"/>
          </w:tcPr>
          <w:p w14:paraId="691A72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E0FAE2" w14:textId="77777777" w:rsidR="006E4E11" w:rsidRDefault="008D18AC">
      <w:pPr>
        <w:framePr w:w="4400" w:h="2523" w:wrap="notBeside" w:vAnchor="page" w:hAnchor="page" w:x="6453" w:y="2445"/>
        <w:ind w:left="142"/>
      </w:pPr>
      <w:r>
        <w:t>Till riksdagen</w:t>
      </w:r>
    </w:p>
    <w:p w14:paraId="4310EB0F" w14:textId="22A22892" w:rsidR="006E4E11" w:rsidRDefault="005C5481" w:rsidP="008D18A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12D18">
        <w:t>2016/17:</w:t>
      </w:r>
      <w:r w:rsidR="00B12D18" w:rsidRPr="00B12D18">
        <w:t>1453</w:t>
      </w:r>
      <w:r w:rsidR="008D18AC">
        <w:t xml:space="preserve"> </w:t>
      </w:r>
      <w:r w:rsidR="00B12D18">
        <w:t>av</w:t>
      </w:r>
      <w:r w:rsidR="00B12D18" w:rsidRPr="00B12D18">
        <w:t xml:space="preserve"> Fredrik Christensson (C)</w:t>
      </w:r>
      <w:r w:rsidR="00B12D18">
        <w:t xml:space="preserve"> </w:t>
      </w:r>
      <w:r w:rsidR="00B12D18" w:rsidRPr="00B12D18">
        <w:t>Poäng för högskolestudier</w:t>
      </w:r>
    </w:p>
    <w:p w14:paraId="7B166AB9" w14:textId="77777777" w:rsidR="00EB4965" w:rsidRDefault="00EB4965">
      <w:pPr>
        <w:pStyle w:val="RKnormal"/>
      </w:pPr>
    </w:p>
    <w:p w14:paraId="13A39038" w14:textId="1AF898F9" w:rsidR="00181C6B" w:rsidRDefault="00A15ED9" w:rsidP="0075760B">
      <w:pPr>
        <w:overflowPunct/>
        <w:spacing w:line="240" w:lineRule="auto"/>
        <w:textAlignment w:val="auto"/>
      </w:pPr>
      <w:r w:rsidRPr="00A15ED9">
        <w:t xml:space="preserve">Fredrik Christensson har frågat statsrådet </w:t>
      </w:r>
      <w:r w:rsidR="00A762BB">
        <w:t xml:space="preserve">Hellmark Knutsson om </w:t>
      </w:r>
      <w:bookmarkStart w:id="0" w:name="_GoBack"/>
      <w:bookmarkEnd w:id="0"/>
      <w:r w:rsidRPr="00A15ED9">
        <w:t>Arbetsförmedlingen ska få upphandla och erbjuda utbildningar på högskolan som inte ger några högskolepoäng.</w:t>
      </w:r>
      <w:r>
        <w:t xml:space="preserve"> </w:t>
      </w:r>
      <w:r w:rsidR="00203E1F">
        <w:t>Arbetet inom regeringen är så fördelat att det är jag som ska svara på frågan.</w:t>
      </w:r>
    </w:p>
    <w:p w14:paraId="04E06D38" w14:textId="77777777" w:rsidR="00F77F97" w:rsidRDefault="00F77F97" w:rsidP="00EF1AFC">
      <w:pPr>
        <w:overflowPunct/>
        <w:spacing w:line="240" w:lineRule="auto"/>
        <w:textAlignment w:val="auto"/>
      </w:pPr>
    </w:p>
    <w:p w14:paraId="30CAABA7" w14:textId="77777777" w:rsidR="00544597" w:rsidRDefault="009D7B77" w:rsidP="007E1DAB">
      <w:pPr>
        <w:pStyle w:val="RKnormal"/>
        <w:tabs>
          <w:tab w:val="left" w:pos="1815"/>
        </w:tabs>
      </w:pPr>
      <w:r>
        <w:t>Regeringens initiativ om snabbspår</w:t>
      </w:r>
      <w:r w:rsidRPr="009D7B77">
        <w:t xml:space="preserve"> </w:t>
      </w:r>
      <w:r>
        <w:t xml:space="preserve">syftar till att snabba på etableringen på arbetsmarknaden för </w:t>
      </w:r>
      <w:r w:rsidR="00B12FC9">
        <w:t xml:space="preserve">nyanlända med utbildning eller erfarenhet av yrken där det råder brist på arbetskraft på den svenska arbetsmarknaden. </w:t>
      </w:r>
      <w:r w:rsidR="003D22F2">
        <w:t>Vad gäller denna fråga handlar det om</w:t>
      </w:r>
      <w:r w:rsidR="00544597">
        <w:t xml:space="preserve"> snabbspår</w:t>
      </w:r>
      <w:r>
        <w:t xml:space="preserve"> </w:t>
      </w:r>
      <w:r w:rsidR="00B12FC9">
        <w:t xml:space="preserve">för </w:t>
      </w:r>
      <w:r>
        <w:t>nyanlända s</w:t>
      </w:r>
      <w:r w:rsidRPr="009D7B77">
        <w:t>amhällsvetare, inklusive ekonomer och jurister med minst treårig högskoleutbildning</w:t>
      </w:r>
      <w:r>
        <w:t xml:space="preserve">. </w:t>
      </w:r>
    </w:p>
    <w:p w14:paraId="6A27E2E2" w14:textId="77777777" w:rsidR="00650797" w:rsidRDefault="00650797" w:rsidP="007E1DAB">
      <w:pPr>
        <w:pStyle w:val="RKnormal"/>
        <w:tabs>
          <w:tab w:val="left" w:pos="1815"/>
        </w:tabs>
      </w:pPr>
    </w:p>
    <w:p w14:paraId="1737E14E" w14:textId="77777777" w:rsidR="00B742A5" w:rsidRDefault="00B742A5" w:rsidP="00650797">
      <w:pPr>
        <w:pStyle w:val="RKnormal"/>
        <w:tabs>
          <w:tab w:val="left" w:pos="1815"/>
        </w:tabs>
      </w:pPr>
      <w:r w:rsidRPr="003B3A2E">
        <w:t>Snabbspåren planeras gemensamt mellan arbetsmarknaders parter, Arbetsförmedlingen samt andra berörda myndigheter och utbildningsanordnare. Snabbspåren är en kedja av insatser för att säkerställa kompetensförsörjning av bristyrken genom att korta tiden</w:t>
      </w:r>
      <w:r w:rsidR="00B12FC9">
        <w:t xml:space="preserve"> till jobb</w:t>
      </w:r>
      <w:r w:rsidRPr="003B3A2E">
        <w:t xml:space="preserve"> för nyanlända individer med relevanta kompetenser. Dialogerna om snabbspår har utmynnat i skriftliga överenskommelser mellan parterna.</w:t>
      </w:r>
    </w:p>
    <w:p w14:paraId="55CB21B6" w14:textId="77777777" w:rsidR="00544597" w:rsidRPr="003B3A2E" w:rsidRDefault="00544597" w:rsidP="00650797">
      <w:pPr>
        <w:pStyle w:val="RKnormal"/>
        <w:tabs>
          <w:tab w:val="left" w:pos="1815"/>
        </w:tabs>
      </w:pPr>
    </w:p>
    <w:p w14:paraId="6CD91BAE" w14:textId="29FCABB1" w:rsidR="00B742A5" w:rsidRDefault="002B7B23" w:rsidP="00B742A5">
      <w:pPr>
        <w:pStyle w:val="RKnormal"/>
        <w:tabs>
          <w:tab w:val="left" w:pos="1815"/>
        </w:tabs>
      </w:pPr>
      <w:r>
        <w:t xml:space="preserve">Snabbspåren utvecklas och förbättras </w:t>
      </w:r>
      <w:r w:rsidR="0038066D">
        <w:t>fortlöpande</w:t>
      </w:r>
      <w:r>
        <w:t xml:space="preserve"> i dialog mellan Arbetsförmedlingen och arbetsmarknadens parter. </w:t>
      </w:r>
      <w:r w:rsidR="00B742A5">
        <w:t xml:space="preserve">Den uppdragsutbildning som här tas som exempel var en första pilot mellan Arbetsförmedlingen och Stockholms universitet. </w:t>
      </w:r>
      <w:r w:rsidR="00B742A5" w:rsidRPr="00C06B0F">
        <w:t xml:space="preserve">Det är upp till </w:t>
      </w:r>
      <w:r w:rsidR="00B742A5">
        <w:t xml:space="preserve">det enskilda </w:t>
      </w:r>
      <w:r w:rsidR="00B742A5" w:rsidRPr="00C06B0F">
        <w:t>lärosätet att bedöma om en uppdragsutbildning uppfyller kraven för att kunna ge högskolepoäng.</w:t>
      </w:r>
      <w:r w:rsidR="00B742A5">
        <w:t xml:space="preserve"> </w:t>
      </w:r>
    </w:p>
    <w:p w14:paraId="6007D6DF" w14:textId="77777777" w:rsidR="00B742A5" w:rsidRDefault="00B742A5" w:rsidP="007E1DAB">
      <w:pPr>
        <w:pStyle w:val="RKnormal"/>
        <w:tabs>
          <w:tab w:val="left" w:pos="1815"/>
        </w:tabs>
      </w:pPr>
    </w:p>
    <w:p w14:paraId="27CB222C" w14:textId="63257715" w:rsidR="009D7B77" w:rsidRDefault="00FE6620" w:rsidP="007E1DAB">
      <w:pPr>
        <w:pStyle w:val="RKnormal"/>
        <w:tabs>
          <w:tab w:val="left" w:pos="1815"/>
        </w:tabs>
      </w:pPr>
      <w:r>
        <w:t xml:space="preserve">Arbetsförmedlingen </w:t>
      </w:r>
      <w:r w:rsidR="0086030A">
        <w:t xml:space="preserve">har </w:t>
      </w:r>
      <w:r>
        <w:t xml:space="preserve">nyligen lämnat en </w:t>
      </w:r>
      <w:r w:rsidR="008122F2">
        <w:t>nulägesbedömning av snabbspår</w:t>
      </w:r>
      <w:r w:rsidR="00641B87">
        <w:t>en</w:t>
      </w:r>
      <w:r w:rsidR="00544597">
        <w:t>.</w:t>
      </w:r>
      <w:r>
        <w:t xml:space="preserve"> </w:t>
      </w:r>
      <w:r w:rsidR="00544597">
        <w:t>D</w:t>
      </w:r>
      <w:r>
        <w:t xml:space="preserve">är pekar </w:t>
      </w:r>
      <w:r w:rsidR="00552938">
        <w:t>myndigheten</w:t>
      </w:r>
      <w:r>
        <w:t xml:space="preserve"> på ett antal områden som de</w:t>
      </w:r>
      <w:r w:rsidR="00544597">
        <w:t>n</w:t>
      </w:r>
      <w:r>
        <w:t xml:space="preserve"> </w:t>
      </w:r>
      <w:r w:rsidR="00552938">
        <w:t>kommer att fokusera sitt arbete</w:t>
      </w:r>
      <w:r>
        <w:t xml:space="preserve"> på</w:t>
      </w:r>
      <w:r w:rsidR="00552938">
        <w:t xml:space="preserve"> framöver</w:t>
      </w:r>
      <w:r>
        <w:t>, exempelvis</w:t>
      </w:r>
      <w:r w:rsidR="00552938">
        <w:t xml:space="preserve"> kommer </w:t>
      </w:r>
      <w:r w:rsidR="00544597">
        <w:t>Arbetsförmedlingen att</w:t>
      </w:r>
      <w:r w:rsidR="00552938">
        <w:t xml:space="preserve"> </w:t>
      </w:r>
      <w:r w:rsidR="00906F1D">
        <w:t xml:space="preserve">se över </w:t>
      </w:r>
      <w:r w:rsidR="001A4D5C">
        <w:t xml:space="preserve">om det går </w:t>
      </w:r>
      <w:r w:rsidR="00552938">
        <w:t>att</w:t>
      </w:r>
      <w:r w:rsidR="0086030A">
        <w:t xml:space="preserve"> </w:t>
      </w:r>
      <w:r w:rsidR="00552938">
        <w:t xml:space="preserve">justera upplägget för </w:t>
      </w:r>
      <w:r w:rsidR="00802CE6">
        <w:t>utbildningen</w:t>
      </w:r>
      <w:r w:rsidR="00552938" w:rsidRPr="00552938">
        <w:t xml:space="preserve"> för att </w:t>
      </w:r>
      <w:r w:rsidR="000718D4">
        <w:t xml:space="preserve">på så sätt </w:t>
      </w:r>
      <w:r w:rsidR="00552938" w:rsidRPr="00552938">
        <w:t xml:space="preserve">öka möjligheten för fler deltagare att klara </w:t>
      </w:r>
      <w:r w:rsidR="00112F67">
        <w:t>av studierna.</w:t>
      </w:r>
    </w:p>
    <w:p w14:paraId="36EAC0CF" w14:textId="77777777" w:rsidR="00544597" w:rsidRDefault="00544597" w:rsidP="007E1DAB">
      <w:pPr>
        <w:pStyle w:val="RKnormal"/>
        <w:tabs>
          <w:tab w:val="left" w:pos="1815"/>
        </w:tabs>
      </w:pPr>
    </w:p>
    <w:p w14:paraId="66F3A255" w14:textId="77777777" w:rsidR="00544597" w:rsidRDefault="00544597" w:rsidP="007E1DAB">
      <w:pPr>
        <w:pStyle w:val="RKnormal"/>
        <w:tabs>
          <w:tab w:val="left" w:pos="1815"/>
        </w:tabs>
      </w:pPr>
      <w:r>
        <w:lastRenderedPageBreak/>
        <w:t>Snabbspåren utgör ett nytt arbetssätt inom arbetsmarknadspolitiken. Det är tydligt matchningsinriktat och sker i nära dialog med arbetsmarknadens parter. Regeringen är mån om att fortsätta utveckla snabbspåren och följer arbetet med dem nogsamt.</w:t>
      </w:r>
    </w:p>
    <w:p w14:paraId="2BA78E9E" w14:textId="77777777" w:rsidR="004D7532" w:rsidRDefault="004D7532" w:rsidP="004D7532">
      <w:pPr>
        <w:pStyle w:val="RKnormal"/>
        <w:tabs>
          <w:tab w:val="left" w:pos="1815"/>
        </w:tabs>
      </w:pPr>
    </w:p>
    <w:p w14:paraId="561700EA" w14:textId="77777777" w:rsidR="004D7532" w:rsidRDefault="004D7532" w:rsidP="004D7532">
      <w:pPr>
        <w:pStyle w:val="RKnormal"/>
        <w:tabs>
          <w:tab w:val="left" w:pos="1815"/>
        </w:tabs>
      </w:pPr>
    </w:p>
    <w:p w14:paraId="4B8AEFB7" w14:textId="77777777" w:rsidR="0046035C" w:rsidRDefault="005C5481" w:rsidP="0046035C">
      <w:pPr>
        <w:pStyle w:val="RKnormal"/>
      </w:pPr>
      <w:r>
        <w:t xml:space="preserve">Stockholm den </w:t>
      </w:r>
      <w:r w:rsidR="003D22F2">
        <w:t>31</w:t>
      </w:r>
      <w:r w:rsidR="0046035C">
        <w:t xml:space="preserve"> maj 2017</w:t>
      </w:r>
    </w:p>
    <w:p w14:paraId="2C1B3019" w14:textId="77777777" w:rsidR="0046035C" w:rsidRDefault="0046035C" w:rsidP="0046035C">
      <w:pPr>
        <w:pStyle w:val="RKnormal"/>
      </w:pPr>
    </w:p>
    <w:p w14:paraId="2A110926" w14:textId="77777777" w:rsidR="00A42D4C" w:rsidRDefault="00A42D4C" w:rsidP="0046035C">
      <w:pPr>
        <w:pStyle w:val="RKnormal"/>
      </w:pPr>
    </w:p>
    <w:p w14:paraId="6A98B704" w14:textId="77777777" w:rsidR="00365ECE" w:rsidRDefault="00365ECE" w:rsidP="0046035C">
      <w:pPr>
        <w:pStyle w:val="RKnormal"/>
      </w:pPr>
    </w:p>
    <w:p w14:paraId="7FB207D7" w14:textId="77777777" w:rsidR="008D18AC" w:rsidRDefault="0046035C" w:rsidP="007129BB">
      <w:pPr>
        <w:pStyle w:val="RKnormal"/>
      </w:pPr>
      <w:r>
        <w:t>Ylva Johansson</w:t>
      </w:r>
    </w:p>
    <w:sectPr w:rsidR="008D18A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A4F9D" w14:textId="77777777" w:rsidR="007365DB" w:rsidRDefault="007365DB">
      <w:r>
        <w:separator/>
      </w:r>
    </w:p>
  </w:endnote>
  <w:endnote w:type="continuationSeparator" w:id="0">
    <w:p w14:paraId="5FE1027D" w14:textId="77777777" w:rsidR="007365DB" w:rsidRDefault="007365DB">
      <w:r>
        <w:continuationSeparator/>
      </w:r>
    </w:p>
  </w:endnote>
  <w:endnote w:type="continuationNotice" w:id="1">
    <w:p w14:paraId="0B7E7FA9" w14:textId="77777777" w:rsidR="007365DB" w:rsidRDefault="007365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3B8D1" w14:textId="77777777" w:rsidR="007365DB" w:rsidRDefault="007365DB">
      <w:r>
        <w:separator/>
      </w:r>
    </w:p>
  </w:footnote>
  <w:footnote w:type="continuationSeparator" w:id="0">
    <w:p w14:paraId="274C3028" w14:textId="77777777" w:rsidR="007365DB" w:rsidRDefault="007365DB">
      <w:r>
        <w:continuationSeparator/>
      </w:r>
    </w:p>
  </w:footnote>
  <w:footnote w:type="continuationNotice" w:id="1">
    <w:p w14:paraId="23D87DA1" w14:textId="77777777" w:rsidR="007365DB" w:rsidRDefault="007365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1727F" w14:textId="77777777" w:rsidR="009C1415" w:rsidRDefault="009C141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62B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C1415" w14:paraId="54CA829E" w14:textId="77777777">
      <w:trPr>
        <w:cantSplit/>
      </w:trPr>
      <w:tc>
        <w:tcPr>
          <w:tcW w:w="3119" w:type="dxa"/>
        </w:tcPr>
        <w:p w14:paraId="6F124A2D" w14:textId="77777777" w:rsidR="009C1415" w:rsidRDefault="009C141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B48A99" w14:textId="77777777" w:rsidR="009C1415" w:rsidRDefault="009C1415">
          <w:pPr>
            <w:pStyle w:val="Sidhuvud"/>
            <w:ind w:right="360"/>
          </w:pPr>
        </w:p>
      </w:tc>
      <w:tc>
        <w:tcPr>
          <w:tcW w:w="1525" w:type="dxa"/>
        </w:tcPr>
        <w:p w14:paraId="4835D8C9" w14:textId="77777777" w:rsidR="009C1415" w:rsidRDefault="009C1415">
          <w:pPr>
            <w:pStyle w:val="Sidhuvud"/>
            <w:ind w:right="360"/>
          </w:pPr>
        </w:p>
      </w:tc>
    </w:tr>
  </w:tbl>
  <w:p w14:paraId="7801BAF1" w14:textId="77777777" w:rsidR="009C1415" w:rsidRDefault="009C141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78FF5" w14:textId="77777777" w:rsidR="009C1415" w:rsidRDefault="009C141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E525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C1415" w14:paraId="722EBA6E" w14:textId="77777777">
      <w:trPr>
        <w:cantSplit/>
      </w:trPr>
      <w:tc>
        <w:tcPr>
          <w:tcW w:w="3119" w:type="dxa"/>
        </w:tcPr>
        <w:p w14:paraId="196A58D6" w14:textId="77777777" w:rsidR="009C1415" w:rsidRDefault="009C141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DED160" w14:textId="77777777" w:rsidR="009C1415" w:rsidRDefault="009C1415">
          <w:pPr>
            <w:pStyle w:val="Sidhuvud"/>
            <w:ind w:right="360"/>
          </w:pPr>
        </w:p>
      </w:tc>
      <w:tc>
        <w:tcPr>
          <w:tcW w:w="1525" w:type="dxa"/>
        </w:tcPr>
        <w:p w14:paraId="42131C3A" w14:textId="77777777" w:rsidR="009C1415" w:rsidRDefault="009C1415">
          <w:pPr>
            <w:pStyle w:val="Sidhuvud"/>
            <w:ind w:right="360"/>
          </w:pPr>
        </w:p>
      </w:tc>
    </w:tr>
  </w:tbl>
  <w:p w14:paraId="05B2F43E" w14:textId="77777777" w:rsidR="009C1415" w:rsidRDefault="009C141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D6F8D" w14:textId="77777777" w:rsidR="009C1415" w:rsidRDefault="009C141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90985B" wp14:editId="2F31E24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D5627" w14:textId="77777777" w:rsidR="009C1415" w:rsidRDefault="009C141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5EFF85" w14:textId="77777777" w:rsidR="009C1415" w:rsidRDefault="009C1415">
    <w:pPr>
      <w:rPr>
        <w:rFonts w:ascii="TradeGothic" w:hAnsi="TradeGothic"/>
        <w:b/>
        <w:bCs/>
        <w:spacing w:val="12"/>
        <w:sz w:val="22"/>
      </w:rPr>
    </w:pPr>
  </w:p>
  <w:p w14:paraId="197D53A1" w14:textId="77777777" w:rsidR="009C1415" w:rsidRDefault="009C141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FE17CF" w14:textId="77777777" w:rsidR="009C1415" w:rsidRDefault="009C141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31FFE"/>
    <w:multiLevelType w:val="hybridMultilevel"/>
    <w:tmpl w:val="39EA13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AC"/>
    <w:rsid w:val="000701D8"/>
    <w:rsid w:val="000718D4"/>
    <w:rsid w:val="00081D6A"/>
    <w:rsid w:val="00093023"/>
    <w:rsid w:val="00096BD7"/>
    <w:rsid w:val="00097A8F"/>
    <w:rsid w:val="000C1290"/>
    <w:rsid w:val="000D5435"/>
    <w:rsid w:val="00112F67"/>
    <w:rsid w:val="00131869"/>
    <w:rsid w:val="00133038"/>
    <w:rsid w:val="00150384"/>
    <w:rsid w:val="00151398"/>
    <w:rsid w:val="00160901"/>
    <w:rsid w:val="001805B7"/>
    <w:rsid w:val="00181C6B"/>
    <w:rsid w:val="001A4D5C"/>
    <w:rsid w:val="001A6B24"/>
    <w:rsid w:val="001B7E8B"/>
    <w:rsid w:val="001C56F6"/>
    <w:rsid w:val="001E1519"/>
    <w:rsid w:val="001E3A02"/>
    <w:rsid w:val="001E5999"/>
    <w:rsid w:val="00203E1F"/>
    <w:rsid w:val="00244296"/>
    <w:rsid w:val="002460F1"/>
    <w:rsid w:val="002A4356"/>
    <w:rsid w:val="002B1344"/>
    <w:rsid w:val="002B7B23"/>
    <w:rsid w:val="002C0FDB"/>
    <w:rsid w:val="002C7692"/>
    <w:rsid w:val="002D0378"/>
    <w:rsid w:val="00306D37"/>
    <w:rsid w:val="00334AEA"/>
    <w:rsid w:val="00337D1A"/>
    <w:rsid w:val="00341216"/>
    <w:rsid w:val="0034242D"/>
    <w:rsid w:val="00343AB6"/>
    <w:rsid w:val="003450EC"/>
    <w:rsid w:val="00365ECE"/>
    <w:rsid w:val="00367B1C"/>
    <w:rsid w:val="0037072B"/>
    <w:rsid w:val="00377082"/>
    <w:rsid w:val="0038066D"/>
    <w:rsid w:val="003900B2"/>
    <w:rsid w:val="003A3FA5"/>
    <w:rsid w:val="003B3A2E"/>
    <w:rsid w:val="003C0F67"/>
    <w:rsid w:val="003C56A2"/>
    <w:rsid w:val="003D22F2"/>
    <w:rsid w:val="003D428A"/>
    <w:rsid w:val="003F11AB"/>
    <w:rsid w:val="003F1AEF"/>
    <w:rsid w:val="00417851"/>
    <w:rsid w:val="00447C42"/>
    <w:rsid w:val="0046035C"/>
    <w:rsid w:val="004743A7"/>
    <w:rsid w:val="00492CF5"/>
    <w:rsid w:val="004A0860"/>
    <w:rsid w:val="004A328D"/>
    <w:rsid w:val="004A33E3"/>
    <w:rsid w:val="004A5CFE"/>
    <w:rsid w:val="004B623A"/>
    <w:rsid w:val="004D031D"/>
    <w:rsid w:val="004D7532"/>
    <w:rsid w:val="004F1921"/>
    <w:rsid w:val="00544597"/>
    <w:rsid w:val="005502A4"/>
    <w:rsid w:val="00552938"/>
    <w:rsid w:val="0057156A"/>
    <w:rsid w:val="005875F2"/>
    <w:rsid w:val="0058762B"/>
    <w:rsid w:val="005C5481"/>
    <w:rsid w:val="00611528"/>
    <w:rsid w:val="006118E1"/>
    <w:rsid w:val="006227F3"/>
    <w:rsid w:val="0062400C"/>
    <w:rsid w:val="00631595"/>
    <w:rsid w:val="00636FE6"/>
    <w:rsid w:val="00637672"/>
    <w:rsid w:val="00641B87"/>
    <w:rsid w:val="00650797"/>
    <w:rsid w:val="0065158C"/>
    <w:rsid w:val="00657D23"/>
    <w:rsid w:val="00675B03"/>
    <w:rsid w:val="006C5DBE"/>
    <w:rsid w:val="006D0B37"/>
    <w:rsid w:val="006E4E11"/>
    <w:rsid w:val="006F7253"/>
    <w:rsid w:val="00701772"/>
    <w:rsid w:val="00705398"/>
    <w:rsid w:val="00706562"/>
    <w:rsid w:val="007119AC"/>
    <w:rsid w:val="007129BB"/>
    <w:rsid w:val="007171D7"/>
    <w:rsid w:val="007242A3"/>
    <w:rsid w:val="00726780"/>
    <w:rsid w:val="0073192B"/>
    <w:rsid w:val="007365DB"/>
    <w:rsid w:val="00737742"/>
    <w:rsid w:val="00742A2C"/>
    <w:rsid w:val="0075760B"/>
    <w:rsid w:val="007A6855"/>
    <w:rsid w:val="007C1662"/>
    <w:rsid w:val="007D57AD"/>
    <w:rsid w:val="007E1DAB"/>
    <w:rsid w:val="007F399F"/>
    <w:rsid w:val="00801AF7"/>
    <w:rsid w:val="00801AF8"/>
    <w:rsid w:val="0080254E"/>
    <w:rsid w:val="00802CE6"/>
    <w:rsid w:val="008122F2"/>
    <w:rsid w:val="00821E62"/>
    <w:rsid w:val="008263F4"/>
    <w:rsid w:val="00836C2D"/>
    <w:rsid w:val="00851EFB"/>
    <w:rsid w:val="0086030A"/>
    <w:rsid w:val="008619AF"/>
    <w:rsid w:val="008A7655"/>
    <w:rsid w:val="008B0670"/>
    <w:rsid w:val="008C2530"/>
    <w:rsid w:val="008C5202"/>
    <w:rsid w:val="008D18AC"/>
    <w:rsid w:val="008E03BB"/>
    <w:rsid w:val="00906F1D"/>
    <w:rsid w:val="0092027A"/>
    <w:rsid w:val="009301CE"/>
    <w:rsid w:val="00955E31"/>
    <w:rsid w:val="00971175"/>
    <w:rsid w:val="00992E72"/>
    <w:rsid w:val="009A37A1"/>
    <w:rsid w:val="009B1CD7"/>
    <w:rsid w:val="009B5245"/>
    <w:rsid w:val="009C1415"/>
    <w:rsid w:val="009D7B77"/>
    <w:rsid w:val="009E525C"/>
    <w:rsid w:val="009E71AF"/>
    <w:rsid w:val="009F3AD7"/>
    <w:rsid w:val="009F3EE9"/>
    <w:rsid w:val="009F58A2"/>
    <w:rsid w:val="00A07BCD"/>
    <w:rsid w:val="00A127B1"/>
    <w:rsid w:val="00A14628"/>
    <w:rsid w:val="00A15ED9"/>
    <w:rsid w:val="00A2161E"/>
    <w:rsid w:val="00A34027"/>
    <w:rsid w:val="00A42D4C"/>
    <w:rsid w:val="00A61D49"/>
    <w:rsid w:val="00A67E54"/>
    <w:rsid w:val="00A73A69"/>
    <w:rsid w:val="00A762BB"/>
    <w:rsid w:val="00A86257"/>
    <w:rsid w:val="00A93BF3"/>
    <w:rsid w:val="00AA256D"/>
    <w:rsid w:val="00AC2627"/>
    <w:rsid w:val="00AD1E6A"/>
    <w:rsid w:val="00AD7349"/>
    <w:rsid w:val="00AE1009"/>
    <w:rsid w:val="00AF26D1"/>
    <w:rsid w:val="00AF6B0C"/>
    <w:rsid w:val="00B12D18"/>
    <w:rsid w:val="00B12FC9"/>
    <w:rsid w:val="00B27657"/>
    <w:rsid w:val="00B6078B"/>
    <w:rsid w:val="00B63243"/>
    <w:rsid w:val="00B64156"/>
    <w:rsid w:val="00B742A5"/>
    <w:rsid w:val="00B84A6B"/>
    <w:rsid w:val="00B931E0"/>
    <w:rsid w:val="00BA25E5"/>
    <w:rsid w:val="00BA3D1C"/>
    <w:rsid w:val="00BD62FD"/>
    <w:rsid w:val="00C06B0F"/>
    <w:rsid w:val="00C318B9"/>
    <w:rsid w:val="00C4301E"/>
    <w:rsid w:val="00C45B6F"/>
    <w:rsid w:val="00C52CCA"/>
    <w:rsid w:val="00C56C22"/>
    <w:rsid w:val="00C71A21"/>
    <w:rsid w:val="00C76FAE"/>
    <w:rsid w:val="00C970F5"/>
    <w:rsid w:val="00CA02C5"/>
    <w:rsid w:val="00CB05F5"/>
    <w:rsid w:val="00CD3EBD"/>
    <w:rsid w:val="00CE101E"/>
    <w:rsid w:val="00CE31D0"/>
    <w:rsid w:val="00D133D7"/>
    <w:rsid w:val="00D13729"/>
    <w:rsid w:val="00D27D14"/>
    <w:rsid w:val="00D3248E"/>
    <w:rsid w:val="00D33F14"/>
    <w:rsid w:val="00D400BF"/>
    <w:rsid w:val="00D44EE2"/>
    <w:rsid w:val="00D9294A"/>
    <w:rsid w:val="00D9623A"/>
    <w:rsid w:val="00DA03D1"/>
    <w:rsid w:val="00DA0452"/>
    <w:rsid w:val="00DD3FDD"/>
    <w:rsid w:val="00DE1EBD"/>
    <w:rsid w:val="00E20195"/>
    <w:rsid w:val="00E32AD3"/>
    <w:rsid w:val="00E4425F"/>
    <w:rsid w:val="00E673A7"/>
    <w:rsid w:val="00E80146"/>
    <w:rsid w:val="00E904D0"/>
    <w:rsid w:val="00EB4965"/>
    <w:rsid w:val="00EC25F9"/>
    <w:rsid w:val="00EC59D5"/>
    <w:rsid w:val="00EC64F0"/>
    <w:rsid w:val="00ED0911"/>
    <w:rsid w:val="00ED583F"/>
    <w:rsid w:val="00EE0904"/>
    <w:rsid w:val="00EE3041"/>
    <w:rsid w:val="00EF1AFC"/>
    <w:rsid w:val="00F0497F"/>
    <w:rsid w:val="00F0641F"/>
    <w:rsid w:val="00F145A5"/>
    <w:rsid w:val="00F77F97"/>
    <w:rsid w:val="00FD07B7"/>
    <w:rsid w:val="00FD258E"/>
    <w:rsid w:val="00FD4685"/>
    <w:rsid w:val="00FD4D5A"/>
    <w:rsid w:val="00FE3059"/>
    <w:rsid w:val="00FE6620"/>
    <w:rsid w:val="00FF10D2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4E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0D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3303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619AF"/>
    <w:rPr>
      <w:sz w:val="16"/>
      <w:szCs w:val="16"/>
    </w:rPr>
  </w:style>
  <w:style w:type="paragraph" w:styleId="Kommentarer">
    <w:name w:val="annotation text"/>
    <w:basedOn w:val="Normal"/>
    <w:link w:val="KommentarerChar"/>
    <w:rsid w:val="008619A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619A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619A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619A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locked/>
    <w:rsid w:val="008E03BB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5139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51398"/>
    <w:rPr>
      <w:rFonts w:ascii="Calibri" w:eastAsiaTheme="minorHAnsi" w:hAnsi="Calibri" w:cstheme="minorBidi"/>
      <w:sz w:val="22"/>
      <w:szCs w:val="21"/>
      <w:lang w:eastAsia="en-US"/>
    </w:rPr>
  </w:style>
  <w:style w:type="character" w:styleId="Stark">
    <w:name w:val="Strong"/>
    <w:basedOn w:val="Standardstycketeckensnitt"/>
    <w:uiPriority w:val="22"/>
    <w:qFormat/>
    <w:rsid w:val="00CE31D0"/>
    <w:rPr>
      <w:b/>
      <w:bCs/>
    </w:rPr>
  </w:style>
  <w:style w:type="paragraph" w:styleId="Normalwebb">
    <w:name w:val="Normal (Web)"/>
    <w:basedOn w:val="Normal"/>
    <w:uiPriority w:val="99"/>
    <w:unhideWhenUsed/>
    <w:rsid w:val="003C56A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rdtext">
    <w:name w:val="Body Text"/>
    <w:basedOn w:val="Normal"/>
    <w:link w:val="BrdtextChar"/>
    <w:qFormat/>
    <w:rsid w:val="00B742A5"/>
    <w:pPr>
      <w:overflowPunct/>
      <w:autoSpaceDE/>
      <w:autoSpaceDN/>
      <w:adjustRightInd/>
      <w:spacing w:after="200" w:line="280" w:lineRule="atLeast"/>
      <w:textAlignment w:val="auto"/>
    </w:pPr>
    <w:rPr>
      <w:rFonts w:asciiTheme="minorHAnsi" w:eastAsiaTheme="minorHAnsi" w:hAnsiTheme="minorHAnsi" w:cstheme="minorBidi"/>
      <w:sz w:val="21"/>
      <w:szCs w:val="22"/>
    </w:rPr>
  </w:style>
  <w:style w:type="character" w:customStyle="1" w:styleId="BrdtextChar">
    <w:name w:val="Brödtext Char"/>
    <w:basedOn w:val="Standardstycketeckensnitt"/>
    <w:link w:val="Brdtext"/>
    <w:rsid w:val="00B742A5"/>
    <w:rPr>
      <w:rFonts w:asciiTheme="minorHAnsi" w:eastAsiaTheme="minorHAnsi" w:hAnsiTheme="minorHAnsi" w:cstheme="minorBidi"/>
      <w:sz w:val="21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0D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3303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619AF"/>
    <w:rPr>
      <w:sz w:val="16"/>
      <w:szCs w:val="16"/>
    </w:rPr>
  </w:style>
  <w:style w:type="paragraph" w:styleId="Kommentarer">
    <w:name w:val="annotation text"/>
    <w:basedOn w:val="Normal"/>
    <w:link w:val="KommentarerChar"/>
    <w:rsid w:val="008619A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619A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619A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619A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locked/>
    <w:rsid w:val="008E03BB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5139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51398"/>
    <w:rPr>
      <w:rFonts w:ascii="Calibri" w:eastAsiaTheme="minorHAnsi" w:hAnsi="Calibri" w:cstheme="minorBidi"/>
      <w:sz w:val="22"/>
      <w:szCs w:val="21"/>
      <w:lang w:eastAsia="en-US"/>
    </w:rPr>
  </w:style>
  <w:style w:type="character" w:styleId="Stark">
    <w:name w:val="Strong"/>
    <w:basedOn w:val="Standardstycketeckensnitt"/>
    <w:uiPriority w:val="22"/>
    <w:qFormat/>
    <w:rsid w:val="00CE31D0"/>
    <w:rPr>
      <w:b/>
      <w:bCs/>
    </w:rPr>
  </w:style>
  <w:style w:type="paragraph" w:styleId="Normalwebb">
    <w:name w:val="Normal (Web)"/>
    <w:basedOn w:val="Normal"/>
    <w:uiPriority w:val="99"/>
    <w:unhideWhenUsed/>
    <w:rsid w:val="003C56A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rdtext">
    <w:name w:val="Body Text"/>
    <w:basedOn w:val="Normal"/>
    <w:link w:val="BrdtextChar"/>
    <w:qFormat/>
    <w:rsid w:val="00B742A5"/>
    <w:pPr>
      <w:overflowPunct/>
      <w:autoSpaceDE/>
      <w:autoSpaceDN/>
      <w:adjustRightInd/>
      <w:spacing w:after="200" w:line="280" w:lineRule="atLeast"/>
      <w:textAlignment w:val="auto"/>
    </w:pPr>
    <w:rPr>
      <w:rFonts w:asciiTheme="minorHAnsi" w:eastAsiaTheme="minorHAnsi" w:hAnsiTheme="minorHAnsi" w:cstheme="minorBidi"/>
      <w:sz w:val="21"/>
      <w:szCs w:val="22"/>
    </w:rPr>
  </w:style>
  <w:style w:type="character" w:customStyle="1" w:styleId="BrdtextChar">
    <w:name w:val="Brödtext Char"/>
    <w:basedOn w:val="Standardstycketeckensnitt"/>
    <w:link w:val="Brdtext"/>
    <w:rsid w:val="00B742A5"/>
    <w:rPr>
      <w:rFonts w:asciiTheme="minorHAnsi" w:eastAsiaTheme="minorHAnsi" w:hAnsiTheme="minorHAnsi" w:cstheme="minorBidi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82cd26f5-4e51-486c-8711-d7bee7377ade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2FB2158-9FB5-4269-A74E-90DC741C3B80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545bea2-9d56-4a90-bc54-ea3c11713303"/>
    <ds:schemaRef ds:uri="0d84be90-394b-471d-a817-212aa87a77c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0F2D37-06AB-4C12-AF46-0F13D8583B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D325CE-B381-4108-8AC8-A1EA1256CEC8}"/>
</file>

<file path=customXml/itemProps4.xml><?xml version="1.0" encoding="utf-8"?>
<ds:datastoreItem xmlns:ds="http://schemas.openxmlformats.org/officeDocument/2006/customXml" ds:itemID="{7790365C-0290-4960-97CF-EBCECFE2655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77071E0-A5F8-4413-97B6-3D0347BCFBF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E3A8EBD-7D0C-4475-BD39-ACEDFBC165A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Bredahl</dc:creator>
  <cp:lastModifiedBy>Maria Hansson</cp:lastModifiedBy>
  <cp:revision>5</cp:revision>
  <cp:lastPrinted>2017-05-30T12:39:00Z</cp:lastPrinted>
  <dcterms:created xsi:type="dcterms:W3CDTF">2017-05-30T10:51:00Z</dcterms:created>
  <dcterms:modified xsi:type="dcterms:W3CDTF">2017-05-30T12:56:00Z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acfd192b-a128-49dc-a960-13ebb1aef729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