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7A6" w:rsidRPr="00810D4A" w:rsidRDefault="00E817A6" w:rsidP="00492BA2">
      <w:pPr>
        <w:pStyle w:val="Hemstlrubrik"/>
        <w:spacing w:before="680" w:after="125" w:line="320" w:lineRule="exact"/>
        <w:rPr>
          <w:b w:val="0"/>
        </w:rPr>
      </w:pPr>
      <w:r w:rsidRPr="00810D4A">
        <w:rPr>
          <w:b w:val="0"/>
        </w:rPr>
        <w:t>Förslag till riksdagsbeslut</w:t>
      </w:r>
    </w:p>
    <w:p w:rsidR="00E817A6" w:rsidRPr="00810D4A" w:rsidRDefault="00E817A6" w:rsidP="00492BA2">
      <w:pPr>
        <w:pStyle w:val="Hemstlatt"/>
        <w:spacing w:before="125"/>
      </w:pPr>
      <w:r w:rsidRPr="00810D4A">
        <w:t>Riksdagen tillkännager för regeringen som sin mening vad i motionen anförs om den insats som folkbildningen står för.</w:t>
      </w:r>
    </w:p>
    <w:p w:rsidR="00E817A6" w:rsidRPr="00810D4A" w:rsidRDefault="00E817A6" w:rsidP="00E92EF8">
      <w:pPr>
        <w:pStyle w:val="Hemstlatt"/>
      </w:pPr>
      <w:r w:rsidRPr="00810D4A">
        <w:t>Riksdagen tillkännager för regeringen som sin mening vad i motionen anförs om vikten av en stärkt och säkrad position för studieförbund och fol</w:t>
      </w:r>
      <w:r w:rsidRPr="00810D4A">
        <w:t>k</w:t>
      </w:r>
      <w:r w:rsidRPr="00810D4A">
        <w:t>högskolor.</w:t>
      </w:r>
    </w:p>
    <w:p w:rsidR="00E817A6" w:rsidRPr="00810D4A" w:rsidRDefault="00E817A6" w:rsidP="00E92EF8">
      <w:pPr>
        <w:pStyle w:val="Hemstlatt"/>
      </w:pPr>
      <w:r w:rsidRPr="00810D4A">
        <w:t>Riksdagen tillkännager för regeringen som sin mening vad i motionen anförs om en uppluckring av bidragsregler vid sjuk- och förtidspension</w:t>
      </w:r>
      <w:r w:rsidRPr="00810D4A">
        <w:t>e</w:t>
      </w:r>
      <w:r w:rsidRPr="00810D4A">
        <w:t>ring för att möjliggöra stud</w:t>
      </w:r>
      <w:r w:rsidRPr="00810D4A">
        <w:t>i</w:t>
      </w:r>
      <w:r w:rsidRPr="00810D4A">
        <w:t>er.</w:t>
      </w:r>
      <w:r w:rsidR="00E92EF8" w:rsidRPr="00810D4A">
        <w:rPr>
          <w:vertAlign w:val="superscript"/>
        </w:rPr>
        <w:t>1</w:t>
      </w:r>
    </w:p>
    <w:p w:rsidR="00E817A6" w:rsidRPr="00810D4A" w:rsidRDefault="00E817A6" w:rsidP="00E92EF8">
      <w:pPr>
        <w:pStyle w:val="Hemstlatt"/>
      </w:pPr>
      <w:r w:rsidRPr="00810D4A">
        <w:t>Riksdagen tillkännager för regeringen som sin mening vad i motionen anförs om översyn av vilka utbildningar vid landets folkhögskolor som skall bedömas som eftergymn</w:t>
      </w:r>
      <w:r w:rsidRPr="00810D4A">
        <w:t>a</w:t>
      </w:r>
      <w:r w:rsidRPr="00810D4A">
        <w:t>siala.</w:t>
      </w:r>
      <w:r w:rsidR="00E92EF8" w:rsidRPr="00810D4A">
        <w:rPr>
          <w:vertAlign w:val="superscript"/>
        </w:rPr>
        <w:t>2</w:t>
      </w:r>
    </w:p>
    <w:p w:rsidR="00E817A6" w:rsidRPr="00810D4A" w:rsidRDefault="00E817A6" w:rsidP="00E92EF8">
      <w:pPr>
        <w:pStyle w:val="Hemstlatt"/>
      </w:pPr>
      <w:r w:rsidRPr="00810D4A">
        <w:t>Riksdagen tillkännager för regeringen som sin mening vad i motionen anförs om AMS.</w:t>
      </w:r>
      <w:r w:rsidR="00E92EF8" w:rsidRPr="00810D4A">
        <w:rPr>
          <w:vertAlign w:val="superscript"/>
        </w:rPr>
        <w:t>3</w:t>
      </w:r>
    </w:p>
    <w:p w:rsidR="006C167E" w:rsidRPr="00810D4A" w:rsidRDefault="006C167E" w:rsidP="00E92EF8">
      <w:pPr>
        <w:rPr>
          <w:szCs w:val="19"/>
          <w:vertAlign w:val="superscript"/>
        </w:rPr>
      </w:pPr>
    </w:p>
    <w:p w:rsidR="006C167E" w:rsidRPr="00810D4A" w:rsidRDefault="006C167E" w:rsidP="00E92EF8">
      <w:pPr>
        <w:rPr>
          <w:szCs w:val="19"/>
          <w:vertAlign w:val="superscript"/>
        </w:rPr>
      </w:pPr>
    </w:p>
    <w:p w:rsidR="006C167E" w:rsidRPr="00810D4A" w:rsidRDefault="006C167E" w:rsidP="00E92EF8">
      <w:pPr>
        <w:rPr>
          <w:szCs w:val="19"/>
          <w:vertAlign w:val="superscript"/>
        </w:rPr>
      </w:pPr>
    </w:p>
    <w:p w:rsidR="006C167E" w:rsidRPr="00810D4A" w:rsidRDefault="006C167E" w:rsidP="006C167E">
      <w:pPr>
        <w:pStyle w:val="Normaltindrag"/>
      </w:pPr>
    </w:p>
    <w:p w:rsidR="006C167E" w:rsidRPr="00810D4A" w:rsidRDefault="006C167E" w:rsidP="006C167E">
      <w:pPr>
        <w:pStyle w:val="Normaltindrag"/>
      </w:pPr>
    </w:p>
    <w:p w:rsidR="006C167E" w:rsidRPr="00810D4A" w:rsidRDefault="006C167E" w:rsidP="006C167E">
      <w:pPr>
        <w:pStyle w:val="Normaltindrag"/>
      </w:pPr>
    </w:p>
    <w:p w:rsidR="006C167E" w:rsidRPr="00810D4A" w:rsidRDefault="006C167E" w:rsidP="006C167E">
      <w:pPr>
        <w:pStyle w:val="Normaltindrag"/>
      </w:pPr>
    </w:p>
    <w:p w:rsidR="006C167E" w:rsidRPr="00810D4A" w:rsidRDefault="006C167E" w:rsidP="006C167E">
      <w:pPr>
        <w:pStyle w:val="Normaltindrag"/>
      </w:pPr>
    </w:p>
    <w:p w:rsidR="006C167E" w:rsidRPr="00810D4A" w:rsidRDefault="006C167E" w:rsidP="006C167E">
      <w:pPr>
        <w:pStyle w:val="Normaltindrag"/>
      </w:pPr>
    </w:p>
    <w:p w:rsidR="006C167E" w:rsidRPr="00810D4A" w:rsidRDefault="006C167E" w:rsidP="006C167E">
      <w:pPr>
        <w:pStyle w:val="Normaltindrag"/>
      </w:pPr>
    </w:p>
    <w:p w:rsidR="006C167E" w:rsidRPr="00810D4A" w:rsidRDefault="006C167E" w:rsidP="006C167E">
      <w:pPr>
        <w:pStyle w:val="Normaltindrag"/>
      </w:pPr>
    </w:p>
    <w:p w:rsidR="006C167E" w:rsidRPr="00810D4A" w:rsidRDefault="006C167E" w:rsidP="00E92EF8">
      <w:pPr>
        <w:rPr>
          <w:szCs w:val="19"/>
          <w:vertAlign w:val="superscript"/>
        </w:rPr>
      </w:pPr>
    </w:p>
    <w:p w:rsidR="00E92EF8" w:rsidRPr="00810D4A" w:rsidRDefault="00E92EF8" w:rsidP="00E92EF8">
      <w:r w:rsidRPr="00810D4A">
        <w:rPr>
          <w:szCs w:val="19"/>
          <w:vertAlign w:val="superscript"/>
        </w:rPr>
        <w:t>1</w:t>
      </w:r>
      <w:r w:rsidRPr="00810D4A">
        <w:t xml:space="preserve"> </w:t>
      </w:r>
      <w:r w:rsidRPr="00810D4A">
        <w:rPr>
          <w:sz w:val="16"/>
          <w:szCs w:val="16"/>
        </w:rPr>
        <w:t>Yrkande 3 hänvisat till SfU.</w:t>
      </w:r>
    </w:p>
    <w:p w:rsidR="00E92EF8" w:rsidRPr="00810D4A" w:rsidRDefault="00E92EF8" w:rsidP="006C167E">
      <w:pPr>
        <w:spacing w:before="0"/>
      </w:pPr>
      <w:r w:rsidRPr="00810D4A">
        <w:rPr>
          <w:szCs w:val="19"/>
          <w:vertAlign w:val="superscript"/>
        </w:rPr>
        <w:t>2</w:t>
      </w:r>
      <w:r w:rsidRPr="00810D4A">
        <w:t xml:space="preserve"> </w:t>
      </w:r>
      <w:r w:rsidRPr="00810D4A">
        <w:rPr>
          <w:sz w:val="16"/>
          <w:szCs w:val="16"/>
        </w:rPr>
        <w:t>Yrkande 4 hänvisat till UbU.</w:t>
      </w:r>
    </w:p>
    <w:p w:rsidR="00E92EF8" w:rsidRPr="00810D4A" w:rsidRDefault="00E92EF8" w:rsidP="006C167E">
      <w:pPr>
        <w:spacing w:before="0"/>
      </w:pPr>
      <w:r w:rsidRPr="00810D4A">
        <w:rPr>
          <w:szCs w:val="19"/>
          <w:vertAlign w:val="superscript"/>
        </w:rPr>
        <w:t>3</w:t>
      </w:r>
      <w:r w:rsidRPr="00810D4A">
        <w:t xml:space="preserve"> </w:t>
      </w:r>
      <w:r w:rsidRPr="00810D4A">
        <w:rPr>
          <w:sz w:val="16"/>
          <w:szCs w:val="16"/>
        </w:rPr>
        <w:t>Yrkande 5 hänvisat till AU.</w:t>
      </w:r>
    </w:p>
    <w:p w:rsidR="00E84F25" w:rsidRPr="00810D4A" w:rsidRDefault="007C6092" w:rsidP="006C167E">
      <w:pPr>
        <w:pStyle w:val="Rubrik1"/>
        <w:pageBreakBefore/>
        <w:spacing w:before="0"/>
      </w:pPr>
      <w:r w:rsidRPr="00810D4A">
        <w:lastRenderedPageBreak/>
        <w:t>Motivering</w:t>
      </w:r>
    </w:p>
    <w:p w:rsidR="00E817A6" w:rsidRPr="00810D4A" w:rsidRDefault="00E817A6" w:rsidP="00E92EF8">
      <w:r w:rsidRPr="00810D4A">
        <w:t>Sverige har en unik folkrörelsetradition. Många människor i vårt land har stärkts i sin demokratiska fostran samt erhållit fördjupad kunskap och bil</w:t>
      </w:r>
      <w:r w:rsidRPr="00810D4A">
        <w:t>d</w:t>
      </w:r>
      <w:r w:rsidRPr="00810D4A">
        <w:t>ning genom något studieförbund eller vid en folkhögskola. Kulturen har des</w:t>
      </w:r>
      <w:r w:rsidRPr="00810D4A">
        <w:t>s</w:t>
      </w:r>
      <w:r w:rsidRPr="00810D4A">
        <w:t>utom ofta haft en framträdande plats.</w:t>
      </w:r>
    </w:p>
    <w:p w:rsidR="0020588B" w:rsidRPr="00810D4A" w:rsidRDefault="0020588B" w:rsidP="006C167E">
      <w:pPr>
        <w:pStyle w:val="Rubrik2"/>
      </w:pPr>
      <w:r w:rsidRPr="00810D4A">
        <w:t>Studieförbund</w:t>
      </w:r>
    </w:p>
    <w:p w:rsidR="00E817A6" w:rsidRPr="00810D4A" w:rsidRDefault="00E817A6" w:rsidP="00E92EF8">
      <w:r w:rsidRPr="00810D4A">
        <w:t>Studieförbundens cirkelverksamhet hade drygt 2,2 miljoner deltagare år 2004. Sammanlagt har drygt 312 000 studiecirklar med nästa</w:t>
      </w:r>
      <w:r w:rsidR="00C97F8F" w:rsidRPr="00810D4A">
        <w:t>n</w:t>
      </w:r>
      <w:r w:rsidRPr="00810D4A">
        <w:t xml:space="preserve"> 13 miljoner studi</w:t>
      </w:r>
      <w:r w:rsidRPr="00810D4A">
        <w:t>e</w:t>
      </w:r>
      <w:r w:rsidRPr="00810D4A">
        <w:t>timmar genomförts. Nära 220 000 kulturprogram genomfördes med mer än 15 miljoner besökare/deltagare. Den statliga utvärderingen av folkbil</w:t>
      </w:r>
      <w:r w:rsidRPr="00810D4A">
        <w:t>d</w:t>
      </w:r>
      <w:r w:rsidRPr="00810D4A">
        <w:t>ningen som presenterades 2004 konstaterar att ”folkbildnin</w:t>
      </w:r>
      <w:r w:rsidRPr="00810D4A">
        <w:t>g</w:t>
      </w:r>
      <w:r w:rsidRPr="00810D4A">
        <w:t>en spelar en mycket viktig roll för ett brett och varierat lokalt kulturliv och ingen annan skulle fylla ut det tomrum som ri</w:t>
      </w:r>
      <w:r w:rsidRPr="00810D4A">
        <w:t>s</w:t>
      </w:r>
      <w:r w:rsidRPr="00810D4A">
        <w:t>kerar att uppstå, om studieförbundens aktivitet på kulturområdet min</w:t>
      </w:r>
      <w:r w:rsidRPr="00810D4A">
        <w:t>s</w:t>
      </w:r>
      <w:r w:rsidRPr="00810D4A">
        <w:t>kar”.</w:t>
      </w:r>
    </w:p>
    <w:p w:rsidR="0020588B" w:rsidRPr="00810D4A" w:rsidRDefault="0020588B" w:rsidP="006C167E">
      <w:pPr>
        <w:pStyle w:val="Rubrik2"/>
      </w:pPr>
      <w:r w:rsidRPr="00810D4A">
        <w:t>Folkhögskolor</w:t>
      </w:r>
    </w:p>
    <w:p w:rsidR="00E817A6" w:rsidRPr="00810D4A" w:rsidRDefault="00E817A6" w:rsidP="00E92EF8">
      <w:r w:rsidRPr="00810D4A">
        <w:t>Folkhögskolorna hade per termin sammanlagt ca 27 000 de</w:t>
      </w:r>
      <w:r w:rsidRPr="00810D4A">
        <w:t>l</w:t>
      </w:r>
      <w:r w:rsidRPr="00810D4A">
        <w:t>tag</w:t>
      </w:r>
      <w:r w:rsidR="006C167E" w:rsidRPr="00810D4A">
        <w:t>are i de långa kurserna och c</w:t>
      </w:r>
      <w:r w:rsidRPr="00810D4A">
        <w:t>a 75 000 deltagare i de korta kurserna. C</w:t>
      </w:r>
      <w:r w:rsidR="006C167E" w:rsidRPr="00810D4A">
        <w:t>irk</w:t>
      </w:r>
      <w:r w:rsidRPr="00810D4A">
        <w:t>a 2 800 kulturpr</w:t>
      </w:r>
      <w:r w:rsidRPr="00810D4A">
        <w:t>o</w:t>
      </w:r>
      <w:r w:rsidRPr="00810D4A">
        <w:t xml:space="preserve">gram </w:t>
      </w:r>
      <w:r w:rsidR="0066780E" w:rsidRPr="00810D4A">
        <w:t>med totalt 240 000 de</w:t>
      </w:r>
      <w:r w:rsidR="0066780E" w:rsidRPr="00810D4A">
        <w:t>l</w:t>
      </w:r>
      <w:r w:rsidR="0066780E" w:rsidRPr="00810D4A">
        <w:t xml:space="preserve">tagare </w:t>
      </w:r>
      <w:r w:rsidRPr="00810D4A">
        <w:t>har genomförts.</w:t>
      </w:r>
    </w:p>
    <w:p w:rsidR="00E817A6" w:rsidRPr="00810D4A" w:rsidRDefault="00E817A6" w:rsidP="006C167E">
      <w:pPr>
        <w:pStyle w:val="Normaltindrag"/>
      </w:pPr>
      <w:r w:rsidRPr="00810D4A">
        <w:t>Vad det gäller pedagogik och metodik, men också kursutbud</w:t>
      </w:r>
      <w:r w:rsidR="0066780E" w:rsidRPr="00810D4A">
        <w:t>,</w:t>
      </w:r>
      <w:r w:rsidRPr="00810D4A">
        <w:t xml:space="preserve"> erbjuder många folkhögskolor ett alternativ som för fler människor innebär en möjli</w:t>
      </w:r>
      <w:r w:rsidRPr="00810D4A">
        <w:t>g</w:t>
      </w:r>
      <w:r w:rsidRPr="00810D4A">
        <w:t>het att finna en utbildning som ger dem goda kunskaper och färdigheter. St</w:t>
      </w:r>
      <w:r w:rsidRPr="00810D4A">
        <w:t>u</w:t>
      </w:r>
      <w:r w:rsidRPr="00810D4A">
        <w:t>dieförbund och folkh</w:t>
      </w:r>
      <w:r w:rsidR="00C97F8F" w:rsidRPr="00810D4A">
        <w:t>ögskolor ger människor til</w:t>
      </w:r>
      <w:r w:rsidR="00C97F8F" w:rsidRPr="00810D4A">
        <w:t>l</w:t>
      </w:r>
      <w:r w:rsidR="00C97F8F" w:rsidRPr="00810D4A">
        <w:t>fälle</w:t>
      </w:r>
      <w:r w:rsidRPr="00810D4A">
        <w:t xml:space="preserve"> att vid olika tidpunkter i sitt liv genom studiecirklar och kurser vidareutveckla kunskaper och färdigh</w:t>
      </w:r>
      <w:r w:rsidRPr="00810D4A">
        <w:t>e</w:t>
      </w:r>
      <w:r w:rsidRPr="00810D4A">
        <w:t>ter. Livaktiga och dynamiska studiefö</w:t>
      </w:r>
      <w:r w:rsidRPr="00810D4A">
        <w:t>r</w:t>
      </w:r>
      <w:r w:rsidRPr="00810D4A">
        <w:t>bund och folkhögskolor blir därför en förutsättning för att det livslånga lärandet skall kunna bli verklighet för alla männ</w:t>
      </w:r>
      <w:r w:rsidRPr="00810D4A">
        <w:t>i</w:t>
      </w:r>
      <w:r w:rsidRPr="00810D4A">
        <w:t>skor i vårt land.</w:t>
      </w:r>
    </w:p>
    <w:p w:rsidR="0020588B" w:rsidRPr="00810D4A" w:rsidRDefault="0020588B" w:rsidP="006C167E">
      <w:pPr>
        <w:pStyle w:val="Rubrik2"/>
      </w:pPr>
      <w:r w:rsidRPr="00810D4A">
        <w:t>Vuxenutbildning</w:t>
      </w:r>
    </w:p>
    <w:p w:rsidR="00E817A6" w:rsidRPr="00810D4A" w:rsidRDefault="00E817A6" w:rsidP="00E92EF8">
      <w:r w:rsidRPr="00810D4A">
        <w:t>För alla som inte fått en gedigen gymnasie- eller högskoleu</w:t>
      </w:r>
      <w:r w:rsidRPr="00810D4A">
        <w:t>t</w:t>
      </w:r>
      <w:r w:rsidRPr="00810D4A">
        <w:t>bildning är det en stor förmån att kunna komplettera i vuxen ålder. Även övriga utbud på st</w:t>
      </w:r>
      <w:r w:rsidRPr="00810D4A">
        <w:t>u</w:t>
      </w:r>
      <w:r w:rsidRPr="00810D4A">
        <w:t>dieområdet som t.ex. studieförbundens kurser och folkhögskolornas erbj</w:t>
      </w:r>
      <w:r w:rsidRPr="00810D4A">
        <w:t>u</w:t>
      </w:r>
      <w:r w:rsidRPr="00810D4A">
        <w:t>danden om veckor, terminer eller år är värdefulla komplement. Studieförbu</w:t>
      </w:r>
      <w:r w:rsidRPr="00810D4A">
        <w:t>n</w:t>
      </w:r>
      <w:r w:rsidRPr="00810D4A">
        <w:t>dens och folkhögskolornas grund- och specialkurser för arbetslösa har också varit viktiga instrument. Denna st</w:t>
      </w:r>
      <w:r w:rsidRPr="00810D4A">
        <w:t>u</w:t>
      </w:r>
      <w:r w:rsidRPr="00810D4A">
        <w:t>dieform har dessutom visat sig vara en väl lämpad studieform för invandrare. Den gemenskap som erbjuds genom st</w:t>
      </w:r>
      <w:r w:rsidRPr="00810D4A">
        <w:t>u</w:t>
      </w:r>
      <w:r w:rsidRPr="00810D4A">
        <w:t>diecirklar eller läsning vid en folkhögskola ger många möjligh</w:t>
      </w:r>
      <w:r w:rsidRPr="00810D4A">
        <w:t>e</w:t>
      </w:r>
      <w:r w:rsidRPr="00810D4A">
        <w:t>ter att ta vara på varandras kulturella bakgrund.</w:t>
      </w:r>
    </w:p>
    <w:p w:rsidR="00E817A6" w:rsidRPr="00810D4A" w:rsidRDefault="00E817A6" w:rsidP="006C167E">
      <w:pPr>
        <w:pStyle w:val="Normaltindrag"/>
      </w:pPr>
      <w:r w:rsidRPr="00810D4A">
        <w:t>För många som av olika anledningar misslyckats med tidig</w:t>
      </w:r>
      <w:r w:rsidRPr="00810D4A">
        <w:t>a</w:t>
      </w:r>
      <w:r w:rsidRPr="00810D4A">
        <w:t>re studier, inte kommit ut i arbetslivet eller som bär på tra</w:t>
      </w:r>
      <w:r w:rsidRPr="00810D4A">
        <w:t>u</w:t>
      </w:r>
      <w:r w:rsidRPr="00810D4A">
        <w:t>matiska upplevelser som flykting</w:t>
      </w:r>
      <w:r w:rsidR="0066780E" w:rsidRPr="00810D4A">
        <w:t>,</w:t>
      </w:r>
      <w:r w:rsidRPr="00810D4A">
        <w:t xml:space="preserve"> kan en ombonad och amb</w:t>
      </w:r>
      <w:r w:rsidRPr="00810D4A">
        <w:t>i</w:t>
      </w:r>
      <w:r w:rsidRPr="00810D4A">
        <w:t>tiös studiemiljö som folkbildningen erbjuder ge nya möjli</w:t>
      </w:r>
      <w:r w:rsidRPr="00810D4A">
        <w:t>g</w:t>
      </w:r>
      <w:r w:rsidRPr="00810D4A">
        <w:t>heter.</w:t>
      </w:r>
    </w:p>
    <w:p w:rsidR="0066780E" w:rsidRPr="00810D4A" w:rsidRDefault="0066780E" w:rsidP="006C167E">
      <w:pPr>
        <w:pStyle w:val="Rubrik2"/>
      </w:pPr>
      <w:r w:rsidRPr="00810D4A">
        <w:t>Sjuk- och förtidspensionerade</w:t>
      </w:r>
    </w:p>
    <w:p w:rsidR="00E817A6" w:rsidRPr="00810D4A" w:rsidRDefault="00E817A6" w:rsidP="00E92EF8">
      <w:r w:rsidRPr="00810D4A">
        <w:t>Människor som uppbär sjuk- eller förtidspension</w:t>
      </w:r>
      <w:r w:rsidR="00C97F8F" w:rsidRPr="00810D4A">
        <w:t xml:space="preserve"> och </w:t>
      </w:r>
      <w:r w:rsidRPr="00810D4A">
        <w:t>som ser en möjlighet att få studera bromsas i sin ambition av stelbenta regler vad gäller ersät</w:t>
      </w:r>
      <w:r w:rsidRPr="00810D4A">
        <w:t>t</w:t>
      </w:r>
      <w:r w:rsidRPr="00810D4A">
        <w:t>ningar. Studierna innebär i dessa fall en ekonomisk belastning och gör det för många omöjligt. Detta är synnerligen olyckligt</w:t>
      </w:r>
      <w:r w:rsidR="0066780E" w:rsidRPr="00810D4A">
        <w:t>,</w:t>
      </w:r>
      <w:r w:rsidRPr="00810D4A">
        <w:t xml:space="preserve"> då det skulle kunna bryta en cirkel av ensamhet och utanförskap. I vårt multikulturella samhälle är dessa mötespla</w:t>
      </w:r>
      <w:r w:rsidRPr="00810D4A">
        <w:t>t</w:t>
      </w:r>
      <w:r w:rsidRPr="00810D4A">
        <w:t>ser en stor tillgång för ökad förståelse och respekt för varandra. Genom st</w:t>
      </w:r>
      <w:r w:rsidRPr="00810D4A">
        <w:t>u</w:t>
      </w:r>
      <w:r w:rsidRPr="00810D4A">
        <w:t>dieformernas öppna pedagogik ges också stora möjligheter att påverka ku</w:t>
      </w:r>
      <w:r w:rsidRPr="00810D4A">
        <w:t>r</w:t>
      </w:r>
      <w:r w:rsidRPr="00810D4A">
        <w:t>s</w:t>
      </w:r>
      <w:r w:rsidR="0066780E" w:rsidRPr="00810D4A">
        <w:t>ernas</w:t>
      </w:r>
      <w:r w:rsidRPr="00810D4A">
        <w:t xml:space="preserve"> och utbildninga</w:t>
      </w:r>
      <w:r w:rsidRPr="00810D4A">
        <w:t>r</w:t>
      </w:r>
      <w:r w:rsidRPr="00810D4A">
        <w:t>nas innehåll och utformning.</w:t>
      </w:r>
    </w:p>
    <w:p w:rsidR="00E817A6" w:rsidRPr="00810D4A" w:rsidRDefault="0020588B" w:rsidP="006C167E">
      <w:pPr>
        <w:pStyle w:val="Rubrik2"/>
      </w:pPr>
      <w:r w:rsidRPr="00810D4A">
        <w:t>Ekonomi</w:t>
      </w:r>
    </w:p>
    <w:p w:rsidR="00E817A6" w:rsidRPr="00810D4A" w:rsidRDefault="00E817A6" w:rsidP="00E92EF8">
      <w:r w:rsidRPr="00810D4A">
        <w:t>De senaste årens ekonomiska situation har medfört att studi</w:t>
      </w:r>
      <w:r w:rsidRPr="00810D4A">
        <w:t>e</w:t>
      </w:r>
      <w:r w:rsidRPr="00810D4A">
        <w:t>förbunden och folkhögskolorna tvingats genomföra omfattande administrativa och organis</w:t>
      </w:r>
      <w:r w:rsidRPr="00810D4A">
        <w:t>a</w:t>
      </w:r>
      <w:r w:rsidRPr="00810D4A">
        <w:t>toriska neddragningar och förändringar. Kommunbidragen till studieförbu</w:t>
      </w:r>
      <w:r w:rsidRPr="00810D4A">
        <w:t>n</w:t>
      </w:r>
      <w:r w:rsidRPr="00810D4A">
        <w:t>den har u</w:t>
      </w:r>
      <w:r w:rsidRPr="00810D4A">
        <w:t>n</w:t>
      </w:r>
      <w:r w:rsidRPr="00810D4A">
        <w:t>der perioden 1999</w:t>
      </w:r>
      <w:r w:rsidR="00C97F8F" w:rsidRPr="00810D4A">
        <w:t>–</w:t>
      </w:r>
      <w:r w:rsidRPr="00810D4A">
        <w:t xml:space="preserve">2003 minskat med nära 13 </w:t>
      </w:r>
      <w:r w:rsidR="00C97F8F" w:rsidRPr="00810D4A">
        <w:t>%</w:t>
      </w:r>
      <w:r w:rsidRPr="00810D4A">
        <w:t xml:space="preserve"> i jämförelse med utvecklingen av KPI. Det senaste året innebar en mins</w:t>
      </w:r>
      <w:r w:rsidRPr="00810D4A">
        <w:t>k</w:t>
      </w:r>
      <w:r w:rsidRPr="00810D4A">
        <w:t xml:space="preserve">ning </w:t>
      </w:r>
      <w:r w:rsidR="00C97F8F" w:rsidRPr="00810D4A">
        <w:t>med</w:t>
      </w:r>
      <w:r w:rsidRPr="00810D4A">
        <w:t xml:space="preserve"> 8 miljoner kronor. 60 % av studieförbundsavde</w:t>
      </w:r>
      <w:r w:rsidRPr="00810D4A">
        <w:t>l</w:t>
      </w:r>
      <w:r w:rsidRPr="00810D4A">
        <w:t>ningarna hade 2002 underskott i sin ekonomi och 64 fol</w:t>
      </w:r>
      <w:r w:rsidRPr="00810D4A">
        <w:t>k</w:t>
      </w:r>
      <w:r w:rsidRPr="00810D4A">
        <w:t>högskolor visade underskott.</w:t>
      </w:r>
    </w:p>
    <w:p w:rsidR="0020588B" w:rsidRPr="00810D4A" w:rsidRDefault="0020588B" w:rsidP="006C167E">
      <w:pPr>
        <w:pStyle w:val="Rubrik2"/>
      </w:pPr>
      <w:r w:rsidRPr="00810D4A">
        <w:t>Eftergymnasiala utbildningar</w:t>
      </w:r>
    </w:p>
    <w:p w:rsidR="00E817A6" w:rsidRPr="00810D4A" w:rsidRDefault="00E817A6" w:rsidP="00E92EF8">
      <w:r w:rsidRPr="00810D4A">
        <w:t xml:space="preserve">Ett problem för yngre studerande vid landets folkhögskolor är att endast 12 </w:t>
      </w:r>
      <w:r w:rsidR="00C97F8F" w:rsidRPr="00810D4A">
        <w:t>%</w:t>
      </w:r>
      <w:r w:rsidRPr="00810D4A">
        <w:t xml:space="preserve"> av ut</w:t>
      </w:r>
      <w:r w:rsidR="00C97F8F" w:rsidRPr="00810D4A">
        <w:t>bildningarna av Centrala s</w:t>
      </w:r>
      <w:r w:rsidRPr="00810D4A">
        <w:t>tudiestödsnämnden anses vara eftergymnasi</w:t>
      </w:r>
      <w:r w:rsidRPr="00810D4A">
        <w:t>a</w:t>
      </w:r>
      <w:r w:rsidRPr="00810D4A">
        <w:t>la. Det har från olika håll framförts kritik som innebär att CSN:s bedömning är alltför snäv</w:t>
      </w:r>
      <w:r w:rsidR="009D3BA5" w:rsidRPr="00810D4A">
        <w:t xml:space="preserve"> </w:t>
      </w:r>
      <w:r w:rsidRPr="00810D4A">
        <w:t>och dessu</w:t>
      </w:r>
      <w:r w:rsidRPr="00810D4A">
        <w:t>t</w:t>
      </w:r>
      <w:r w:rsidRPr="00810D4A">
        <w:t xml:space="preserve">om föråldrad när det gäller att avgöra vad som är eftergymnasiala utbildningar vid landets folkhögskolor. Det gäller </w:t>
      </w:r>
      <w:r w:rsidR="00C97F8F" w:rsidRPr="00810D4A">
        <w:t xml:space="preserve">bl.a. </w:t>
      </w:r>
      <w:r w:rsidRPr="00810D4A">
        <w:t>m</w:t>
      </w:r>
      <w:r w:rsidRPr="00810D4A">
        <w:t>u</w:t>
      </w:r>
      <w:r w:rsidRPr="00810D4A">
        <w:t>sikutbildningar. För utbildningar som inte bedöms som eftergymnasiala kan ungdomar erhålla studiemedel först det kalenderhalvår de fy</w:t>
      </w:r>
      <w:r w:rsidRPr="00810D4A">
        <w:t>l</w:t>
      </w:r>
      <w:r w:rsidRPr="00810D4A">
        <w:t>ler 20. 18- och 19</w:t>
      </w:r>
      <w:r w:rsidR="00C97F8F" w:rsidRPr="00810D4A">
        <w:t>-</w:t>
      </w:r>
      <w:r w:rsidRPr="00810D4A">
        <w:t>åringar som studerar dessa kurser har rätt till studiebidrag på 950 kr och för den som inte studerar på hemorten mö</w:t>
      </w:r>
      <w:r w:rsidRPr="00810D4A">
        <w:t>j</w:t>
      </w:r>
      <w:r w:rsidRPr="00810D4A">
        <w:t>lighet att få bidrag för boende på 1</w:t>
      </w:r>
      <w:r w:rsidR="006C167E" w:rsidRPr="00810D4A">
        <w:t> </w:t>
      </w:r>
      <w:r w:rsidRPr="00810D4A">
        <w:t>190</w:t>
      </w:r>
      <w:r w:rsidR="006C167E" w:rsidRPr="00810D4A">
        <w:t>–</w:t>
      </w:r>
      <w:r w:rsidRPr="00810D4A">
        <w:t>2</w:t>
      </w:r>
      <w:r w:rsidR="006C167E" w:rsidRPr="00810D4A">
        <w:t> </w:t>
      </w:r>
      <w:r w:rsidRPr="00810D4A">
        <w:t>350 kr. I övrigt får de stud</w:t>
      </w:r>
      <w:r w:rsidRPr="00810D4A">
        <w:t>e</w:t>
      </w:r>
      <w:r w:rsidRPr="00810D4A">
        <w:t>rande finansiera sin utbildning själv</w:t>
      </w:r>
      <w:r w:rsidR="006C167E" w:rsidRPr="00810D4A">
        <w:t>a</w:t>
      </w:r>
      <w:r w:rsidRPr="00810D4A">
        <w:t xml:space="preserve"> eller med hjälp av föräldrar. Avgörande för en ung människas möjlighet blir därför i många fall den egna eller föräldrarnas ekonomiska möjli</w:t>
      </w:r>
      <w:r w:rsidRPr="00810D4A">
        <w:t>g</w:t>
      </w:r>
      <w:r w:rsidRPr="00810D4A">
        <w:t>heter. Det bör göras en genomgripande översyn av hur man definierar eftergymnasial u</w:t>
      </w:r>
      <w:r w:rsidRPr="00810D4A">
        <w:t>t</w:t>
      </w:r>
      <w:r w:rsidRPr="00810D4A">
        <w:t>bildning vid landets folkhögskolor och vilka kurser som skall anses som e</w:t>
      </w:r>
      <w:r w:rsidRPr="00810D4A">
        <w:t>f</w:t>
      </w:r>
      <w:r w:rsidRPr="00810D4A">
        <w:t>tergymn</w:t>
      </w:r>
      <w:r w:rsidRPr="00810D4A">
        <w:t>a</w:t>
      </w:r>
      <w:r w:rsidRPr="00810D4A">
        <w:t>siala.</w:t>
      </w:r>
    </w:p>
    <w:p w:rsidR="00E817A6" w:rsidRPr="00810D4A" w:rsidRDefault="0020588B" w:rsidP="006C167E">
      <w:pPr>
        <w:pStyle w:val="Rubrik2"/>
      </w:pPr>
      <w:r w:rsidRPr="00810D4A">
        <w:t>AMS</w:t>
      </w:r>
    </w:p>
    <w:p w:rsidR="00E817A6" w:rsidRPr="00810D4A" w:rsidRDefault="00E817A6" w:rsidP="00E92EF8">
      <w:r w:rsidRPr="00810D4A">
        <w:t>Långtidsarbetslösa elever som genom arbetsförmedlingens försorg erbjudits rekrytering</w:t>
      </w:r>
      <w:r w:rsidRPr="00810D4A">
        <w:t>s</w:t>
      </w:r>
      <w:r w:rsidRPr="00810D4A">
        <w:t xml:space="preserve">stöd för att kunna studera vid en folkhögskola har under pågående läsår och med endast ett par veckors varsel tvingas avbryta studierna på grund av nya budgetdirektiv från AMS. </w:t>
      </w:r>
      <w:r w:rsidR="0066780E" w:rsidRPr="00810D4A">
        <w:t>De f</w:t>
      </w:r>
      <w:r w:rsidRPr="00810D4A">
        <w:t>örutsättningar som ges måste vara til</w:t>
      </w:r>
      <w:r w:rsidRPr="00810D4A">
        <w:t>l</w:t>
      </w:r>
      <w:r w:rsidRPr="00810D4A">
        <w:t>förlitliga för att inte rasera en tillvaro som håller på att byggas upp för männ</w:t>
      </w:r>
      <w:r w:rsidRPr="00810D4A">
        <w:t>i</w:t>
      </w:r>
      <w:r w:rsidRPr="00810D4A">
        <w:t>skor.</w:t>
      </w:r>
    </w:p>
    <w:p w:rsidR="00E817A6" w:rsidRPr="00810D4A" w:rsidRDefault="00E817A6" w:rsidP="001505AE">
      <w:pPr>
        <w:pStyle w:val="Normaltindrag"/>
      </w:pPr>
      <w:r w:rsidRPr="00810D4A">
        <w:t>Det finns anledning för regeringen att uppmärksamma den insats som fol</w:t>
      </w:r>
      <w:r w:rsidRPr="00810D4A">
        <w:t>k</w:t>
      </w:r>
      <w:r w:rsidRPr="00810D4A">
        <w:t>bildningen står för och att dess villkor up</w:t>
      </w:r>
      <w:r w:rsidRPr="00810D4A">
        <w:t>p</w:t>
      </w:r>
      <w:r w:rsidRPr="00810D4A">
        <w:t>märksammas och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C167E" w:rsidRPr="00810D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C167E" w:rsidRPr="00810D4A" w:rsidRDefault="006C167E" w:rsidP="006C167E">
            <w:pPr>
              <w:pStyle w:val="UnderskriftDatum"/>
              <w:spacing w:before="240"/>
            </w:pPr>
            <w:r w:rsidRPr="00810D4A">
              <w:t>Stockholm den 21 september 2005</w:t>
            </w:r>
          </w:p>
        </w:tc>
        <w:tc>
          <w:tcPr>
            <w:tcW w:w="3047" w:type="dxa"/>
          </w:tcPr>
          <w:p w:rsidR="006C167E" w:rsidRPr="00810D4A" w:rsidRDefault="006C167E" w:rsidP="006C167E">
            <w:pPr>
              <w:pStyle w:val="Underskrifter"/>
              <w:spacing w:before="240"/>
            </w:pPr>
          </w:p>
        </w:tc>
      </w:tr>
      <w:tr w:rsidR="006C167E" w:rsidRPr="00810D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C167E" w:rsidRPr="00810D4A" w:rsidRDefault="006C167E" w:rsidP="006C167E">
            <w:pPr>
              <w:pStyle w:val="Underskrifter"/>
            </w:pPr>
            <w:r w:rsidRPr="00810D4A">
              <w:t>Anita Brodén (fp)</w:t>
            </w:r>
          </w:p>
        </w:tc>
        <w:tc>
          <w:tcPr>
            <w:tcW w:w="3047" w:type="dxa"/>
          </w:tcPr>
          <w:p w:rsidR="006C167E" w:rsidRPr="00810D4A" w:rsidRDefault="006C167E" w:rsidP="006C167E">
            <w:pPr>
              <w:pStyle w:val="Underskrifter"/>
            </w:pPr>
            <w:r w:rsidRPr="00810D4A">
              <w:t>Gunnar Nordmark (fp)</w:t>
            </w:r>
          </w:p>
        </w:tc>
      </w:tr>
    </w:tbl>
    <w:p w:rsidR="00E817A6" w:rsidRPr="00810D4A" w:rsidRDefault="00E817A6" w:rsidP="006C167E">
      <w:pPr>
        <w:pStyle w:val="Normaltindrag"/>
      </w:pPr>
    </w:p>
    <w:sectPr w:rsidR="00E817A6" w:rsidRPr="00810D4A" w:rsidSect="006C16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C8E" w:rsidRPr="00810D4A" w:rsidRDefault="00F73C8E">
      <w:r w:rsidRPr="00810D4A">
        <w:separator/>
      </w:r>
    </w:p>
  </w:endnote>
  <w:endnote w:type="continuationSeparator" w:id="0">
    <w:p w:rsidR="00F73C8E" w:rsidRPr="00810D4A" w:rsidRDefault="00F73C8E">
      <w:r w:rsidRPr="00810D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EF8" w:rsidRPr="00810D4A" w:rsidRDefault="00810D4A" w:rsidP="006C167E">
    <w:pPr>
      <w:pStyle w:val="Sidfot"/>
    </w:pPr>
    <w:r w:rsidRPr="00810D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037520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67E" w:rsidRDefault="006C16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2BA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167E" w:rsidRDefault="006C16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2BA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EF8" w:rsidRPr="00810D4A" w:rsidRDefault="00810D4A" w:rsidP="006C167E">
    <w:pPr>
      <w:pStyle w:val="Sidfot"/>
    </w:pPr>
    <w:r w:rsidRPr="00810D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172889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67E" w:rsidRDefault="006C16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2BA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167E" w:rsidRDefault="006C16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2BA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EF8" w:rsidRPr="00810D4A" w:rsidRDefault="00810D4A" w:rsidP="006C167E">
    <w:pPr>
      <w:pStyle w:val="Sidfot"/>
    </w:pPr>
    <w:r w:rsidRPr="00810D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792316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67E" w:rsidRDefault="006C16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92B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167E" w:rsidRDefault="006C16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92B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C8E" w:rsidRPr="00810D4A" w:rsidRDefault="00F73C8E">
      <w:r w:rsidRPr="00810D4A">
        <w:separator/>
      </w:r>
    </w:p>
  </w:footnote>
  <w:footnote w:type="continuationSeparator" w:id="0">
    <w:p w:rsidR="00F73C8E" w:rsidRPr="00810D4A" w:rsidRDefault="00F73C8E">
      <w:r w:rsidRPr="00810D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EF8" w:rsidRPr="00810D4A" w:rsidRDefault="00810D4A" w:rsidP="006C167E">
    <w:pPr>
      <w:pStyle w:val="Sidhuvud"/>
    </w:pPr>
    <w:r w:rsidRPr="00810D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742802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67E" w:rsidRDefault="006C16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157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157A">
                            <w:t>Kr214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167E" w:rsidRDefault="006C16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157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157A">
                      <w:t>Kr214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EF8" w:rsidRPr="00810D4A" w:rsidRDefault="00810D4A" w:rsidP="006C167E">
    <w:pPr>
      <w:pStyle w:val="Sidhuvud"/>
    </w:pPr>
    <w:r w:rsidRPr="00810D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911604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167E" w:rsidRDefault="006C16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157A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157A">
                            <w:t>Kr214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167E" w:rsidRDefault="006C16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157A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157A">
                      <w:t>Kr214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167E" w:rsidRPr="00810D4A" w:rsidRDefault="006C167E">
    <w:pPr>
      <w:pStyle w:val="FSHNormal"/>
      <w:tabs>
        <w:tab w:val="right" w:pos="5840"/>
      </w:tabs>
    </w:pPr>
    <w:r w:rsidRPr="00810D4A">
      <w:br/>
    </w:r>
    <w:r w:rsidRPr="00810D4A">
      <w:fldChar w:fldCharType="begin" w:fldLock="1"/>
    </w:r>
    <w:r w:rsidRPr="00810D4A">
      <w:instrText xml:space="preserve"> DOCPROPERTY</w:instrText>
    </w:r>
    <w:r w:rsidRPr="00810D4A">
      <w:rPr>
        <w:sz w:val="18"/>
      </w:rPr>
      <w:instrText xml:space="preserve"> "YearUser" *\charformat </w:instrText>
    </w:r>
    <w:r w:rsidRPr="00810D4A">
      <w:fldChar w:fldCharType="separate"/>
    </w:r>
    <w:r w:rsidR="00DF157A" w:rsidRPr="00810D4A">
      <w:t>2005/06</w:t>
    </w:r>
    <w:r w:rsidRPr="00810D4A">
      <w:fldChar w:fldCharType="end"/>
    </w:r>
    <w:r w:rsidRPr="00810D4A">
      <w:t xml:space="preserve"> </w:t>
    </w:r>
    <w:r w:rsidRPr="00810D4A">
      <w:tab/>
      <w:t xml:space="preserve">mnr: </w:t>
    </w:r>
    <w:r w:rsidRPr="00810D4A">
      <w:fldChar w:fldCharType="begin" w:fldLock="1"/>
    </w:r>
    <w:r w:rsidRPr="00810D4A">
      <w:instrText xml:space="preserve"> DOCPROPERTY</w:instrText>
    </w:r>
    <w:r w:rsidRPr="00810D4A">
      <w:rPr>
        <w:sz w:val="18"/>
      </w:rPr>
      <w:instrText xml:space="preserve"> "Motionsnummer" *\charformat </w:instrText>
    </w:r>
    <w:r w:rsidRPr="00810D4A">
      <w:fldChar w:fldCharType="separate"/>
    </w:r>
    <w:r w:rsidR="00DF157A" w:rsidRPr="00810D4A">
      <w:t>Kr214</w:t>
    </w:r>
    <w:r w:rsidRPr="00810D4A">
      <w:fldChar w:fldCharType="end"/>
    </w:r>
    <w:r w:rsidRPr="00810D4A">
      <w:br/>
    </w:r>
    <w:r w:rsidRPr="00810D4A">
      <w:fldChar w:fldCharType="begin" w:fldLock="1"/>
    </w:r>
    <w:r w:rsidRPr="00810D4A">
      <w:instrText xml:space="preserve"> DOCPROPERTY</w:instrText>
    </w:r>
    <w:r w:rsidRPr="00810D4A">
      <w:rPr>
        <w:sz w:val="18"/>
      </w:rPr>
      <w:instrText xml:space="preserve"> "Samling" *\charformat </w:instrText>
    </w:r>
    <w:r w:rsidRPr="00810D4A">
      <w:fldChar w:fldCharType="end"/>
    </w:r>
    <w:r w:rsidRPr="00810D4A">
      <w:tab/>
      <w:t xml:space="preserve">pnr: </w:t>
    </w:r>
    <w:r w:rsidRPr="00810D4A">
      <w:fldChar w:fldCharType="begin" w:fldLock="1"/>
    </w:r>
    <w:r w:rsidRPr="00810D4A">
      <w:instrText xml:space="preserve"> DOCPROPERTY</w:instrText>
    </w:r>
    <w:r w:rsidRPr="00810D4A">
      <w:rPr>
        <w:sz w:val="18"/>
      </w:rPr>
      <w:instrText xml:space="preserve"> "Partinummer" *\charformat </w:instrText>
    </w:r>
    <w:r w:rsidRPr="00810D4A">
      <w:fldChar w:fldCharType="separate"/>
    </w:r>
    <w:r w:rsidR="00DF157A" w:rsidRPr="00810D4A">
      <w:t>fp602</w:t>
    </w:r>
    <w:r w:rsidRPr="00810D4A">
      <w:fldChar w:fldCharType="end"/>
    </w:r>
  </w:p>
  <w:p w:rsidR="006C167E" w:rsidRPr="00810D4A" w:rsidRDefault="006C167E">
    <w:pPr>
      <w:pStyle w:val="FSHRub1"/>
    </w:pPr>
    <w:r w:rsidRPr="00810D4A">
      <w:t>Motion till riksdagen</w:t>
    </w:r>
    <w:r w:rsidRPr="00810D4A">
      <w:br/>
    </w:r>
    <w:r w:rsidRPr="00810D4A">
      <w:fldChar w:fldCharType="begin" w:fldLock="1"/>
    </w:r>
    <w:r w:rsidRPr="00810D4A">
      <w:instrText xml:space="preserve"> DOCPROPERTY "YearUser" *\charformat </w:instrText>
    </w:r>
    <w:r w:rsidRPr="00810D4A">
      <w:fldChar w:fldCharType="separate"/>
    </w:r>
    <w:r w:rsidR="00DF157A" w:rsidRPr="00810D4A">
      <w:t>2005/06</w:t>
    </w:r>
    <w:r w:rsidRPr="00810D4A">
      <w:fldChar w:fldCharType="end"/>
    </w:r>
    <w:r w:rsidRPr="00810D4A">
      <w:t>:</w:t>
    </w:r>
    <w:r w:rsidRPr="00810D4A">
      <w:fldChar w:fldCharType="begin" w:fldLock="1"/>
    </w:r>
    <w:r w:rsidRPr="00810D4A">
      <w:instrText xml:space="preserve"> DOCPROPERTY "Motionsnummer" *\charformat </w:instrText>
    </w:r>
    <w:r w:rsidRPr="00810D4A">
      <w:fldChar w:fldCharType="separate"/>
    </w:r>
    <w:r w:rsidR="00DF157A" w:rsidRPr="00810D4A">
      <w:t>Kr214</w:t>
    </w:r>
    <w:r w:rsidRPr="00810D4A">
      <w:fldChar w:fldCharType="end"/>
    </w:r>
  </w:p>
  <w:p w:rsidR="006C167E" w:rsidRPr="00810D4A" w:rsidRDefault="006C167E">
    <w:pPr>
      <w:pStyle w:val="FSHNormalS5"/>
    </w:pPr>
    <w:r w:rsidRPr="00810D4A">
      <w:fldChar w:fldCharType="begin" w:fldLock="1"/>
    </w:r>
    <w:r w:rsidRPr="00810D4A">
      <w:instrText xml:space="preserve"> DOCPROPERTY "MotionarText" *\charformat </w:instrText>
    </w:r>
    <w:r w:rsidRPr="00810D4A">
      <w:fldChar w:fldCharType="separate"/>
    </w:r>
    <w:r w:rsidR="00DF157A" w:rsidRPr="00810D4A">
      <w:t>av Anita Brodén och Gunnar Nordmark (fp)</w:t>
    </w:r>
    <w:r w:rsidRPr="00810D4A">
      <w:fldChar w:fldCharType="end"/>
    </w:r>
    <w:r w:rsidRPr="00810D4A">
      <w:br/>
    </w:r>
    <w:r w:rsidRPr="00810D4A">
      <w:fldChar w:fldCharType="begin" w:fldLock="1"/>
    </w:r>
    <w:r w:rsidRPr="00810D4A">
      <w:instrText xml:space="preserve"> DOCPROPERTY "SvarFrasKort" *\charformat </w:instrText>
    </w:r>
    <w:r w:rsidRPr="00810D4A">
      <w:fldChar w:fldCharType="end"/>
    </w:r>
  </w:p>
  <w:p w:rsidR="006C167E" w:rsidRPr="00810D4A" w:rsidRDefault="006C167E">
    <w:pPr>
      <w:pStyle w:val="FSHTitel"/>
    </w:pPr>
    <w:r w:rsidRPr="00810D4A">
      <w:fldChar w:fldCharType="begin" w:fldLock="1"/>
    </w:r>
    <w:r w:rsidRPr="00810D4A">
      <w:instrText xml:space="preserve"> DOCPROPERTY</w:instrText>
    </w:r>
    <w:r w:rsidRPr="00810D4A">
      <w:rPr>
        <w:sz w:val="18"/>
      </w:rPr>
      <w:instrText xml:space="preserve"> "RubrikSvar" *\charformat </w:instrText>
    </w:r>
    <w:r w:rsidRPr="00810D4A">
      <w:fldChar w:fldCharType="separate"/>
    </w:r>
    <w:r w:rsidR="00DF157A" w:rsidRPr="00810D4A">
      <w:t>Folkbildningens betydelse</w:t>
    </w:r>
    <w:r w:rsidRPr="00810D4A">
      <w:fldChar w:fldCharType="end"/>
    </w:r>
  </w:p>
  <w:p w:rsidR="006C167E" w:rsidRPr="00810D4A" w:rsidRDefault="001505AE" w:rsidP="006C167E">
    <w:pPr>
      <w:pStyle w:val="Normal00"/>
      <w:rPr>
        <w:i/>
      </w:rPr>
    </w:pPr>
    <w:r w:rsidRPr="00810D4A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C03DB2"/>
    <w:multiLevelType w:val="hybridMultilevel"/>
    <w:tmpl w:val="A7A055E8"/>
    <w:lvl w:ilvl="0" w:tplc="C94CE16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6791462">
    <w:abstractNumId w:val="14"/>
  </w:num>
  <w:num w:numId="2" w16cid:durableId="214320239">
    <w:abstractNumId w:val="10"/>
  </w:num>
  <w:num w:numId="3" w16cid:durableId="657416243">
    <w:abstractNumId w:val="11"/>
  </w:num>
  <w:num w:numId="4" w16cid:durableId="1237058799">
    <w:abstractNumId w:val="13"/>
  </w:num>
  <w:num w:numId="5" w16cid:durableId="2010987736">
    <w:abstractNumId w:val="8"/>
  </w:num>
  <w:num w:numId="6" w16cid:durableId="1979336679">
    <w:abstractNumId w:val="3"/>
  </w:num>
  <w:num w:numId="7" w16cid:durableId="874196913">
    <w:abstractNumId w:val="2"/>
  </w:num>
  <w:num w:numId="8" w16cid:durableId="1531726362">
    <w:abstractNumId w:val="1"/>
  </w:num>
  <w:num w:numId="9" w16cid:durableId="129400546">
    <w:abstractNumId w:val="0"/>
  </w:num>
  <w:num w:numId="10" w16cid:durableId="1840382783">
    <w:abstractNumId w:val="9"/>
  </w:num>
  <w:num w:numId="11" w16cid:durableId="956374918">
    <w:abstractNumId w:val="7"/>
  </w:num>
  <w:num w:numId="12" w16cid:durableId="12801700">
    <w:abstractNumId w:val="6"/>
  </w:num>
  <w:num w:numId="13" w16cid:durableId="214894671">
    <w:abstractNumId w:val="5"/>
  </w:num>
  <w:num w:numId="14" w16cid:durableId="1660646838">
    <w:abstractNumId w:val="4"/>
  </w:num>
  <w:num w:numId="15" w16cid:durableId="458190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20588B"/>
    <w:rsid w:val="00064BC3"/>
    <w:rsid w:val="00066775"/>
    <w:rsid w:val="00072FB9"/>
    <w:rsid w:val="00100531"/>
    <w:rsid w:val="0010176D"/>
    <w:rsid w:val="001505AE"/>
    <w:rsid w:val="00201DFB"/>
    <w:rsid w:val="0020588B"/>
    <w:rsid w:val="00212FF1"/>
    <w:rsid w:val="00230193"/>
    <w:rsid w:val="002362AF"/>
    <w:rsid w:val="0025068A"/>
    <w:rsid w:val="002818D3"/>
    <w:rsid w:val="002D11A8"/>
    <w:rsid w:val="00401E97"/>
    <w:rsid w:val="00492BA2"/>
    <w:rsid w:val="004A0504"/>
    <w:rsid w:val="004E38D9"/>
    <w:rsid w:val="00604887"/>
    <w:rsid w:val="0066780E"/>
    <w:rsid w:val="006C167E"/>
    <w:rsid w:val="00740D6D"/>
    <w:rsid w:val="00794149"/>
    <w:rsid w:val="007B67A7"/>
    <w:rsid w:val="007C6092"/>
    <w:rsid w:val="00810D4A"/>
    <w:rsid w:val="009613F0"/>
    <w:rsid w:val="009D3BA5"/>
    <w:rsid w:val="00A053C6"/>
    <w:rsid w:val="00B065C8"/>
    <w:rsid w:val="00B13BF0"/>
    <w:rsid w:val="00C1285C"/>
    <w:rsid w:val="00C27B7D"/>
    <w:rsid w:val="00C97F8F"/>
    <w:rsid w:val="00DC6C70"/>
    <w:rsid w:val="00DF157A"/>
    <w:rsid w:val="00E22893"/>
    <w:rsid w:val="00E360DE"/>
    <w:rsid w:val="00E75D28"/>
    <w:rsid w:val="00E817A6"/>
    <w:rsid w:val="00E84F25"/>
    <w:rsid w:val="00E92EF8"/>
    <w:rsid w:val="00F73C8E"/>
    <w:rsid w:val="00FA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A8B325-127E-40E0-9357-86C61CD6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92EF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92EF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92EF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92EF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92EF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92EF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92EF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92EF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92EF8"/>
    <w:pPr>
      <w:outlineLvl w:val="7"/>
    </w:pPr>
  </w:style>
  <w:style w:type="paragraph" w:styleId="Rubrik9">
    <w:name w:val="heading 9"/>
    <w:basedOn w:val="Rubrik8"/>
    <w:next w:val="Normal"/>
    <w:qFormat/>
    <w:rsid w:val="00E92EF8"/>
    <w:pPr>
      <w:outlineLvl w:val="8"/>
    </w:pPr>
  </w:style>
  <w:style w:type="character" w:default="1" w:styleId="Standardstycketeckensnitt">
    <w:name w:val="Default Paragraph Font"/>
    <w:semiHidden/>
    <w:rsid w:val="00E92EF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92EF8"/>
  </w:style>
  <w:style w:type="paragraph" w:styleId="Citat">
    <w:name w:val="Quote"/>
    <w:basedOn w:val="Normal"/>
    <w:next w:val="Normal"/>
    <w:qFormat/>
    <w:rsid w:val="00E92EF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92EF8"/>
    <w:pPr>
      <w:spacing w:before="0"/>
      <w:ind w:firstLine="227"/>
    </w:pPr>
  </w:style>
  <w:style w:type="paragraph" w:customStyle="1" w:styleId="FSHNormal">
    <w:name w:val="FSH_Normal"/>
    <w:semiHidden/>
    <w:rsid w:val="00E92EF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92EF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92EF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92EF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92EF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92EF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92EF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F157A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C167E"/>
    <w:pPr>
      <w:keepLines/>
      <w:numPr>
        <w:numId w:val="15"/>
      </w:numPr>
      <w:spacing w:before="0"/>
    </w:pPr>
  </w:style>
  <w:style w:type="paragraph" w:customStyle="1" w:styleId="KantRubrikS5H">
    <w:name w:val="KantRubrikS5H"/>
    <w:semiHidden/>
    <w:rsid w:val="00E92EF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92EF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92EF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92EF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92EF8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E92EF8"/>
    <w:pPr>
      <w:ind w:firstLine="170"/>
    </w:pPr>
  </w:style>
  <w:style w:type="paragraph" w:customStyle="1" w:styleId="Lagtextrubrik">
    <w:name w:val="Lagtext_rubrik"/>
    <w:basedOn w:val="Normal"/>
    <w:next w:val="Normal"/>
    <w:rsid w:val="00E92EF8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92EF8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92EF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92EF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92EF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92EF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92EF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92EF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92EF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92EF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92EF8"/>
  </w:style>
  <w:style w:type="paragraph" w:customStyle="1" w:styleId="RubrikInnehllsf">
    <w:name w:val="RubrikInnehållsf"/>
    <w:basedOn w:val="RubrikSammanf"/>
    <w:next w:val="Normal"/>
    <w:rsid w:val="00E92EF8"/>
  </w:style>
  <w:style w:type="paragraph" w:customStyle="1" w:styleId="Tabellochbildrubrik">
    <w:name w:val="Tabell och bildrubrik"/>
    <w:basedOn w:val="Normal"/>
    <w:next w:val="Normal"/>
    <w:rsid w:val="00E92EF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92EF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92EF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92EF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92EF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92EF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92EF8"/>
    <w:pPr>
      <w:ind w:left="284"/>
    </w:pPr>
  </w:style>
  <w:style w:type="paragraph" w:styleId="Innehll3">
    <w:name w:val="toc 3"/>
    <w:basedOn w:val="Innehll2"/>
    <w:next w:val="Innehll4"/>
    <w:semiHidden/>
    <w:rsid w:val="00E92EF8"/>
    <w:pPr>
      <w:ind w:left="567"/>
    </w:pPr>
  </w:style>
  <w:style w:type="paragraph" w:styleId="Innehll4">
    <w:name w:val="toc 4"/>
    <w:basedOn w:val="Innehll3"/>
    <w:next w:val="Normal"/>
    <w:semiHidden/>
    <w:rsid w:val="00E92EF8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92EF8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E92EF8"/>
    <w:rPr>
      <w:color w:val="0000FF"/>
      <w:u w:val="single"/>
    </w:rPr>
  </w:style>
  <w:style w:type="paragraph" w:styleId="Indragetstycke">
    <w:name w:val="Block Text"/>
    <w:basedOn w:val="Normal"/>
    <w:semiHidden/>
    <w:rsid w:val="00E92EF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E92EF8"/>
  </w:style>
  <w:style w:type="paragraph" w:styleId="Lista">
    <w:name w:val="List"/>
    <w:basedOn w:val="Normal"/>
    <w:semiHidden/>
    <w:rsid w:val="00E92EF8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92EF8"/>
    <w:rPr>
      <w:szCs w:val="24"/>
    </w:rPr>
  </w:style>
  <w:style w:type="paragraph" w:styleId="Numreradlista">
    <w:name w:val="List Number"/>
    <w:basedOn w:val="Normal"/>
    <w:semiHidden/>
    <w:rsid w:val="00E92EF8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92EF8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92EF8"/>
  </w:style>
  <w:style w:type="character" w:styleId="Sidnummer">
    <w:name w:val="page number"/>
    <w:basedOn w:val="Standardstycketeckensnitt"/>
    <w:semiHidden/>
    <w:rsid w:val="00E92EF8"/>
  </w:style>
  <w:style w:type="paragraph" w:styleId="Signatur">
    <w:name w:val="Signature"/>
    <w:basedOn w:val="Normal"/>
    <w:semiHidden/>
    <w:rsid w:val="00E92EF8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92EF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882</Words>
  <Characters>5275</Characters>
  <Application>Microsoft Office Word</Application>
  <DocSecurity>4</DocSecurity>
  <Lines>117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Kr214</vt:lpstr>
    </vt:vector>
  </TitlesOfParts>
  <Company>Riksdagen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Kr214</dc:title>
  <dc:subject>Kr214</dc:subject>
  <dc:creator>Riksdagen</dc:creator>
  <cp:keywords>Riksdagen</cp:keywords>
  <dc:description/>
  <cp:lastModifiedBy>Lars Brink</cp:lastModifiedBy>
  <cp:revision>2</cp:revision>
  <cp:lastPrinted>2005-11-02T16:04:00Z</cp:lastPrinted>
  <dcterms:created xsi:type="dcterms:W3CDTF">2025-12-16T19:44:00Z</dcterms:created>
  <dcterms:modified xsi:type="dcterms:W3CDTF">2025-12-16T19:44:00Z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mot2000_412_2005-09-13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Folkbildningens betydelse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Folkbildningens betydelse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fp602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Gunnar Nordmark (fp)</vt:lpwstr>
  </property>
  <property fmtid="{D5CDD505-2E9C-101B-9397-08002B2CF9AE}" pid="26" name="MotionarLista">
    <vt:lpwstr>Brodén, Anita (fp)\Nordmark, Gunnar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Gunnar Nordmark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20052006000001020112000006020069</vt:lpwstr>
  </property>
  <property fmtid="{D5CDD505-2E9C-101B-9397-08002B2CF9AE}" pid="47" name="datum">
    <vt:lpwstr>050921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20052006000001020112000006020069</vt:lpwstr>
  </property>
  <property fmtid="{D5CDD505-2E9C-101B-9397-08002B2CF9AE}" pid="50" name="nummer">
    <vt:lpwstr>214</vt:lpwstr>
  </property>
  <property fmtid="{D5CDD505-2E9C-101B-9397-08002B2CF9AE}" pid="51" name="utskottsbeteckning">
    <vt:lpwstr>Kr</vt:lpwstr>
  </property>
</Properties>
</file>