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_GoBack"/>
      <w:bookmarkEnd w:id="0"/>
      <w:bookmarkStart w:id="1" w:name="DocumentDate"/>
      <w:r w:rsidRPr="00631228">
        <w:t>Måndagen den 14 december 2020</w:t>
      </w:r>
      <w:bookmarkEnd w:id="1"/>
      <w:r w:rsidRPr="00631228">
        <w:t xml:space="preserve"> </w:t>
      </w:r>
    </w:p>
    <w:tbl>
      <w:tblPr>
        <w:tblW w:w="9214" w:type="dxa"/>
        <w:tblLayout w:type="fixed"/>
        <w:tblCellMar>
          <w:left w:w="0" w:type="dxa"/>
          <w:right w:w="0" w:type="dxa"/>
        </w:tblCellMar>
        <w:tblLook w:val="0000"/>
      </w:tblPr>
      <w:tblGrid>
        <w:gridCol w:w="454"/>
        <w:gridCol w:w="1134"/>
        <w:gridCol w:w="397"/>
        <w:gridCol w:w="7512"/>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tcPr>
          <w:p w:rsidR="00C57C00" w:rsidRPr="00631228" w:rsidP="00BE4728">
            <w:pPr>
              <w:pStyle w:val="Plenum"/>
              <w:tabs>
                <w:tab w:val="clear" w:pos="6804"/>
              </w:tabs>
              <w:spacing w:after="40" w:line="320" w:lineRule="exact"/>
              <w:jc w:val="right"/>
              <w:rPr>
                <w:rFonts w:ascii="Arial" w:hAnsi="Arial"/>
                <w:sz w:val="28"/>
              </w:rPr>
            </w:pPr>
            <w:bookmarkStart w:id="2" w:name="StartTidSchema"/>
            <w:bookmarkEnd w:id="2"/>
            <w:r w:rsidRPr="00631228">
              <w:rPr>
                <w:rFonts w:ascii="Arial" w:hAnsi="Arial"/>
                <w:sz w:val="28"/>
              </w:rPr>
              <w:t>10.00</w:t>
            </w:r>
          </w:p>
        </w:tc>
        <w:tc>
          <w:tcPr>
            <w:tcW w:w="397" w:type="dxa"/>
          </w:tcPr>
          <w:p w:rsidR="00C57C00" w:rsidRPr="00631228" w:rsidP="00BE4728">
            <w:pPr>
              <w:tabs>
                <w:tab w:val="clear" w:pos="6804"/>
              </w:tabs>
              <w:spacing w:after="40" w:line="320" w:lineRule="exact"/>
              <w:rPr>
                <w:rFonts w:ascii="Arial" w:hAnsi="Arial"/>
              </w:rPr>
            </w:pPr>
          </w:p>
        </w:tc>
        <w:tc>
          <w:tcPr>
            <w:tcW w:w="7512" w:type="dxa"/>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9</w:t>
            </w:r>
          </w:p>
        </w:tc>
        <w:tc>
          <w:tcPr>
            <w:tcW w:w="5680" w:type="dxa"/>
            <w:gridSpan w:val="3"/>
            <w:vAlign w:val="bottom"/>
          </w:tcPr>
          <w:p w:rsidR="00C57C00" w:rsidRPr="006F2BC3" w:rsidP="006F2BC3">
            <w:pPr>
              <w:pStyle w:val="renderubrik"/>
            </w:pPr>
            <w:r>
              <w:rPr>
                <w:rtl w:val="0"/>
              </w:rPr>
              <w:t>Sammansatta utrikes- och försvarsutskottets betänkande UFöU4</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Säkerhetspolitisk inriktning – Totalförsvaret 2021–2025</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Hans Wallmark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Björn Söder (SD)</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Kerstin Lundgren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Håkan Svenneling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Mikael Oscarsson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Allan Widman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Janine Alm Ericson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Försvarsminister Peter Hultqvist (S)</w:t>
            </w:r>
          </w:p>
        </w:tc>
        <w:tc>
          <w:tcPr>
            <w:tcW w:w="1260" w:type="dxa"/>
            <w:gridSpan w:val="2"/>
            <w:vAlign w:val="bottom"/>
          </w:tcPr>
          <w:p w:rsidR="00C57C00" w:rsidRPr="006F2BC3" w:rsidP="006F2BC3">
            <w:pPr>
              <w:pStyle w:val="Talartid"/>
            </w:pPr>
            <w:r w:rsidRPr="006F2BC3">
              <w:t>12</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Utrikesminister Ann Linde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Pål Jonson (M)</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Roger Richthoff (SD)</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Lotta Johnsson Fornarve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1.44</w:t>
            </w:r>
          </w:p>
        </w:tc>
        <w:tc>
          <w:tcPr>
            <w:tcW w:w="1460" w:type="dxa"/>
            <w:gridSpan w:val="2"/>
            <w:vAlign w:val="bottom"/>
          </w:tcPr>
          <w:p w:rsidR="00C57C00" w:rsidRPr="006F2BC3" w:rsidP="006F2BC3">
            <w:pPr>
              <w:pStyle w:val="TalartidSumma"/>
            </w:pPr>
            <w:r w:rsidRPr="006F2BC3">
              <w:t>1.44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10</w:t>
            </w:r>
          </w:p>
        </w:tc>
        <w:tc>
          <w:tcPr>
            <w:tcW w:w="5680" w:type="dxa"/>
            <w:gridSpan w:val="3"/>
            <w:vAlign w:val="bottom"/>
          </w:tcPr>
          <w:p w:rsidR="00C57C00" w:rsidRPr="006F2BC3" w:rsidP="006F2BC3">
            <w:pPr>
              <w:pStyle w:val="renderubrik"/>
            </w:pPr>
            <w:r>
              <w:rPr>
                <w:rtl w:val="0"/>
              </w:rPr>
              <w:t>Försvarsutskottets betänkande FöU4</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Totalförsvaret 2021–2025</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Pål Jonson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Niklas Karlsson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Roger Richthoff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Daniel Bäckström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Hanna Gunnarsson (V)</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Mikael Oscarsson (KD)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Allan Widman (L)</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Janine Alm Ericson (MP)</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Försvarsminister Peter Hultqvist (S)</w:t>
            </w:r>
          </w:p>
        </w:tc>
        <w:tc>
          <w:tcPr>
            <w:tcW w:w="1260" w:type="dxa"/>
            <w:gridSpan w:val="2"/>
            <w:vAlign w:val="bottom"/>
          </w:tcPr>
          <w:p w:rsidR="00C57C00" w:rsidRPr="006F2BC3" w:rsidP="006F2BC3">
            <w:pPr>
              <w:pStyle w:val="Talartid"/>
            </w:pPr>
            <w:r w:rsidRPr="006F2BC3">
              <w:t>12</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Heléne Björklund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Alexandra Anstrell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Sven-Olof Sällström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Lars Thomsson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14</w:t>
            </w:r>
          </w:p>
        </w:tc>
        <w:tc>
          <w:tcPr>
            <w:tcW w:w="5200" w:type="dxa"/>
            <w:vAlign w:val="bottom"/>
          </w:tcPr>
          <w:p w:rsidR="00C57C00" w:rsidRPr="006F2BC3" w:rsidP="006F2BC3">
            <w:r w:rsidRPr="006F2BC3">
              <w:t>Statsrådet Mikael Damberg (S)</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2.02</w:t>
            </w:r>
          </w:p>
        </w:tc>
        <w:tc>
          <w:tcPr>
            <w:tcW w:w="1460" w:type="dxa"/>
            <w:gridSpan w:val="2"/>
            <w:vAlign w:val="bottom"/>
          </w:tcPr>
          <w:p w:rsidR="00C57C00" w:rsidRPr="006F2BC3" w:rsidP="006F2BC3">
            <w:pPr>
              <w:pStyle w:val="TalartidSumma"/>
            </w:pPr>
            <w:r w:rsidRPr="006F2BC3">
              <w:t>3.46</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11</w:t>
            </w:r>
          </w:p>
        </w:tc>
        <w:tc>
          <w:tcPr>
            <w:tcW w:w="5680" w:type="dxa"/>
            <w:gridSpan w:val="3"/>
            <w:vAlign w:val="bottom"/>
          </w:tcPr>
          <w:p w:rsidR="00C57C00" w:rsidRPr="006F2BC3" w:rsidP="006F2BC3">
            <w:pPr>
              <w:pStyle w:val="renderubrik"/>
            </w:pPr>
            <w:r>
              <w:rPr>
                <w:rtl w:val="0"/>
              </w:rPr>
              <w:t>Arbetsmarknadsutskottets betänkande AU1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13 Jämställdhet och nyanlända invandrares etablering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Malin Höglund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Ludvig Aspling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Ali Esbati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Sofia Damm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Annika Strandhäll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Martin Ådahl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Malin Danielsson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Leila Ali-Elmi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Statsrådet Åsa Lindhagen (MP)</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Ebba Hermansson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Désirée Pethrus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Alireza Akhondi (C)</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1.30</w:t>
            </w:r>
          </w:p>
        </w:tc>
        <w:tc>
          <w:tcPr>
            <w:tcW w:w="1460" w:type="dxa"/>
            <w:gridSpan w:val="2"/>
            <w:vAlign w:val="bottom"/>
          </w:tcPr>
          <w:p w:rsidR="00C57C00" w:rsidRPr="006F2BC3" w:rsidP="006F2BC3">
            <w:pPr>
              <w:pStyle w:val="TalartidSumma"/>
            </w:pPr>
            <w:r w:rsidRPr="006F2BC3">
              <w:t>5.16</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12</w:t>
            </w:r>
          </w:p>
        </w:tc>
        <w:tc>
          <w:tcPr>
            <w:tcW w:w="5680" w:type="dxa"/>
            <w:gridSpan w:val="3"/>
            <w:vAlign w:val="bottom"/>
          </w:tcPr>
          <w:p w:rsidR="00C57C00" w:rsidRPr="006F2BC3" w:rsidP="006F2BC3">
            <w:pPr>
              <w:pStyle w:val="renderubrik"/>
            </w:pPr>
            <w:r>
              <w:rPr>
                <w:rtl w:val="0"/>
              </w:rPr>
              <w:t>Arbetsmarknadsutskottets utlåtande AU6</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Subsidiaritetsprövning av kommissionens förslag till direktiv om tillräckliga minimilöner i Europeiska unionen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Johan Andersson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Mats Green (M)</w:t>
            </w:r>
          </w:p>
        </w:tc>
        <w:tc>
          <w:tcPr>
            <w:tcW w:w="1260" w:type="dxa"/>
            <w:gridSpan w:val="2"/>
            <w:vAlign w:val="bottom"/>
          </w:tcPr>
          <w:p w:rsidR="00C57C00" w:rsidRPr="006F2BC3" w:rsidP="006F2BC3">
            <w:pPr>
              <w:pStyle w:val="Talartid"/>
            </w:pPr>
            <w:r w:rsidRPr="006F2BC3">
              <w:t>10</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Ludvig Aspling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Martin Ådahl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Ali Esbati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Désirée Pethrus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Malin Danielsson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0.48</w:t>
            </w:r>
          </w:p>
        </w:tc>
        <w:tc>
          <w:tcPr>
            <w:tcW w:w="1460" w:type="dxa"/>
            <w:gridSpan w:val="2"/>
            <w:vAlign w:val="bottom"/>
          </w:tcPr>
          <w:p w:rsidR="00C57C00" w:rsidRPr="006F2BC3" w:rsidP="006F2BC3">
            <w:pPr>
              <w:pStyle w:val="TalartidSumma"/>
            </w:pPr>
            <w:r w:rsidRPr="006F2BC3">
              <w:t>6.04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13</w:t>
            </w:r>
          </w:p>
        </w:tc>
        <w:tc>
          <w:tcPr>
            <w:tcW w:w="5680" w:type="dxa"/>
            <w:gridSpan w:val="3"/>
            <w:vAlign w:val="bottom"/>
          </w:tcPr>
          <w:p w:rsidR="00C57C00" w:rsidRPr="006F2BC3" w:rsidP="006F2BC3">
            <w:pPr>
              <w:pStyle w:val="renderubrik"/>
            </w:pPr>
            <w:r>
              <w:rPr>
                <w:rtl w:val="0"/>
              </w:rPr>
              <w:t>Socialförsäkringsutskottets betänkande SfU2</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11 Ekonomisk trygghet vid ålderdom</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Maria Malmer Stenergard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Jennie Åfeldt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Ida Gabrielsson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Hans Eklind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Teresa Carvalho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Solveig Zander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Bengt Eliasson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Mats Berglund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0.50</w:t>
            </w:r>
          </w:p>
        </w:tc>
        <w:tc>
          <w:tcPr>
            <w:tcW w:w="1460" w:type="dxa"/>
            <w:gridSpan w:val="2"/>
            <w:vAlign w:val="bottom"/>
          </w:tcPr>
          <w:p w:rsidR="00C57C00" w:rsidRPr="006F2BC3" w:rsidP="006F2BC3">
            <w:pPr>
              <w:pStyle w:val="TalartidSumma"/>
            </w:pPr>
            <w:r w:rsidRPr="006F2BC3">
              <w:t>6.54</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14</w:t>
            </w:r>
          </w:p>
        </w:tc>
        <w:tc>
          <w:tcPr>
            <w:tcW w:w="5680" w:type="dxa"/>
            <w:gridSpan w:val="3"/>
            <w:vAlign w:val="bottom"/>
          </w:tcPr>
          <w:p w:rsidR="00C57C00" w:rsidRPr="006F2BC3" w:rsidP="006F2BC3">
            <w:pPr>
              <w:pStyle w:val="renderubrik"/>
            </w:pPr>
            <w:r>
              <w:rPr>
                <w:rtl w:val="0"/>
              </w:rPr>
              <w:t>Socialförsäkringsutskottets betänkande SfU3</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12 Ekonomisk trygghet för familjer och barn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rsidP="006F2BC3">
            <w:pPr>
              <w:pStyle w:val="Debattregler"/>
            </w:pPr>
            <w:r>
              <w:rPr>
                <w:rtl w:val="0"/>
              </w:rPr>
              <w:t>Talmannen och gruppledarna har kommit överens om följande regler för utgiftsområdesdebatterna. Fri replikrätt ska gälla för den första omgången talare (den så kallade utskottsrundan). Statsråd som deltar har också rätt till fri replikrätt på ledamöter i utskottsrundan. Ett replikskifte vid fri replikrätt kan omfatta högst två repliker. Den första repliken får inte överstiga två minuter och den andra repliken får inte överstiga en minut. Talartiden begränsas till åtta minuter.</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Ann-Sofie Alm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Linda Lindberg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Ida Gabrielsson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Hans Eklind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Emilia Töyrä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Martina Johansson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Bengt Eliasson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Mats Berglund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0.54</w:t>
            </w:r>
          </w:p>
        </w:tc>
        <w:tc>
          <w:tcPr>
            <w:tcW w:w="1460" w:type="dxa"/>
            <w:gridSpan w:val="2"/>
            <w:vAlign w:val="bottom"/>
          </w:tcPr>
          <w:p w:rsidR="00C57C00" w:rsidRPr="006F2BC3" w:rsidP="006F2BC3">
            <w:pPr>
              <w:pStyle w:val="TalartidSumma"/>
            </w:pPr>
            <w:r w:rsidRPr="006F2BC3">
              <w:t>7.48</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7 tim. 48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3" w:name="StartTalarLista"/>
      <w:bookmarkEnd w:id="3"/>
    </w:p>
    <w:p w:rsidR="00786E32" w:rsidRPr="00631228" w:rsidP="00786E32">
      <w:pPr>
        <w:pStyle w:val="renderubrikKursiv"/>
      </w:pPr>
    </w:p>
    <w:sectPr>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1</w:t>
    </w:r>
    <w:r>
      <w:rPr>
        <w:noProof/>
      </w:rPr>
      <w:fldChar w:fldCharType="end"/>
    </w:r>
    <w: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3B6193">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Header"/>
      <w:tabs>
        <w:tab w:val="clear" w:pos="4536"/>
      </w:tabs>
    </w:pPr>
    <w:r>
      <w:fldChar w:fldCharType="begin"/>
    </w:r>
    <w:r>
      <w:instrText xml:space="preserve"> DOCPROPERTY "DocumentDate" </w:instrText>
    </w:r>
    <w:r>
      <w:fldChar w:fldCharType="separate"/>
    </w:r>
    <w:r>
      <w:t>Måndagen den 14 december 2020</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8910FF">
    <w:pPr>
      <w:pStyle w:val="Header"/>
      <w:tabs>
        <w:tab w:val="clear" w:pos="4536"/>
        <w:tab w:val="right" w:leader="underscore" w:pos="9072"/>
      </w:tabs>
      <w:spacing w:after="480"/>
      <w:rPr>
        <w:sz w:val="12"/>
      </w:rPr>
    </w:pPr>
    <w:r>
      <w:rPr>
        <w:sz w:val="12"/>
      </w:rPr>
      <w:tab/>
    </w:r>
  </w:p>
  <w:p w:rsidR="008910F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0FF">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8910FF" w:rsidP="003B6193">
    <w:pPr>
      <w:pStyle w:val="Dokumentrubrik"/>
      <w:spacing w:after="360"/>
    </w:pPr>
    <w:r w:rsidRPr="003B6193">
      <w:t>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1">
    <w:name w:val="Datum1"/>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88e0c561c441cb277f101a2ca50c558b">
  <xsd:schema xmlns:xsd="http://www.w3.org/2001/XMLSchema" xmlns:xs="http://www.w3.org/2001/XMLSchema" xmlns:p="http://schemas.microsoft.com/office/2006/metadata/properties" xmlns:ns2="C07A1A6C-0B19-41D9-BDF8-F523BA3921EB" targetNamespace="http://schemas.microsoft.com/office/2006/metadata/properties" ma:root="true" ma:fieldsID="15b7efaf7f8999198bb7d7e8baad8eb0"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2020-12-14</SAFIR_Sammantradesdatum_Doc>
    <SAFIR_SammantradeID xmlns="C07A1A6C-0B19-41D9-BDF8-F523BA3921EB">18c799f5-a4d9-4234-b32f-4f4518bfa9a3</SAFIR_SammantradeID>
    <SAFIR_TlistaStatus_Doc xmlns="C07A1A6C-0B19-41D9-BDF8-F523BA3921EB">Slutgiltig</SAFIR_TlistaStatus_Doc>
    <SAFIR_TlistaEdited_Doc xmlns="C07A1A6C-0B19-41D9-BDF8-F523BA3921EB">false</SAFIR_TlistaEdited_Doc>
  </documentManagement>
</p:properties>
</file>

<file path=customXml/itemProps1.xml><?xml version="1.0" encoding="utf-8"?>
<ds:datastoreItem xmlns:ds="http://schemas.openxmlformats.org/officeDocument/2006/customXml" ds:itemID="{A275E26F-9163-450F-B843-DAEABE13B4C9}"/>
</file>

<file path=customXml/itemProps2.xml><?xml version="1.0" encoding="utf-8"?>
<ds:datastoreItem xmlns:ds="http://schemas.openxmlformats.org/officeDocument/2006/customXml" ds:itemID="{7999CB9C-0913-479B-AA3F-F5BF99582EE3}"/>
</file>

<file path=customXml/itemProps3.xml><?xml version="1.0" encoding="utf-8"?>
<ds:datastoreItem xmlns:ds="http://schemas.openxmlformats.org/officeDocument/2006/customXml" ds:itemID="{F8173FF7-D02D-45BF-B717-868D55D25A39}"/>
</file>

<file path=customXml/itemProps4.xml><?xml version="1.0" encoding="utf-8"?>
<ds:datastoreItem xmlns:ds="http://schemas.openxmlformats.org/officeDocument/2006/customXml" ds:itemID="{7C15C3A9-EB86-4FB5-8EE1-C974C2B1D334}"/>
</file>

<file path=docProps/app.xml><?xml version="1.0" encoding="utf-8"?>
<Properties xmlns="http://schemas.openxmlformats.org/officeDocument/2006/extended-properties" xmlns:vt="http://schemas.openxmlformats.org/officeDocument/2006/docPropsVTypes">
  <Template>Talarlista.dot</Template>
  <TotalTime>0</TotalTime>
  <Pages>1</Pages>
  <Words>2</Words>
  <Characters>14</Characters>
  <Application>Microsoft Office Word</Application>
  <DocSecurity>0</DocSecurity>
  <Lines>14</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Talarlista</vt:lpstr>
      <vt:lpstr>Talarlista</vt:lpstr>
    </vt:vector>
  </TitlesOfParts>
  <Company>Riksdagen</Company>
  <LinksUpToDate>false</LinksUpToDate>
  <CharactersWithSpaces>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2</cp:revision>
  <cp:lastPrinted>2013-08-26T06:33:00Z</cp:lastPrinted>
  <dcterms:created xsi:type="dcterms:W3CDTF">2020-08-11T10:46:00Z</dcterms:created>
  <dcterms:modified xsi:type="dcterms:W3CDTF">2020-08-11T10:46:00Z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Måndagen den 14 december 2020</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