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52247" w:rsidRDefault="004C3BB1" w14:paraId="5D44E1E7" w14:textId="77777777">
      <w:pPr>
        <w:pStyle w:val="RubrikFrslagTIllRiksdagsbeslut"/>
      </w:pPr>
      <w:sdt>
        <w:sdtPr>
          <w:alias w:val="CC_Boilerplate_4"/>
          <w:tag w:val="CC_Boilerplate_4"/>
          <w:id w:val="-1644581176"/>
          <w:lock w:val="sdtContentLocked"/>
          <w:placeholder>
            <w:docPart w:val="46F71B511FA14FA8B7465AC3EC2AADEB"/>
          </w:placeholder>
          <w:text/>
        </w:sdtPr>
        <w:sdtEndPr/>
        <w:sdtContent>
          <w:r w:rsidRPr="009B062B" w:rsidR="00AF30DD">
            <w:t>Förslag till riksdagsbeslut</w:t>
          </w:r>
        </w:sdtContent>
      </w:sdt>
      <w:bookmarkEnd w:id="0"/>
      <w:bookmarkEnd w:id="1"/>
    </w:p>
    <w:sdt>
      <w:sdtPr>
        <w:alias w:val="Yrkande 1"/>
        <w:tag w:val="97dc279a-e071-4820-8982-ab083c8900d7"/>
        <w:id w:val="-928420671"/>
        <w:lock w:val="sdtLocked"/>
      </w:sdtPr>
      <w:sdtEndPr/>
      <w:sdtContent>
        <w:p w:rsidR="00DA601A" w:rsidRDefault="00CE61F9" w14:paraId="0152E62F" w14:textId="77777777">
          <w:pPr>
            <w:pStyle w:val="Frslagstext"/>
            <w:numPr>
              <w:ilvl w:val="0"/>
              <w:numId w:val="0"/>
            </w:numPr>
          </w:pPr>
          <w:r>
            <w:t>Riksdagen ställer sig bakom det som anförs i motionen om att regeringen ska verka för ett införande av en konsekvensanalys för funktionshindersperspektiv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3F56D85FF9849DA8800EAC204589AB2"/>
        </w:placeholder>
        <w:text/>
      </w:sdtPr>
      <w:sdtEndPr/>
      <w:sdtContent>
        <w:p w:rsidRPr="009B062B" w:rsidR="006D79C9" w:rsidP="00333E95" w:rsidRDefault="006D79C9" w14:paraId="0045CE79" w14:textId="77777777">
          <w:pPr>
            <w:pStyle w:val="Rubrik1"/>
          </w:pPr>
          <w:r>
            <w:t>Motivering</w:t>
          </w:r>
        </w:p>
      </w:sdtContent>
    </w:sdt>
    <w:bookmarkEnd w:displacedByCustomXml="prev" w:id="3"/>
    <w:bookmarkEnd w:displacedByCustomXml="prev" w:id="4"/>
    <w:p w:rsidR="00DC2EC3" w:rsidP="00DC2EC3" w:rsidRDefault="00DC2EC3" w14:paraId="72783FB8" w14:textId="17FC575E">
      <w:pPr>
        <w:pStyle w:val="Normalutanindragellerluft"/>
      </w:pPr>
      <w:r>
        <w:t>Rättssäkerhet, likabehandling och kvalitet i politiska beslut och myndighetsbeslut ska även gälla personer med funktionsnedsättning. I dag finns betydande risker för diskrimi</w:t>
      </w:r>
      <w:r w:rsidR="004C3BB1">
        <w:softHyphen/>
      </w:r>
      <w:r>
        <w:t>nering och ojämlika beslut i hela beslutskedjan – från inriktnings- och budgetbeslut till enskilda myndighetsbeslut. Förutom lidande för enskilda kan detta i förlängningen undergräva tilliten till det offentliga samhället.</w:t>
      </w:r>
    </w:p>
    <w:p w:rsidR="00DC2EC3" w:rsidP="00DC2EC3" w:rsidRDefault="00DC2EC3" w14:paraId="2792F036" w14:textId="46B06F57">
      <w:r>
        <w:t>Återkommande rapporteras det om problem med beslut som saknar tillräcklig rättighetsförankring. Bedömningar och prioriteringar utgår inte alltid från grund</w:t>
      </w:r>
      <w:r w:rsidR="004C3BB1">
        <w:softHyphen/>
      </w:r>
      <w:r>
        <w:t>läggande rättigheter enligt svensk lagstiftning eller FN:s konvention om rättigheter för personer med funktionsnedsättning. När beslut brister i rättighetsförankring riskerar konsekvenserna att bli allvarliga: ofrivillig isolering eller i praktiken husarrest, för</w:t>
      </w:r>
      <w:r w:rsidR="004C3BB1">
        <w:softHyphen/>
      </w:r>
      <w:r>
        <w:t xml:space="preserve">sämrad hälsa, beslut som inte tillgodoser individens behov samt minskad delaktighet och </w:t>
      </w:r>
      <w:r w:rsidR="002D22E3">
        <w:t xml:space="preserve">minskat </w:t>
      </w:r>
      <w:r>
        <w:t>självbestämmande.</w:t>
      </w:r>
    </w:p>
    <w:p w:rsidR="00DC2EC3" w:rsidP="00DC2EC3" w:rsidRDefault="00DC2EC3" w14:paraId="26F52662" w14:textId="79AC2D4D">
      <w:r>
        <w:t>Ur ett förvaltningsperspektiv leder detta dessutom till fler överklaganden och rätts</w:t>
      </w:r>
      <w:r w:rsidR="004C3BB1">
        <w:softHyphen/>
      </w:r>
      <w:r>
        <w:t>liga processer, med ökade kostnader och belastning på välfärdssystemet – kostnader som hade kunnat undvikas genom rättssäkra, jämlika och tillgängliga processer från början. För att motverka detta behöver politiska organ och myndigheter säkerställa kunskapsbaserad beredning, konsekvent handläggning och reell delaktighet för berörda, så att beslut fattas i linje med rättigheter och likabehandling.</w:t>
      </w:r>
    </w:p>
    <w:p w:rsidR="00052247" w:rsidP="00DC2EC3" w:rsidRDefault="00DC2EC3" w14:paraId="25CC79C4" w14:textId="5D52D4DD">
      <w:r>
        <w:t>Ett verksamt sätt att förebygga bristfälligt förankrade beslut är att göra rättighets</w:t>
      </w:r>
      <w:r w:rsidR="004C3BB1">
        <w:softHyphen/>
      </w:r>
      <w:r>
        <w:t xml:space="preserve">prövningen systematisk och spårbar. Därför bör en särskild konsekvensanalys för </w:t>
      </w:r>
      <w:r>
        <w:lastRenderedPageBreak/>
        <w:t>funktionshinder</w:t>
      </w:r>
      <w:r w:rsidR="002D22E3">
        <w:t>s</w:t>
      </w:r>
      <w:r>
        <w:t>perspektivet införas vid alla beslut om insatser – på motsvarande sätt som barnkonsekvensanalysen enligt barnkonventionen. På så sätt kan effekter kring delaktighet, tillgänglighet, självbestämmande och icke-diskriminering vägas och bedömas redan innan beslut fattas.</w:t>
      </w:r>
    </w:p>
    <w:sdt>
      <w:sdtPr>
        <w:rPr>
          <w:i/>
          <w:noProof/>
        </w:rPr>
        <w:alias w:val="CC_Underskrifter"/>
        <w:tag w:val="CC_Underskrifter"/>
        <w:id w:val="583496634"/>
        <w:lock w:val="sdtContentLocked"/>
        <w:placeholder>
          <w:docPart w:val="12933DB1493C4C81B05F0ADED8DC5059"/>
        </w:placeholder>
      </w:sdtPr>
      <w:sdtEndPr/>
      <w:sdtContent>
        <w:p w:rsidR="00052247" w:rsidP="00052247" w:rsidRDefault="00052247" w14:paraId="47889749" w14:textId="0AC43FB3"/>
        <w:p w:rsidR="00052247" w:rsidP="00052247" w:rsidRDefault="004C3BB1" w14:paraId="0245F31E" w14:textId="6B0FE83D"/>
      </w:sdtContent>
    </w:sdt>
    <w:tbl>
      <w:tblPr>
        <w:tblW w:w="5000" w:type="pct"/>
        <w:tblLook w:val="04A0" w:firstRow="1" w:lastRow="0" w:firstColumn="1" w:lastColumn="0" w:noHBand="0" w:noVBand="1"/>
        <w:tblCaption w:val="underskrifter"/>
      </w:tblPr>
      <w:tblGrid>
        <w:gridCol w:w="4252"/>
        <w:gridCol w:w="4252"/>
      </w:tblGrid>
      <w:tr w:rsidR="00DA601A" w14:paraId="78CD4380" w14:textId="77777777">
        <w:trPr>
          <w:cantSplit/>
        </w:trPr>
        <w:tc>
          <w:tcPr>
            <w:tcW w:w="50" w:type="pct"/>
            <w:vAlign w:val="bottom"/>
          </w:tcPr>
          <w:p w:rsidR="00DA601A" w:rsidRDefault="00CE61F9" w14:paraId="417D27FF" w14:textId="77777777">
            <w:pPr>
              <w:pStyle w:val="Underskrifter"/>
              <w:spacing w:after="0"/>
            </w:pPr>
            <w:r>
              <w:t>Markus Selin (S)</w:t>
            </w:r>
          </w:p>
        </w:tc>
        <w:tc>
          <w:tcPr>
            <w:tcW w:w="50" w:type="pct"/>
            <w:vAlign w:val="bottom"/>
          </w:tcPr>
          <w:p w:rsidR="00DA601A" w:rsidRDefault="00DA601A" w14:paraId="79742C1D" w14:textId="77777777">
            <w:pPr>
              <w:pStyle w:val="Underskrifter"/>
              <w:spacing w:after="0"/>
            </w:pPr>
          </w:p>
        </w:tc>
      </w:tr>
    </w:tbl>
    <w:p w:rsidRPr="008E0FE2" w:rsidR="004801AC" w:rsidP="00DF3554" w:rsidRDefault="004801AC" w14:paraId="27F6041A" w14:textId="508C87F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1DAEF" w14:textId="77777777" w:rsidR="00DC2EC3" w:rsidRDefault="00DC2EC3" w:rsidP="000C1CAD">
      <w:pPr>
        <w:spacing w:line="240" w:lineRule="auto"/>
      </w:pPr>
      <w:r>
        <w:separator/>
      </w:r>
    </w:p>
  </w:endnote>
  <w:endnote w:type="continuationSeparator" w:id="0">
    <w:p w14:paraId="54623DD8" w14:textId="77777777" w:rsidR="00DC2EC3" w:rsidRDefault="00DC2E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B46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FEA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5AB1D" w14:textId="618D9285" w:rsidR="00262EA3" w:rsidRPr="00052247" w:rsidRDefault="00262EA3" w:rsidP="000522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D5060" w14:textId="77777777" w:rsidR="00DC2EC3" w:rsidRDefault="00DC2EC3" w:rsidP="000C1CAD">
      <w:pPr>
        <w:spacing w:line="240" w:lineRule="auto"/>
      </w:pPr>
      <w:r>
        <w:separator/>
      </w:r>
    </w:p>
  </w:footnote>
  <w:footnote w:type="continuationSeparator" w:id="0">
    <w:p w14:paraId="3C3F5697" w14:textId="77777777" w:rsidR="00DC2EC3" w:rsidRDefault="00DC2EC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E66E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CC31DA" wp14:editId="08A16E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4E2BA4" w14:textId="7482DE12" w:rsidR="00262EA3" w:rsidRDefault="004C3BB1" w:rsidP="008103B5">
                          <w:pPr>
                            <w:jc w:val="right"/>
                          </w:pPr>
                          <w:sdt>
                            <w:sdtPr>
                              <w:alias w:val="CC_Noformat_Partikod"/>
                              <w:tag w:val="CC_Noformat_Partikod"/>
                              <w:id w:val="-53464382"/>
                              <w:placeholder>
                                <w:docPart w:val="49B76542FA924A3BBD89B1E0C3A36E15"/>
                              </w:placeholder>
                              <w:text/>
                            </w:sdtPr>
                            <w:sdtEndPr/>
                            <w:sdtContent>
                              <w:r w:rsidR="00DC2EC3">
                                <w:t>S</w:t>
                              </w:r>
                            </w:sdtContent>
                          </w:sdt>
                          <w:sdt>
                            <w:sdtPr>
                              <w:alias w:val="CC_Noformat_Partinummer"/>
                              <w:tag w:val="CC_Noformat_Partinummer"/>
                              <w:id w:val="-1709555926"/>
                              <w:placeholder>
                                <w:docPart w:val="75643521F37A43CABD089AA20D0442CA"/>
                              </w:placeholder>
                              <w:text/>
                            </w:sdtPr>
                            <w:sdtEndPr/>
                            <w:sdtContent>
                              <w:r w:rsidR="00DC2EC3">
                                <w:t>166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CC31D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54E2BA4" w14:textId="7482DE12" w:rsidR="00262EA3" w:rsidRDefault="004C3BB1" w:rsidP="008103B5">
                    <w:pPr>
                      <w:jc w:val="right"/>
                    </w:pPr>
                    <w:sdt>
                      <w:sdtPr>
                        <w:alias w:val="CC_Noformat_Partikod"/>
                        <w:tag w:val="CC_Noformat_Partikod"/>
                        <w:id w:val="-53464382"/>
                        <w:placeholder>
                          <w:docPart w:val="49B76542FA924A3BBD89B1E0C3A36E15"/>
                        </w:placeholder>
                        <w:text/>
                      </w:sdtPr>
                      <w:sdtEndPr/>
                      <w:sdtContent>
                        <w:r w:rsidR="00DC2EC3">
                          <w:t>S</w:t>
                        </w:r>
                      </w:sdtContent>
                    </w:sdt>
                    <w:sdt>
                      <w:sdtPr>
                        <w:alias w:val="CC_Noformat_Partinummer"/>
                        <w:tag w:val="CC_Noformat_Partinummer"/>
                        <w:id w:val="-1709555926"/>
                        <w:placeholder>
                          <w:docPart w:val="75643521F37A43CABD089AA20D0442CA"/>
                        </w:placeholder>
                        <w:text/>
                      </w:sdtPr>
                      <w:sdtEndPr/>
                      <w:sdtContent>
                        <w:r w:rsidR="00DC2EC3">
                          <w:t>166</w:t>
                        </w:r>
                      </w:sdtContent>
                    </w:sdt>
                  </w:p>
                </w:txbxContent>
              </v:textbox>
              <w10:wrap anchorx="page"/>
            </v:shape>
          </w:pict>
        </mc:Fallback>
      </mc:AlternateContent>
    </w:r>
  </w:p>
  <w:p w14:paraId="1E1F503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E50A4" w14:textId="77777777" w:rsidR="00262EA3" w:rsidRDefault="00262EA3" w:rsidP="008563AC">
    <w:pPr>
      <w:jc w:val="right"/>
    </w:pPr>
  </w:p>
  <w:p w14:paraId="59E8562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BE6E8" w14:textId="77777777" w:rsidR="00262EA3" w:rsidRDefault="004C3BB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24C348" wp14:editId="016470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264838" w14:textId="7BC7872F" w:rsidR="00262EA3" w:rsidRDefault="004C3BB1" w:rsidP="00A314CF">
    <w:pPr>
      <w:pStyle w:val="FSHNormal"/>
      <w:spacing w:before="40"/>
    </w:pPr>
    <w:sdt>
      <w:sdtPr>
        <w:alias w:val="CC_Noformat_Motionstyp"/>
        <w:tag w:val="CC_Noformat_Motionstyp"/>
        <w:id w:val="1162973129"/>
        <w:lock w:val="sdtContentLocked"/>
        <w15:appearance w15:val="hidden"/>
        <w:text/>
      </w:sdtPr>
      <w:sdtEndPr/>
      <w:sdtContent>
        <w:r w:rsidR="00052247">
          <w:t>Enskild motion</w:t>
        </w:r>
      </w:sdtContent>
    </w:sdt>
    <w:r w:rsidR="00821B36">
      <w:t xml:space="preserve"> </w:t>
    </w:r>
    <w:sdt>
      <w:sdtPr>
        <w:alias w:val="CC_Noformat_Partikod"/>
        <w:tag w:val="CC_Noformat_Partikod"/>
        <w:id w:val="1471015553"/>
        <w:text/>
      </w:sdtPr>
      <w:sdtEndPr/>
      <w:sdtContent>
        <w:r w:rsidR="00DC2EC3">
          <w:t>S</w:t>
        </w:r>
      </w:sdtContent>
    </w:sdt>
    <w:sdt>
      <w:sdtPr>
        <w:alias w:val="CC_Noformat_Partinummer"/>
        <w:tag w:val="CC_Noformat_Partinummer"/>
        <w:id w:val="-2014525982"/>
        <w:text/>
      </w:sdtPr>
      <w:sdtEndPr/>
      <w:sdtContent>
        <w:r w:rsidR="00DC2EC3">
          <w:t>166</w:t>
        </w:r>
      </w:sdtContent>
    </w:sdt>
  </w:p>
  <w:p w14:paraId="30AD6270" w14:textId="77777777" w:rsidR="00262EA3" w:rsidRPr="008227B3" w:rsidRDefault="004C3BB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A63137" w14:textId="04527217" w:rsidR="00262EA3" w:rsidRPr="008227B3" w:rsidRDefault="004C3BB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5224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52247">
          <w:t>:1432</w:t>
        </w:r>
      </w:sdtContent>
    </w:sdt>
  </w:p>
  <w:p w14:paraId="30BACC3F" w14:textId="378E8A42" w:rsidR="00262EA3" w:rsidRDefault="004C3BB1" w:rsidP="00E03A3D">
    <w:pPr>
      <w:pStyle w:val="Motionr"/>
    </w:pPr>
    <w:sdt>
      <w:sdtPr>
        <w:alias w:val="CC_Noformat_Avtext"/>
        <w:tag w:val="CC_Noformat_Avtext"/>
        <w:id w:val="-2020768203"/>
        <w:lock w:val="sdtContentLocked"/>
        <w:placeholder>
          <w:docPart w:val="49B76542FA924A3BBD89B1E0C3A36E15"/>
        </w:placeholder>
        <w15:appearance w15:val="hidden"/>
        <w:text/>
      </w:sdtPr>
      <w:sdtEndPr/>
      <w:sdtContent>
        <w:r w:rsidR="00052247">
          <w:t>av Markus Selin (S)</w:t>
        </w:r>
      </w:sdtContent>
    </w:sdt>
  </w:p>
  <w:sdt>
    <w:sdtPr>
      <w:alias w:val="CC_Noformat_Rubtext"/>
      <w:tag w:val="CC_Noformat_Rubtext"/>
      <w:id w:val="-218060500"/>
      <w:lock w:val="sdtLocked"/>
      <w:placeholder>
        <w:docPart w:val="75643521F37A43CABD089AA20D0442CA"/>
      </w:placeholder>
      <w:text/>
    </w:sdtPr>
    <w:sdtEndPr/>
    <w:sdtContent>
      <w:p w14:paraId="093A4862" w14:textId="20F31134" w:rsidR="00262EA3" w:rsidRDefault="00DC2EC3" w:rsidP="00283E0F">
        <w:pPr>
          <w:pStyle w:val="FSHRub2"/>
        </w:pPr>
        <w:r>
          <w:t>Konsekvensanalys för funktionshindersperspektiv</w:t>
        </w:r>
      </w:p>
    </w:sdtContent>
  </w:sdt>
  <w:sdt>
    <w:sdtPr>
      <w:alias w:val="CC_Boilerplate_3"/>
      <w:tag w:val="CC_Boilerplate_3"/>
      <w:id w:val="1606463544"/>
      <w:lock w:val="sdtContentLocked"/>
      <w15:appearance w15:val="hidden"/>
      <w:text w:multiLine="1"/>
    </w:sdtPr>
    <w:sdtEndPr/>
    <w:sdtContent>
      <w:p w14:paraId="1BF7939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C2EC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247"/>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CBF"/>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2E3"/>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3BB1"/>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1F9"/>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01A"/>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2EC3"/>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D39F59"/>
  <w15:chartTrackingRefBased/>
  <w15:docId w15:val="{681057ED-F1B2-4F32-9D1B-257337448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4918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F71B511FA14FA8B7465AC3EC2AADEB"/>
        <w:category>
          <w:name w:val="Allmänt"/>
          <w:gallery w:val="placeholder"/>
        </w:category>
        <w:types>
          <w:type w:val="bbPlcHdr"/>
        </w:types>
        <w:behaviors>
          <w:behavior w:val="content"/>
        </w:behaviors>
        <w:guid w:val="{AC79E1E3-8BC3-4A19-A4CF-276B530F140B}"/>
      </w:docPartPr>
      <w:docPartBody>
        <w:p w:rsidR="00925844" w:rsidRDefault="00925844">
          <w:pPr>
            <w:pStyle w:val="46F71B511FA14FA8B7465AC3EC2AADEB"/>
          </w:pPr>
          <w:r w:rsidRPr="005A0A93">
            <w:rPr>
              <w:rStyle w:val="Platshllartext"/>
            </w:rPr>
            <w:t>Förslag till riksdagsbeslut</w:t>
          </w:r>
        </w:p>
      </w:docPartBody>
    </w:docPart>
    <w:docPart>
      <w:docPartPr>
        <w:name w:val="23F56D85FF9849DA8800EAC204589AB2"/>
        <w:category>
          <w:name w:val="Allmänt"/>
          <w:gallery w:val="placeholder"/>
        </w:category>
        <w:types>
          <w:type w:val="bbPlcHdr"/>
        </w:types>
        <w:behaviors>
          <w:behavior w:val="content"/>
        </w:behaviors>
        <w:guid w:val="{B6D6E9EF-17DC-41F6-8BA1-9BD36191E9A6}"/>
      </w:docPartPr>
      <w:docPartBody>
        <w:p w:rsidR="00925844" w:rsidRDefault="00925844">
          <w:pPr>
            <w:pStyle w:val="23F56D85FF9849DA8800EAC204589AB2"/>
          </w:pPr>
          <w:r w:rsidRPr="005A0A93">
            <w:rPr>
              <w:rStyle w:val="Platshllartext"/>
            </w:rPr>
            <w:t>Motivering</w:t>
          </w:r>
        </w:p>
      </w:docPartBody>
    </w:docPart>
    <w:docPart>
      <w:docPartPr>
        <w:name w:val="49B76542FA924A3BBD89B1E0C3A36E15"/>
        <w:category>
          <w:name w:val="Allmänt"/>
          <w:gallery w:val="placeholder"/>
        </w:category>
        <w:types>
          <w:type w:val="bbPlcHdr"/>
        </w:types>
        <w:behaviors>
          <w:behavior w:val="content"/>
        </w:behaviors>
        <w:guid w:val="{DB092860-5DAB-43EF-84B4-D68EB7755D75}"/>
      </w:docPartPr>
      <w:docPartBody>
        <w:p w:rsidR="00925844" w:rsidRDefault="00925844">
          <w:pPr>
            <w:pStyle w:val="49B76542FA924A3BBD89B1E0C3A36E15"/>
          </w:pPr>
          <w:r>
            <w:rPr>
              <w:rStyle w:val="Platshllartext"/>
            </w:rPr>
            <w:t xml:space="preserve"> </w:t>
          </w:r>
        </w:p>
      </w:docPartBody>
    </w:docPart>
    <w:docPart>
      <w:docPartPr>
        <w:name w:val="75643521F37A43CABD089AA20D0442CA"/>
        <w:category>
          <w:name w:val="Allmänt"/>
          <w:gallery w:val="placeholder"/>
        </w:category>
        <w:types>
          <w:type w:val="bbPlcHdr"/>
        </w:types>
        <w:behaviors>
          <w:behavior w:val="content"/>
        </w:behaviors>
        <w:guid w:val="{9EA94877-42F2-43D6-A7F7-E74F42E9ADAB}"/>
      </w:docPartPr>
      <w:docPartBody>
        <w:p w:rsidR="00925844" w:rsidRDefault="00925844">
          <w:pPr>
            <w:pStyle w:val="75643521F37A43CABD089AA20D0442CA"/>
          </w:pPr>
          <w:r>
            <w:t xml:space="preserve"> </w:t>
          </w:r>
        </w:p>
      </w:docPartBody>
    </w:docPart>
    <w:docPart>
      <w:docPartPr>
        <w:name w:val="12933DB1493C4C81B05F0ADED8DC5059"/>
        <w:category>
          <w:name w:val="Allmänt"/>
          <w:gallery w:val="placeholder"/>
        </w:category>
        <w:types>
          <w:type w:val="bbPlcHdr"/>
        </w:types>
        <w:behaviors>
          <w:behavior w:val="content"/>
        </w:behaviors>
        <w:guid w:val="{341FC89F-E263-4E8C-930E-FFC0325CB328}"/>
      </w:docPartPr>
      <w:docPartBody>
        <w:p w:rsidR="00A935AD" w:rsidRDefault="00A935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844"/>
    <w:rsid w:val="00925844"/>
    <w:rsid w:val="00A935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F71B511FA14FA8B7465AC3EC2AADEB">
    <w:name w:val="46F71B511FA14FA8B7465AC3EC2AADEB"/>
  </w:style>
  <w:style w:type="paragraph" w:customStyle="1" w:styleId="23F56D85FF9849DA8800EAC204589AB2">
    <w:name w:val="23F56D85FF9849DA8800EAC204589AB2"/>
  </w:style>
  <w:style w:type="paragraph" w:customStyle="1" w:styleId="49B76542FA924A3BBD89B1E0C3A36E15">
    <w:name w:val="49B76542FA924A3BBD89B1E0C3A36E15"/>
  </w:style>
  <w:style w:type="paragraph" w:customStyle="1" w:styleId="75643521F37A43CABD089AA20D0442CA">
    <w:name w:val="75643521F37A43CABD089AA20D0442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73BC79-C527-415C-9E4D-8896E43E26A7}"/>
</file>

<file path=customXml/itemProps2.xml><?xml version="1.0" encoding="utf-8"?>
<ds:datastoreItem xmlns:ds="http://schemas.openxmlformats.org/officeDocument/2006/customXml" ds:itemID="{010A5611-2F98-424F-A910-D2B6801F0E67}"/>
</file>

<file path=customXml/itemProps3.xml><?xml version="1.0" encoding="utf-8"?>
<ds:datastoreItem xmlns:ds="http://schemas.openxmlformats.org/officeDocument/2006/customXml" ds:itemID="{4432602B-0D37-4E70-B7BA-9389514C0FDE}"/>
</file>

<file path=docProps/app.xml><?xml version="1.0" encoding="utf-8"?>
<Properties xmlns="http://schemas.openxmlformats.org/officeDocument/2006/extended-properties" xmlns:vt="http://schemas.openxmlformats.org/officeDocument/2006/docPropsVTypes">
  <Template>Normal</Template>
  <TotalTime>24</TotalTime>
  <Pages>2</Pages>
  <Words>261</Words>
  <Characters>1868</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S166 Konsekvensanalys för funktionshinderperspektiv</vt:lpstr>
      <vt:lpstr>
      </vt:lpstr>
    </vt:vector>
  </TitlesOfParts>
  <Company>Sveriges riksdag</Company>
  <LinksUpToDate>false</LinksUpToDate>
  <CharactersWithSpaces>2120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