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juni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uteblivna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2017/18:581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arbetslöshetsmål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2017/18:585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2017/18:FPM101 Omvänd skattskyldighet för handel med utsläppsrätter m.m. och snabba insatser mot momsbedrägeri </w:t>
            </w:r>
            <w:r>
              <w:rPr>
                <w:i/>
                <w:iCs/>
                <w:rtl w:val="0"/>
              </w:rPr>
              <w:t>COM(2018) 298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2017/18:FPM102 Direktiv om mervärdesskatt vid gränsöverskridande handel - det slutgiltiga mervärdesskattesystemet </w:t>
            </w:r>
            <w:r>
              <w:rPr>
                <w:i/>
                <w:iCs/>
                <w:rtl w:val="0"/>
              </w:rPr>
              <w:t>COM(2018) 329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2017/18:FPM103 Nytt punktskattedirektiv </w:t>
            </w:r>
            <w:r>
              <w:rPr>
                <w:i/>
                <w:iCs/>
                <w:rtl w:val="0"/>
              </w:rPr>
              <w:t>COM(2018) 341, COM(2018) 349, COM(2018) 346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2017/18:FPM104 Ändring i alkoholskattedirektivet </w:t>
            </w:r>
            <w:r>
              <w:rPr>
                <w:i/>
                <w:iCs/>
                <w:rtl w:val="0"/>
              </w:rPr>
              <w:t>COM(2018) 334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2017/18:NU22 Energipolitikens inriktning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2017/18:NU23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2017/18:NU27 Solidaritet vid kris i naturgasförsörjningen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2017/18:UU21 Politiken för global utveckling (PGU)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2017/18:UU23 Riksrevisionens rapport om Sida-finansierad myndighetssamverkan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2017/18:SoU36 Utredningar för att förebygga vissa skador och dödsfall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2017/18:SoU29 Anpassningar av svensk rätt till EU-förordningen om kliniska läkemedelsprövningar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2017/18:JuU39 Lag om flygpassageraruppgifter i brottsbekämpningen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2017/18:UFöU4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2017/18:FiU46 Utvärdering av statens upplåning och skuldförvaltning 2013–2017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2017/18:FiU40 Elektroniska fakturor till följd av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2017/18:SkU25 Nya skatteregler för företagssektorn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2017/18:SkU26 Mervärdesskatteregler för vouchrar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2017/18:MJU25 Otillbörliga handelsmetoder mellan företag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2017/18:MJU24 Ny djurskyddslag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2017/18:MJU23 Invasiva främmande arter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2017/18:CU34 Ett tydligare och enklare detaljplanekrav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2017/18:CU36 Skriftlighetskrav vid telefonförsäljning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2017/18:CU37 Riksrevisionens rapport om avskaffandet av revisionsplikten för små aktiebolag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2017/18:SoU26 God och jämlik hälsa – en utvecklad folkhälsopolitik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2017/18:SoU21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2017/18:KU43 Journalistik i hela landet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2017/18:KU44 En stärkt minoritetspolitik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2017/18:FiU24 Utvärdering av penningpolitiken för perioden 2015–2017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2017/18:KrU10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2017/18:SfU31 Uppskov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juni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2018-06-14</SAFIR_Sammantradesdatum_Doc>
    <SAFIR_SammantradeID xmlns="C07A1A6C-0B19-41D9-BDF8-F523BA3921EB">ba1bf282-8380-4668-9a71-ff7263c076fd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7C7B6-6BDE-4970-88C1-901DC905388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