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7520" w:rsidRPr="000316A4" w:rsidP="00DA0661">
      <w:pPr>
        <w:pStyle w:val="Title"/>
      </w:pPr>
      <w:bookmarkStart w:id="0" w:name="Start"/>
      <w:bookmarkStart w:id="1" w:name="_Hlk90448742"/>
      <w:bookmarkEnd w:id="0"/>
      <w:r>
        <w:t>Svar på fråga 2021/22</w:t>
      </w:r>
      <w:r w:rsidR="00983749">
        <w:t>:1</w:t>
      </w:r>
      <w:r w:rsidR="00575677">
        <w:t>466</w:t>
      </w:r>
      <w:r>
        <w:t xml:space="preserve"> av </w:t>
      </w:r>
      <w:r w:rsidR="00575677">
        <w:t>Björn Söder (SD) Våldsamheterna i Sverige</w:t>
      </w:r>
      <w:r w:rsidRPr="001D2B8E" w:rsidR="001D2B8E">
        <w:t xml:space="preserve"> och </w:t>
      </w:r>
      <w:r w:rsidR="001D2B8E">
        <w:t xml:space="preserve">på </w:t>
      </w:r>
      <w:r w:rsidRPr="001D2B8E" w:rsidR="001D2B8E">
        <w:t>fråga 2021/22:1478 Åtgärder för att förhindra upplopp</w:t>
      </w:r>
      <w:r w:rsidR="001D2B8E">
        <w:t xml:space="preserve"> av Katarina Brännström (M) </w:t>
      </w:r>
    </w:p>
    <w:p w:rsidR="00D6486F" w:rsidP="001D2B8E">
      <w:pPr>
        <w:autoSpaceDE w:val="0"/>
        <w:autoSpaceDN w:val="0"/>
        <w:adjustRightInd w:val="0"/>
        <w:spacing w:after="0"/>
      </w:pPr>
      <w:r>
        <w:t xml:space="preserve">Björn Söder har frågat mig vilka åtgärder jag avser </w:t>
      </w:r>
      <w:r w:rsidR="009F321F">
        <w:t xml:space="preserve">att </w:t>
      </w:r>
      <w:r>
        <w:t xml:space="preserve">vidta för att komma till rätta med de våldsamheter vi sett </w:t>
      </w:r>
      <w:r w:rsidR="00300FDE">
        <w:t xml:space="preserve">utspela sig </w:t>
      </w:r>
      <w:r>
        <w:t>i</w:t>
      </w:r>
      <w:r w:rsidR="00300FDE">
        <w:t xml:space="preserve"> vårt land</w:t>
      </w:r>
      <w:r>
        <w:t xml:space="preserve"> samt om jag avser </w:t>
      </w:r>
      <w:r w:rsidR="009F321F">
        <w:t xml:space="preserve">att </w:t>
      </w:r>
      <w:r>
        <w:t>avgå</w:t>
      </w:r>
      <w:r w:rsidR="001527A8">
        <w:t>.</w:t>
      </w:r>
      <w:r w:rsidR="00B15E52">
        <w:t xml:space="preserve"> </w:t>
      </w:r>
      <w:r w:rsidR="001D2B8E">
        <w:t>Katarina Brännström har frågat mig v</w:t>
      </w:r>
      <w:r w:rsidRPr="001D2B8E" w:rsidR="001D2B8E">
        <w:t xml:space="preserve">ilka samlade åtgärder </w:t>
      </w:r>
      <w:r w:rsidR="001D2B8E">
        <w:t xml:space="preserve">jag </w:t>
      </w:r>
      <w:r w:rsidRPr="001D2B8E" w:rsidR="001D2B8E">
        <w:t>tänker vidta för att förhindra att fler liknande</w:t>
      </w:r>
      <w:r w:rsidR="001D2B8E">
        <w:t xml:space="preserve"> </w:t>
      </w:r>
      <w:r w:rsidRPr="001D2B8E" w:rsidR="001D2B8E">
        <w:t>farliga kaossituationer sker i Sverige</w:t>
      </w:r>
      <w:r w:rsidR="001D2B8E">
        <w:t xml:space="preserve">. </w:t>
      </w:r>
    </w:p>
    <w:p w:rsidR="00D6486F" w:rsidP="001527A8">
      <w:pPr>
        <w:autoSpaceDE w:val="0"/>
        <w:autoSpaceDN w:val="0"/>
        <w:adjustRightInd w:val="0"/>
        <w:spacing w:after="0" w:line="240" w:lineRule="auto"/>
      </w:pPr>
    </w:p>
    <w:p w:rsidR="001D48B9" w:rsidP="001D48B9">
      <w:pPr>
        <w:pStyle w:val="BodyText"/>
      </w:pPr>
      <w:r>
        <w:t>Det urskillningslösa våld som under påskhelgen rikta</w:t>
      </w:r>
      <w:r w:rsidR="007479F5">
        <w:t>des</w:t>
      </w:r>
      <w:r>
        <w:t xml:space="preserve"> mot poliser i flera svenska städer är ett angrepp mot hela vårt demokratiska samhälle. </w:t>
      </w:r>
      <w:r w:rsidR="00021FB0">
        <w:t xml:space="preserve">Polismyndigheten har </w:t>
      </w:r>
      <w:r w:rsidR="00AB450B">
        <w:t xml:space="preserve">också </w:t>
      </w:r>
      <w:r w:rsidR="00021FB0">
        <w:t xml:space="preserve">misstankar om att de våldsamma upploppen har kopplingar till </w:t>
      </w:r>
      <w:r w:rsidR="00AB450B">
        <w:t>kriminella aktörer</w:t>
      </w:r>
      <w:r w:rsidR="00021FB0">
        <w:t xml:space="preserve">. </w:t>
      </w:r>
      <w:r>
        <w:t xml:space="preserve">Regeringens svar på detta är tydligt. Den här typen av agerande </w:t>
      </w:r>
      <w:r w:rsidR="007479F5">
        <w:t xml:space="preserve">ska inte </w:t>
      </w:r>
      <w:r>
        <w:t>accepteras.</w:t>
      </w:r>
      <w:r w:rsidR="00021FB0">
        <w:t xml:space="preserve"> De ansvariga ska gripas, dömas och avtjäna straff.</w:t>
      </w:r>
      <w:r>
        <w:t xml:space="preserve"> </w:t>
      </w:r>
    </w:p>
    <w:p w:rsidR="00D2281B" w:rsidP="00D6486F">
      <w:pPr>
        <w:pStyle w:val="BodyText"/>
      </w:pPr>
      <w:r>
        <w:t xml:space="preserve">I sin fråga ifrågasätter Björn Söder mitt förtroende för polisen. </w:t>
      </w:r>
      <w:r w:rsidR="00A112F8">
        <w:t xml:space="preserve">Jag har ett mycket stort förtroende för polisen. </w:t>
      </w:r>
      <w:r w:rsidR="001D48B9">
        <w:t xml:space="preserve">Prövningen av såväl tillstånd för demonstrationer som taktiska beslut under pågående händelser </w:t>
      </w:r>
      <w:r w:rsidR="00CA1F5F">
        <w:t>är Polismyndighetens ansvar</w:t>
      </w:r>
      <w:r w:rsidR="001D48B9">
        <w:t xml:space="preserve">, </w:t>
      </w:r>
      <w:r w:rsidR="009842DA">
        <w:t xml:space="preserve">och </w:t>
      </w:r>
      <w:r w:rsidR="001D48B9">
        <w:t xml:space="preserve">det ska vi från politikens håll inte </w:t>
      </w:r>
      <w:r>
        <w:t>överpröva</w:t>
      </w:r>
      <w:r w:rsidR="001D48B9">
        <w:t xml:space="preserve">. </w:t>
      </w:r>
      <w:r w:rsidR="00BB7146">
        <w:t xml:space="preserve">Det är </w:t>
      </w:r>
      <w:r>
        <w:t xml:space="preserve">Polismyndigheten </w:t>
      </w:r>
      <w:r w:rsidR="00BB7146">
        <w:t>som</w:t>
      </w:r>
      <w:r>
        <w:t xml:space="preserve"> nu </w:t>
      </w:r>
      <w:r w:rsidR="00BB7146">
        <w:t xml:space="preserve">måste </w:t>
      </w:r>
      <w:r>
        <w:t>utvärdera och bedöma om</w:t>
      </w:r>
      <w:r w:rsidR="00BB7146">
        <w:t>,</w:t>
      </w:r>
      <w:r>
        <w:t xml:space="preserve"> och</w:t>
      </w:r>
      <w:r w:rsidR="00BB7146">
        <w:t xml:space="preserve"> i så fall</w:t>
      </w:r>
      <w:r>
        <w:t xml:space="preserve"> vad</w:t>
      </w:r>
      <w:r w:rsidR="00BB7146">
        <w:t>,</w:t>
      </w:r>
      <w:r>
        <w:t xml:space="preserve"> som eventuellt hade kunnat göras annorlunda. </w:t>
      </w:r>
    </w:p>
    <w:p w:rsidR="00275093" w:rsidRPr="00BA07BD" w:rsidP="00B22A2C">
      <w:pPr>
        <w:pStyle w:val="BodyText"/>
      </w:pPr>
      <w:r>
        <w:t xml:space="preserve">Från regeringens sida ska vi se till att </w:t>
      </w:r>
      <w:r w:rsidR="00B22A2C">
        <w:t>Polismyndighetens tillväxt fortsätter och att rättsväsendet får</w:t>
      </w:r>
      <w:r w:rsidRPr="007E1737" w:rsidR="00B22A2C">
        <w:t xml:space="preserve"> fler</w:t>
      </w:r>
      <w:r w:rsidR="00B22A2C">
        <w:t xml:space="preserve"> och mer effektiva verktyg. Vi ska ha en ändamålsenlig, kraftfull lagstiftning och ett brottsförebyggande arbete som ger effekt. </w:t>
      </w:r>
      <w:r>
        <w:rPr>
          <w:rFonts w:eastAsiaTheme="minorEastAsia"/>
        </w:rPr>
        <w:t xml:space="preserve">Den splittring och de klyftor som såväl högerextremister som </w:t>
      </w:r>
      <w:r w:rsidR="00BB37CF">
        <w:rPr>
          <w:rFonts w:eastAsiaTheme="minorEastAsia"/>
        </w:rPr>
        <w:t xml:space="preserve">kriminella aktörer </w:t>
      </w:r>
      <w:r>
        <w:rPr>
          <w:rFonts w:eastAsiaTheme="minorEastAsia"/>
        </w:rPr>
        <w:t xml:space="preserve">bejakar och drar fördelar av behöver motverkas med alla medel. </w:t>
      </w:r>
      <w:r>
        <w:rPr>
          <w:rFonts w:eastAsiaTheme="minorEastAsia"/>
        </w:rPr>
        <w:t xml:space="preserve">För att vi ska vända den negativa utvecklingen räcker det inte med </w:t>
      </w:r>
      <w:r>
        <w:rPr>
          <w:rFonts w:eastAsiaTheme="minorEastAsia"/>
        </w:rPr>
        <w:t xml:space="preserve">enstaka åtgärder. </w:t>
      </w:r>
      <w:r w:rsidRPr="00427CD3">
        <w:rPr>
          <w:rStyle w:val="BrdtextmedindragChar"/>
        </w:rPr>
        <w:t>Hela samhäll</w:t>
      </w:r>
      <w:r>
        <w:rPr>
          <w:rStyle w:val="BrdtextmedindragChar"/>
        </w:rPr>
        <w:t>et</w:t>
      </w:r>
      <w:r w:rsidRPr="00427CD3">
        <w:rPr>
          <w:rStyle w:val="BrdtextmedindragChar"/>
        </w:rPr>
        <w:t xml:space="preserve"> måste bidra och satsningarna måste vara långsiktiga.</w:t>
      </w:r>
    </w:p>
    <w:p w:rsidR="009C4DFF" w:rsidP="00BA07BD">
      <w:r>
        <w:t>Regeringen har infört en rad straffskärpningar</w:t>
      </w:r>
      <w:r w:rsidRPr="00E22361" w:rsidR="00D6486F">
        <w:t xml:space="preserve">, till exempel för mord, allvarliga våldsbrott, grovt vapenbrott och för de allvarligaste narkotikabrotten. </w:t>
      </w:r>
      <w:r w:rsidR="009505C3">
        <w:t>Vi har också infört b</w:t>
      </w:r>
      <w:r>
        <w:t>rotten</w:t>
      </w:r>
      <w:r w:rsidRPr="003B02D3" w:rsidR="003B02D3">
        <w:t xml:space="preserve"> sabotage mot blåljusverksamhet och grovt sabotage mot blåljusverksamhet</w:t>
      </w:r>
      <w:r w:rsidR="009505C3">
        <w:t xml:space="preserve">, </w:t>
      </w:r>
      <w:bookmarkStart w:id="2" w:name="_Hlk97637330"/>
      <w:r w:rsidR="007D40B5">
        <w:t xml:space="preserve">som </w:t>
      </w:r>
      <w:r w:rsidR="008E29AB">
        <w:t xml:space="preserve">straffbelägger </w:t>
      </w:r>
      <w:r w:rsidRPr="003B02D3" w:rsidR="008E29AB">
        <w:t>att angripa eller på annat sätt störa polis, räddningstjänst eller ambulanssjukvård</w:t>
      </w:r>
      <w:r w:rsidR="008E29AB">
        <w:t xml:space="preserve"> </w:t>
      </w:r>
      <w:r w:rsidRPr="00FA7634" w:rsidR="008E29AB">
        <w:t>om gärningen är ägnad att allvarligt försvåra eller hindra utryckningsverksamhet eller brottsbekämpande verksamhet</w:t>
      </w:r>
      <w:r w:rsidR="008E29AB">
        <w:t xml:space="preserve">. </w:t>
      </w:r>
      <w:r w:rsidRPr="00B70699" w:rsidR="00B70699">
        <w:t>De allvarligaste fallen av brottet grovt sabotage mot blåljusverksamhet kan ge upp till livstids fängelse.</w:t>
      </w:r>
      <w:r w:rsidR="00B70699">
        <w:t xml:space="preserve"> </w:t>
      </w:r>
      <w:r w:rsidR="008E29AB">
        <w:t>Tillsammans med regeringens satsning på fler poliser har detta stärkt polisernas medarbetarskydd.</w:t>
      </w:r>
      <w:r w:rsidR="00EA7BA0">
        <w:t xml:space="preserve"> </w:t>
      </w:r>
    </w:p>
    <w:p w:rsidR="00BA07BD" w:rsidP="00BA07BD">
      <w:r>
        <w:t>De</w:t>
      </w:r>
      <w:r w:rsidRPr="00E22361" w:rsidR="00D6486F">
        <w:t xml:space="preserve"> brottsutredande</w:t>
      </w:r>
      <w:r w:rsidR="00D6486F">
        <w:t xml:space="preserve"> </w:t>
      </w:r>
      <w:r w:rsidRPr="00E22361" w:rsidR="00D6486F">
        <w:t>myndigheterna</w:t>
      </w:r>
      <w:r>
        <w:t xml:space="preserve"> har</w:t>
      </w:r>
      <w:r w:rsidRPr="00E22361" w:rsidR="00D6486F">
        <w:t xml:space="preserve"> fått nya verktyg. </w:t>
      </w:r>
      <w:r w:rsidR="00D6486F">
        <w:t>Regeringen har</w:t>
      </w:r>
      <w:r w:rsidR="00EA7BA0">
        <w:t xml:space="preserve"> exempelvis</w:t>
      </w:r>
      <w:r w:rsidR="00D6486F">
        <w:t xml:space="preserve"> förbättrat </w:t>
      </w:r>
      <w:r w:rsidRPr="00E22361" w:rsidR="00D6486F">
        <w:t>Polismyndighetens möjligheter att använda kameror</w:t>
      </w:r>
      <w:r w:rsidR="00D6486F">
        <w:t>.</w:t>
      </w:r>
      <w:r w:rsidRPr="00E22361" w:rsidR="00D6486F">
        <w:t xml:space="preserve"> </w:t>
      </w:r>
      <w:r w:rsidR="001E73FD">
        <w:t>Införandet av m</w:t>
      </w:r>
      <w:r w:rsidR="00D6486F">
        <w:t>öjlighet</w:t>
      </w:r>
      <w:r w:rsidR="001E73FD">
        <w:t>en</w:t>
      </w:r>
      <w:r w:rsidRPr="00E22361" w:rsidR="00D6486F">
        <w:t xml:space="preserve"> till hemlig dataavläsning innebär att det går att komma åt information om grov brottslig verksamhet, däribland krypterad information. </w:t>
      </w:r>
      <w:r w:rsidRPr="00DA6313" w:rsidR="00D6486F">
        <w:rPr>
          <w:rFonts w:eastAsia="Times New Roman"/>
        </w:rPr>
        <w:t xml:space="preserve">Regeringen har </w:t>
      </w:r>
      <w:r w:rsidR="00D23107">
        <w:rPr>
          <w:rFonts w:eastAsia="Times New Roman"/>
        </w:rPr>
        <w:t xml:space="preserve">också </w:t>
      </w:r>
      <w:r w:rsidRPr="00DA6313" w:rsidR="00D6486F">
        <w:rPr>
          <w:rFonts w:eastAsia="Times New Roman"/>
        </w:rPr>
        <w:t>tillsatt två utredningar med syfte att bl</w:t>
      </w:r>
      <w:r w:rsidR="001538E1">
        <w:rPr>
          <w:rFonts w:eastAsia="Times New Roman"/>
        </w:rPr>
        <w:t>and annat</w:t>
      </w:r>
      <w:r w:rsidRPr="00DA6313" w:rsidR="00D6486F">
        <w:rPr>
          <w:rFonts w:eastAsia="Times New Roman"/>
        </w:rPr>
        <w:t xml:space="preserve"> utöka möjligheterna till hemlig avlyssning.</w:t>
      </w:r>
      <w:r w:rsidR="00D6486F">
        <w:t xml:space="preserve"> </w:t>
      </w:r>
      <w:bookmarkEnd w:id="2"/>
    </w:p>
    <w:p w:rsidR="00D6486F" w:rsidP="00BA07BD">
      <w:r>
        <w:t xml:space="preserve">Mycket har alltså redan gjorts och mer behöver göras. </w:t>
      </w:r>
      <w:r w:rsidR="008E29AB">
        <w:t>Nyrekryteringen till de kriminella gängen måste stoppas och det b</w:t>
      </w:r>
      <w:r w:rsidR="00BA07BD">
        <w:t>rottsförebyggande arbetet behöver prioriteras högre.</w:t>
      </w:r>
      <w:r>
        <w:t xml:space="preserve"> Regeringen går </w:t>
      </w:r>
      <w:r w:rsidR="00D23107">
        <w:t xml:space="preserve">därför </w:t>
      </w:r>
      <w:r>
        <w:t xml:space="preserve">vidare med förslag om ett lagstadgat ansvar för kommunerna att </w:t>
      </w:r>
      <w:r w:rsidR="001538E1">
        <w:t xml:space="preserve">arbeta </w:t>
      </w:r>
      <w:r>
        <w:t xml:space="preserve">brottsförebyggande. </w:t>
      </w:r>
      <w:r w:rsidR="00063903">
        <w:t>Den 21 april fattade regeringen beslut om att en utredare ska se över möjliga lag</w:t>
      </w:r>
      <w:r w:rsidR="00063903">
        <w:softHyphen/>
        <w:t xml:space="preserve">ändringar för att minska offentliganställdas utsatthet för våld, hot och trakasserier. </w:t>
      </w:r>
      <w:r w:rsidR="00275093">
        <w:t xml:space="preserve">Regeringen avser också </w:t>
      </w:r>
      <w:r w:rsidR="00AB3B01">
        <w:t xml:space="preserve">att i närtid </w:t>
      </w:r>
      <w:r w:rsidR="00275093">
        <w:t>ge</w:t>
      </w:r>
      <w:r w:rsidRPr="00C16C36" w:rsidR="00275093">
        <w:t xml:space="preserve"> en utredare </w:t>
      </w:r>
      <w:r w:rsidR="00275093">
        <w:t xml:space="preserve">i uppdrag att se över om det </w:t>
      </w:r>
      <w:r w:rsidRPr="00C16C36" w:rsidR="00275093">
        <w:t>bör införas en möjlighet att begränsa enskilda personers rätt att vistas på vissa platser eller i vissa områden i samhället</w:t>
      </w:r>
      <w:r w:rsidR="00275093">
        <w:t>,</w:t>
      </w:r>
      <w:r w:rsidRPr="00C16C36" w:rsidR="00275093">
        <w:t xml:space="preserve"> utan att personen har dömts till påföljd för brott.</w:t>
      </w:r>
      <w:r w:rsidR="00275093">
        <w:t xml:space="preserve"> </w:t>
      </w:r>
    </w:p>
    <w:p w:rsidR="00111509" w:rsidP="007479F5">
      <w:pPr>
        <w:autoSpaceDE w:val="0"/>
        <w:autoSpaceDN w:val="0"/>
        <w:adjustRightInd w:val="0"/>
        <w:spacing w:after="0" w:line="240" w:lineRule="auto"/>
      </w:pPr>
    </w:p>
    <w:p w:rsidR="00FA36CD" w:rsidP="00BD6608">
      <w:pPr>
        <w:pStyle w:val="BodyText"/>
      </w:pPr>
    </w:p>
    <w:p w:rsidR="008C7520" w:rsidP="00BD6608">
      <w:pPr>
        <w:pStyle w:val="BodyText"/>
      </w:pPr>
      <w:r w:rsidRPr="0073644D">
        <w:t xml:space="preserve">Stockholm den </w:t>
      </w:r>
      <w:sdt>
        <w:sdtPr>
          <w:id w:val="-1225218591"/>
          <w:placeholder>
            <w:docPart w:val="0C13D21500774FC3BBE840382D4D48BB"/>
          </w:placeholder>
          <w:dataBinding w:xpath="/ns0:DocumentInfo[1]/ns0:BaseInfo[1]/ns0:HeaderDate[1]" w:storeItemID="{24F1916E-D0B1-4FA4-8F88-4BAD7801171D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75677">
            <w:t>27 april</w:t>
          </w:r>
          <w:r w:rsidRPr="006E6A08" w:rsidR="00983749">
            <w:t xml:space="preserve"> 2022</w:t>
          </w:r>
        </w:sdtContent>
      </w:sdt>
    </w:p>
    <w:p w:rsidR="008C7520" w:rsidP="004E7A8F">
      <w:pPr>
        <w:pStyle w:val="Brdtextutanavstnd"/>
      </w:pPr>
    </w:p>
    <w:p w:rsidR="008C7520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20" w:rsidRPr="007D73AB" w:rsidP="00340DE0">
          <w:pPr>
            <w:pStyle w:val="Header"/>
          </w:pPr>
        </w:p>
      </w:tc>
      <w:tc>
        <w:tcPr>
          <w:tcW w:w="1134" w:type="dxa"/>
        </w:tcPr>
        <w:p w:rsidR="008C75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20" w:rsidRPr="00710A6C" w:rsidP="00EE3C0F">
          <w:pPr>
            <w:pStyle w:val="Header"/>
            <w:rPr>
              <w:b/>
            </w:rPr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7B70D3" w:rsidP="00EE3C0F">
          <w:pPr>
            <w:pStyle w:val="Header"/>
          </w:pPr>
          <w:r>
            <w:t>Ju2022/01381</w:t>
          </w:r>
        </w:p>
        <w:p w:rsidR="008C7520" w:rsidP="00EE3C0F">
          <w:pPr>
            <w:pStyle w:val="Header"/>
          </w:pPr>
          <w:r>
            <w:t>Ju2022/01395</w:t>
          </w:r>
          <w:sdt>
            <w:sdtPr>
              <w:alias w:val="DocNumber"/>
              <w:tag w:val="DocNumber"/>
              <w:id w:val="1726028884"/>
              <w:placeholder>
                <w:docPart w:val="4B1FFC7B82B147C6BA795D6B722220A9"/>
              </w:placeholder>
              <w:showingPlcHdr/>
              <w:dataBinding w:xpath="/ns0:DocumentInfo[1]/ns0:BaseInfo[1]/ns0:DocNumber[1]" w:storeItemID="{24F1916E-D0B1-4FA4-8F88-4BAD7801171D}" w:prefixMappings="xmlns:ns0='http://lp/documentinfo/RK' "/>
              <w:text/>
            </w:sdtPr>
            <w:sdtContent>
              <w:r w:rsidR="00A41DE1">
                <w:rPr>
                  <w:rStyle w:val="PlaceholderText"/>
                </w:rPr>
                <w:t xml:space="preserve"> </w:t>
              </w:r>
            </w:sdtContent>
          </w:sdt>
        </w:p>
        <w:p w:rsidR="008C7520" w:rsidP="00EE3C0F">
          <w:pPr>
            <w:pStyle w:val="Header"/>
          </w:pPr>
        </w:p>
      </w:tc>
      <w:tc>
        <w:tcPr>
          <w:tcW w:w="1134" w:type="dxa"/>
        </w:tcPr>
        <w:p w:rsidR="008C7520" w:rsidP="0094502D">
          <w:pPr>
            <w:pStyle w:val="Header"/>
          </w:pPr>
        </w:p>
        <w:p w:rsidR="008C75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02E2719CA4162BA77A85720D73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20" w:rsidRPr="008C7520" w:rsidP="00340DE0">
              <w:pPr>
                <w:pStyle w:val="Header"/>
                <w:rPr>
                  <w:b/>
                </w:rPr>
              </w:pPr>
              <w:r w:rsidRPr="008C7520">
                <w:rPr>
                  <w:b/>
                </w:rPr>
                <w:t>Justitiedepartementet</w:t>
              </w:r>
            </w:p>
            <w:p w:rsidR="008C7520" w:rsidRPr="00340DE0" w:rsidP="00340DE0">
              <w:pPr>
                <w:pStyle w:val="Header"/>
              </w:pPr>
              <w:r w:rsidRPr="008C7520">
                <w:t>Justiti</w:t>
              </w:r>
              <w:r w:rsidR="002130EE">
                <w:t>e</w:t>
              </w:r>
              <w:r w:rsidR="003A5028">
                <w:t>- och inrikes</w:t>
              </w:r>
              <w:r w:rsidRPr="008C7520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BB288A66D7434C891E875D7A7DE83D"/>
          </w:placeholder>
          <w:dataBinding w:xpath="/ns0:DocumentInfo[1]/ns0:BaseInfo[1]/ns0:Recipient[1]" w:storeItemID="{24F1916E-D0B1-4FA4-8F88-4BAD7801171D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23CA1"/>
    <w:multiLevelType w:val="hybridMultilevel"/>
    <w:tmpl w:val="33743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C53F2A"/>
    <w:multiLevelType w:val="hybridMultilevel"/>
    <w:tmpl w:val="007039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A503F4C"/>
    <w:multiLevelType w:val="multilevel"/>
    <w:tmpl w:val="1A20A4CA"/>
    <w:numStyleLink w:val="RKPunktlista"/>
  </w:abstractNum>
  <w:abstractNum w:abstractNumId="14">
    <w:nsid w:val="0ED533F4"/>
    <w:multiLevelType w:val="multilevel"/>
    <w:tmpl w:val="1B563932"/>
    <w:numStyleLink w:val="RKNumreradlista"/>
  </w:abstractNum>
  <w:abstractNum w:abstractNumId="15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B5490"/>
    <w:multiLevelType w:val="multilevel"/>
    <w:tmpl w:val="1B563932"/>
    <w:numStyleLink w:val="RKNumreradlista"/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5351D22"/>
    <w:multiLevelType w:val="hybridMultilevel"/>
    <w:tmpl w:val="B6F08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1B563932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B8930C0"/>
    <w:multiLevelType w:val="hybridMultilevel"/>
    <w:tmpl w:val="92AA1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3D0E02"/>
    <w:multiLevelType w:val="multilevel"/>
    <w:tmpl w:val="1B563932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1B563932"/>
    <w:numStyleLink w:val="RKNumreradlista"/>
  </w:abstractNum>
  <w:abstractNum w:abstractNumId="31">
    <w:nsid w:val="4C84297C"/>
    <w:multiLevelType w:val="multilevel"/>
    <w:tmpl w:val="1B563932"/>
    <w:numStyleLink w:val="RKNumreradlista"/>
  </w:abstractNum>
  <w:abstractNum w:abstractNumId="32">
    <w:nsid w:val="4D904BDB"/>
    <w:multiLevelType w:val="multilevel"/>
    <w:tmpl w:val="1B563932"/>
    <w:numStyleLink w:val="RKNumreradlista"/>
  </w:abstractNum>
  <w:abstractNum w:abstractNumId="33">
    <w:nsid w:val="4DAD38FF"/>
    <w:multiLevelType w:val="multilevel"/>
    <w:tmpl w:val="1B563932"/>
    <w:numStyleLink w:val="RKNumreradlista"/>
  </w:abstractNum>
  <w:abstractNum w:abstractNumId="34">
    <w:nsid w:val="53A05A92"/>
    <w:multiLevelType w:val="multilevel"/>
    <w:tmpl w:val="1B563932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1B563932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1B563932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abstractNum w:abstractNumId="44">
    <w:nsid w:val="7D7C5F55"/>
    <w:multiLevelType w:val="hybridMultilevel"/>
    <w:tmpl w:val="30BAB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4"/>
  </w:num>
  <w:num w:numId="10">
    <w:abstractNumId w:val="20"/>
  </w:num>
  <w:num w:numId="11">
    <w:abstractNumId w:val="24"/>
  </w:num>
  <w:num w:numId="12">
    <w:abstractNumId w:val="41"/>
  </w:num>
  <w:num w:numId="13">
    <w:abstractNumId w:val="34"/>
  </w:num>
  <w:num w:numId="14">
    <w:abstractNumId w:val="15"/>
  </w:num>
  <w:num w:numId="15">
    <w:abstractNumId w:val="13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6"/>
  </w:num>
  <w:num w:numId="23">
    <w:abstractNumId w:val="31"/>
  </w:num>
  <w:num w:numId="24">
    <w:abstractNumId w:val="32"/>
  </w:num>
  <w:num w:numId="25">
    <w:abstractNumId w:val="42"/>
  </w:num>
  <w:num w:numId="26">
    <w:abstractNumId w:val="27"/>
  </w:num>
  <w:num w:numId="27">
    <w:abstractNumId w:val="39"/>
  </w:num>
  <w:num w:numId="28">
    <w:abstractNumId w:val="21"/>
  </w:num>
  <w:num w:numId="29">
    <w:abstractNumId w:val="19"/>
  </w:num>
  <w:num w:numId="30">
    <w:abstractNumId w:val="40"/>
  </w:num>
  <w:num w:numId="31">
    <w:abstractNumId w:val="17"/>
  </w:num>
  <w:num w:numId="32">
    <w:abstractNumId w:val="33"/>
  </w:num>
  <w:num w:numId="33">
    <w:abstractNumId w:val="37"/>
  </w:num>
  <w:num w:numId="34">
    <w:abstractNumId w:val="43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  <w:num w:numId="45">
    <w:abstractNumId w:val="26"/>
  </w:num>
  <w:num w:numId="46">
    <w:abstractNumId w:val="12"/>
  </w:num>
  <w:num w:numId="47">
    <w:abstractNumId w:val="44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30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FFC7B82B147C6BA795D6B72222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1F987-6458-466B-A40D-0A755AF1D7A0}"/>
      </w:docPartPr>
      <w:docPartBody>
        <w:p w:rsidR="00BD5AD0" w:rsidP="00147602">
          <w:pPr>
            <w:pStyle w:val="4B1FFC7B82B147C6BA795D6B72222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02E2719CA4162BA77A85720D73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C794-0EDF-4042-90CE-8CAE4EDAD961}"/>
      </w:docPartPr>
      <w:docPartBody>
        <w:p w:rsidR="00BD5AD0" w:rsidP="00147602">
          <w:pPr>
            <w:pStyle w:val="58502E2719CA4162BA77A85720D73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B288A66D7434C891E875D7A7D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5997-C29D-48E4-A6C8-CD89B0C692FD}"/>
      </w:docPartPr>
      <w:docPartBody>
        <w:p w:rsidR="00BD5AD0" w:rsidP="00147602">
          <w:pPr>
            <w:pStyle w:val="06BB288A66D7434C891E875D7A7DE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3D21500774FC3BBE840382D4D4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7162-1C46-4A29-898D-9925146CD3ED}"/>
      </w:docPartPr>
      <w:docPartBody>
        <w:p w:rsidR="00BD5AD0" w:rsidP="00147602">
          <w:pPr>
            <w:pStyle w:val="0C13D21500774FC3BBE840382D4D48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602"/>
    <w:rPr>
      <w:noProof w:val="0"/>
      <w:color w:val="808080"/>
    </w:rPr>
  </w:style>
  <w:style w:type="paragraph" w:customStyle="1" w:styleId="06BB288A66D7434C891E875D7A7DE83D">
    <w:name w:val="06BB288A66D7434C891E875D7A7DE83D"/>
    <w:rsid w:val="00147602"/>
  </w:style>
  <w:style w:type="paragraph" w:customStyle="1" w:styleId="4B1FFC7B82B147C6BA795D6B722220A91">
    <w:name w:val="4B1FFC7B82B147C6BA795D6B722220A9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502E2719CA4162BA77A85720D734241">
    <w:name w:val="58502E2719CA4162BA77A85720D73424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3D21500774FC3BBE840382D4D48BB">
    <w:name w:val="0C13D21500774FC3BBE840382D4D48BB"/>
    <w:rsid w:val="00147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2022-04-27T00:00:00</HeaderDate>
    <Office/>
    <Dnr>Ju2022/XXX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93f985a5-f719-4e35-84e8-49d8d820a036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34AA-8291-41BF-98C9-DFF0743DE240}"/>
</file>

<file path=customXml/itemProps2.xml><?xml version="1.0" encoding="utf-8"?>
<ds:datastoreItem xmlns:ds="http://schemas.openxmlformats.org/officeDocument/2006/customXml" ds:itemID="{24F1916E-D0B1-4FA4-8F88-4BAD7801171D}"/>
</file>

<file path=customXml/itemProps3.xml><?xml version="1.0" encoding="utf-8"?>
<ds:datastoreItem xmlns:ds="http://schemas.openxmlformats.org/officeDocument/2006/customXml" ds:itemID="{ABDD4C97-BC23-4D7D-B1A2-8C97EE34348E}"/>
</file>

<file path=customXml/itemProps4.xml><?xml version="1.0" encoding="utf-8"?>
<ds:datastoreItem xmlns:ds="http://schemas.openxmlformats.org/officeDocument/2006/customXml" ds:itemID="{1189C272-AE53-4D97-AB4E-5EBBCBC6BCA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1466 och 1478.docx</dc:title>
  <cp:revision>11</cp:revision>
  <dcterms:created xsi:type="dcterms:W3CDTF">2022-04-21T15:57:00Z</dcterms:created>
  <dcterms:modified xsi:type="dcterms:W3CDTF">2022-04-26T12:52:00Z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6c143d59-a935-4727-91d1-41327d488539</vt:lpwstr>
  </property>
</Properties>
</file>