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C7718" w:rsidTr="00B93DB4">
        <w:tblPrEx>
          <w:tblCellMar>
            <w:top w:w="0" w:type="dxa"/>
            <w:bottom w:w="0" w:type="dxa"/>
          </w:tblCellMar>
        </w:tblPrEx>
        <w:tc>
          <w:tcPr>
            <w:tcW w:w="2268" w:type="dxa"/>
          </w:tcPr>
          <w:p w:rsidR="006E4E11" w:rsidRPr="002C7718" w:rsidRDefault="00AD0872" w:rsidP="007242A3">
            <w:pPr>
              <w:framePr w:w="5035" w:h="1644" w:wrap="notBeside" w:vAnchor="page" w:hAnchor="page" w:x="6573" w:y="721"/>
              <w:rPr>
                <w:rFonts w:ascii="TradeGothic" w:hAnsi="TradeGothic"/>
                <w:i/>
                <w:sz w:val="18"/>
              </w:rPr>
            </w:pPr>
            <w:r w:rsidRPr="002C7718">
              <w:rPr>
                <w:rFonts w:ascii="TradeGothic" w:hAnsi="TradeGothic"/>
                <w:i/>
                <w:sz w:val="18"/>
              </w:rPr>
              <w:t>Bilaga 1</w:t>
            </w:r>
          </w:p>
        </w:tc>
        <w:tc>
          <w:tcPr>
            <w:tcW w:w="2999" w:type="dxa"/>
            <w:gridSpan w:val="2"/>
          </w:tcPr>
          <w:p w:rsidR="006E4E11" w:rsidRPr="002C7718" w:rsidRDefault="006E4E11" w:rsidP="007242A3">
            <w:pPr>
              <w:framePr w:w="5035" w:h="1644" w:wrap="notBeside" w:vAnchor="page" w:hAnchor="page" w:x="6573" w:y="721"/>
              <w:rPr>
                <w:rFonts w:ascii="TradeGothic" w:hAnsi="TradeGothic"/>
                <w:i/>
                <w:sz w:val="18"/>
              </w:rPr>
            </w:pPr>
          </w:p>
        </w:tc>
      </w:tr>
      <w:tr w:rsidR="00B93DB4" w:rsidRPr="002C7718" w:rsidTr="00B93DB4">
        <w:tblPrEx>
          <w:tblCellMar>
            <w:top w:w="0" w:type="dxa"/>
            <w:bottom w:w="0" w:type="dxa"/>
          </w:tblCellMar>
        </w:tblPrEx>
        <w:tc>
          <w:tcPr>
            <w:tcW w:w="5267" w:type="dxa"/>
            <w:gridSpan w:val="3"/>
          </w:tcPr>
          <w:p w:rsidR="00B93DB4" w:rsidRPr="002C7718" w:rsidRDefault="00B93DB4" w:rsidP="007242A3">
            <w:pPr>
              <w:framePr w:w="5035" w:h="1644" w:wrap="notBeside" w:vAnchor="page" w:hAnchor="page" w:x="6573" w:y="721"/>
              <w:rPr>
                <w:rFonts w:ascii="TradeGothic" w:hAnsi="TradeGothic"/>
                <w:b/>
                <w:sz w:val="22"/>
              </w:rPr>
            </w:pPr>
            <w:r w:rsidRPr="002C7718">
              <w:rPr>
                <w:rFonts w:ascii="TradeGothic" w:hAnsi="TradeGothic"/>
                <w:b/>
                <w:sz w:val="22"/>
              </w:rPr>
              <w:t>Rådspromemoria</w:t>
            </w:r>
          </w:p>
        </w:tc>
      </w:tr>
      <w:tr w:rsidR="006E4E11" w:rsidRPr="002C7718" w:rsidTr="00B93DB4">
        <w:tblPrEx>
          <w:tblCellMar>
            <w:top w:w="0" w:type="dxa"/>
            <w:bottom w:w="0" w:type="dxa"/>
          </w:tblCellMar>
        </w:tblPrEx>
        <w:tc>
          <w:tcPr>
            <w:tcW w:w="3402" w:type="dxa"/>
            <w:gridSpan w:val="2"/>
          </w:tcPr>
          <w:p w:rsidR="006E4E11" w:rsidRPr="002C7718" w:rsidRDefault="006E4E11" w:rsidP="007242A3">
            <w:pPr>
              <w:framePr w:w="5035" w:h="1644" w:wrap="notBeside" w:vAnchor="page" w:hAnchor="page" w:x="6573" w:y="721"/>
            </w:pPr>
          </w:p>
        </w:tc>
        <w:tc>
          <w:tcPr>
            <w:tcW w:w="1865" w:type="dxa"/>
          </w:tcPr>
          <w:p w:rsidR="006E4E11" w:rsidRPr="002C7718" w:rsidRDefault="006E4E11" w:rsidP="007242A3">
            <w:pPr>
              <w:framePr w:w="5035" w:h="1644" w:wrap="notBeside" w:vAnchor="page" w:hAnchor="page" w:x="6573" w:y="721"/>
            </w:pPr>
          </w:p>
        </w:tc>
      </w:tr>
      <w:tr w:rsidR="006E4E11" w:rsidRPr="002C7718" w:rsidTr="00B93DB4">
        <w:tblPrEx>
          <w:tblCellMar>
            <w:top w:w="0" w:type="dxa"/>
            <w:bottom w:w="0" w:type="dxa"/>
          </w:tblCellMar>
        </w:tblPrEx>
        <w:tc>
          <w:tcPr>
            <w:tcW w:w="2268" w:type="dxa"/>
          </w:tcPr>
          <w:p w:rsidR="006E4E11" w:rsidRPr="002C7718" w:rsidRDefault="00B93DB4" w:rsidP="007242A3">
            <w:pPr>
              <w:framePr w:w="5035" w:h="1644" w:wrap="notBeside" w:vAnchor="page" w:hAnchor="page" w:x="6573" w:y="721"/>
            </w:pPr>
            <w:r w:rsidRPr="002C7718">
              <w:t>2009-11-</w:t>
            </w:r>
            <w:r w:rsidR="00AD0872" w:rsidRPr="002C7718">
              <w:t>1</w:t>
            </w:r>
            <w:r w:rsidR="00192AD7" w:rsidRPr="002C7718">
              <w:t>6</w:t>
            </w:r>
          </w:p>
        </w:tc>
        <w:tc>
          <w:tcPr>
            <w:tcW w:w="2999" w:type="dxa"/>
            <w:gridSpan w:val="2"/>
          </w:tcPr>
          <w:p w:rsidR="006E4E11" w:rsidRPr="002C7718" w:rsidRDefault="006E4E11" w:rsidP="007242A3">
            <w:pPr>
              <w:framePr w:w="5035" w:h="1644" w:wrap="notBeside" w:vAnchor="page" w:hAnchor="page" w:x="6573" w:y="721"/>
            </w:pPr>
          </w:p>
        </w:tc>
      </w:tr>
      <w:tr w:rsidR="006E4E11" w:rsidRPr="002C7718" w:rsidTr="00B93DB4">
        <w:tblPrEx>
          <w:tblCellMar>
            <w:top w:w="0" w:type="dxa"/>
            <w:bottom w:w="0" w:type="dxa"/>
          </w:tblCellMar>
        </w:tblPrEx>
        <w:tc>
          <w:tcPr>
            <w:tcW w:w="2268" w:type="dxa"/>
          </w:tcPr>
          <w:p w:rsidR="006E4E11" w:rsidRPr="002C7718" w:rsidRDefault="006E4E11" w:rsidP="007242A3">
            <w:pPr>
              <w:framePr w:w="5035" w:h="1644" w:wrap="notBeside" w:vAnchor="page" w:hAnchor="page" w:x="6573" w:y="721"/>
            </w:pPr>
          </w:p>
        </w:tc>
        <w:tc>
          <w:tcPr>
            <w:tcW w:w="2999" w:type="dxa"/>
            <w:gridSpan w:val="2"/>
          </w:tcPr>
          <w:p w:rsidR="006E4E11" w:rsidRPr="002C771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C7718">
        <w:tblPrEx>
          <w:tblCellMar>
            <w:top w:w="0" w:type="dxa"/>
            <w:bottom w:w="0" w:type="dxa"/>
          </w:tblCellMar>
        </w:tblPrEx>
        <w:trPr>
          <w:trHeight w:val="284"/>
        </w:trPr>
        <w:tc>
          <w:tcPr>
            <w:tcW w:w="4911" w:type="dxa"/>
          </w:tcPr>
          <w:p w:rsidR="006E4E11" w:rsidRPr="002C7718" w:rsidRDefault="00B93DB4">
            <w:pPr>
              <w:pStyle w:val="Avsndare"/>
              <w:framePr w:h="2483" w:wrap="notBeside" w:x="1504"/>
              <w:rPr>
                <w:b/>
                <w:i w:val="0"/>
                <w:sz w:val="22"/>
              </w:rPr>
            </w:pPr>
            <w:r w:rsidRPr="002C7718">
              <w:rPr>
                <w:b/>
                <w:i w:val="0"/>
                <w:sz w:val="22"/>
              </w:rPr>
              <w:t>Miljödepartementet</w:t>
            </w: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r w:rsidR="006E4E11" w:rsidRPr="002C7718">
        <w:tblPrEx>
          <w:tblCellMar>
            <w:top w:w="0" w:type="dxa"/>
            <w:bottom w:w="0" w:type="dxa"/>
          </w:tblCellMar>
        </w:tblPrEx>
        <w:trPr>
          <w:trHeight w:val="284"/>
        </w:trPr>
        <w:tc>
          <w:tcPr>
            <w:tcW w:w="4911" w:type="dxa"/>
          </w:tcPr>
          <w:p w:rsidR="006E4E11" w:rsidRPr="002C7718" w:rsidRDefault="00B93DB4">
            <w:pPr>
              <w:pStyle w:val="Avsndare"/>
              <w:framePr w:h="2483" w:wrap="notBeside" w:x="1504"/>
              <w:rPr>
                <w:bCs/>
                <w:iCs/>
              </w:rPr>
            </w:pPr>
            <w:r w:rsidRPr="002C7718">
              <w:rPr>
                <w:bCs/>
                <w:iCs/>
              </w:rPr>
              <w:t>Enheten för miljökvalitet</w:t>
            </w: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r w:rsidR="006E4E11" w:rsidRPr="002C7718">
        <w:tblPrEx>
          <w:tblCellMar>
            <w:top w:w="0" w:type="dxa"/>
            <w:bottom w:w="0" w:type="dxa"/>
          </w:tblCellMar>
        </w:tblPrEx>
        <w:trPr>
          <w:trHeight w:val="284"/>
        </w:trPr>
        <w:tc>
          <w:tcPr>
            <w:tcW w:w="4911" w:type="dxa"/>
          </w:tcPr>
          <w:p w:rsidR="006E4E11" w:rsidRPr="002C7718" w:rsidRDefault="006E4E11">
            <w:pPr>
              <w:pStyle w:val="Avsndare"/>
              <w:framePr w:h="2483" w:wrap="notBeside" w:x="1504"/>
              <w:rPr>
                <w:bCs/>
                <w:iCs/>
              </w:rPr>
            </w:pPr>
          </w:p>
        </w:tc>
      </w:tr>
    </w:tbl>
    <w:p w:rsidR="00B93DB4" w:rsidRPr="002C7718" w:rsidRDefault="00383D0C">
      <w:pPr>
        <w:pStyle w:val="RKrubrik"/>
        <w:pBdr>
          <w:bottom w:val="single" w:sz="6" w:space="1" w:color="auto"/>
        </w:pBdr>
      </w:pPr>
      <w:bookmarkStart w:id="0" w:name="bRubrik"/>
      <w:bookmarkEnd w:id="0"/>
      <w:r w:rsidRPr="002C7718">
        <w:t>Rådets möte (Miljö</w:t>
      </w:r>
      <w:r w:rsidR="00B93DB4" w:rsidRPr="002C7718">
        <w:t xml:space="preserve">) den </w:t>
      </w:r>
      <w:r w:rsidRPr="002C7718">
        <w:t>23 november</w:t>
      </w:r>
    </w:p>
    <w:p w:rsidR="00B93DB4" w:rsidRPr="002C7718" w:rsidRDefault="00B93DB4">
      <w:pPr>
        <w:pStyle w:val="RKnormal"/>
      </w:pPr>
    </w:p>
    <w:p w:rsidR="00B93DB4" w:rsidRPr="002C7718" w:rsidRDefault="0099638F">
      <w:pPr>
        <w:pStyle w:val="RKnormal"/>
      </w:pPr>
      <w:r w:rsidRPr="002C7718">
        <w:t xml:space="preserve">Dagordningspunkt </w:t>
      </w:r>
      <w:r w:rsidR="007C3351" w:rsidRPr="002C7718">
        <w:t>3</w:t>
      </w:r>
    </w:p>
    <w:p w:rsidR="00B93DB4" w:rsidRPr="002C7718" w:rsidRDefault="00B93DB4">
      <w:pPr>
        <w:pStyle w:val="RKnormal"/>
      </w:pPr>
    </w:p>
    <w:p w:rsidR="00B93DB4" w:rsidRPr="002C7718" w:rsidRDefault="00B93DB4" w:rsidP="000175E6">
      <w:pPr>
        <w:pStyle w:val="RKnormal"/>
      </w:pPr>
      <w:r w:rsidRPr="002C7718">
        <w:t>Rubrik:</w:t>
      </w:r>
      <w:r w:rsidR="00FC74DE" w:rsidRPr="002C7718">
        <w:t xml:space="preserve"> </w:t>
      </w:r>
      <w:r w:rsidR="000175E6" w:rsidRPr="002C7718">
        <w:t xml:space="preserve">Förberedelse av 15:e mötet med konferensen för parterna i Förenta Nationernas ramkonvention om klimatförändringar och 5:e mötet med parterna i Kyotoprotokollet (Köpenhamn, 7-18 december 2009) – riktlinjedebatt </w:t>
      </w:r>
    </w:p>
    <w:p w:rsidR="00070ADD" w:rsidRPr="002C7718" w:rsidRDefault="00070ADD">
      <w:pPr>
        <w:pStyle w:val="RKnormal"/>
      </w:pPr>
    </w:p>
    <w:p w:rsidR="00B93DB4" w:rsidRPr="002C7718" w:rsidRDefault="00B93DB4">
      <w:pPr>
        <w:pStyle w:val="RKnormal"/>
      </w:pPr>
      <w:r w:rsidRPr="002C7718">
        <w:t>Dokument:</w:t>
      </w:r>
      <w:r w:rsidR="00FC74DE" w:rsidRPr="002C7718">
        <w:t xml:space="preserve"> </w:t>
      </w:r>
      <w:r w:rsidR="007C3351" w:rsidRPr="002C7718">
        <w:t xml:space="preserve">Ej antaget ännu. </w:t>
      </w:r>
    </w:p>
    <w:p w:rsidR="00B93DB4" w:rsidRPr="002C7718" w:rsidRDefault="00B93DB4">
      <w:pPr>
        <w:pStyle w:val="RKnormal"/>
      </w:pPr>
    </w:p>
    <w:p w:rsidR="00B93DB4" w:rsidRPr="002C7718" w:rsidRDefault="00B93DB4">
      <w:pPr>
        <w:pStyle w:val="RKnormal"/>
      </w:pPr>
      <w:r w:rsidRPr="002C7718">
        <w:t xml:space="preserve">Tidigare dokument: </w:t>
      </w:r>
      <w:r w:rsidR="007C3351" w:rsidRPr="002C7718">
        <w:t>Faktapromemoria 2008/09:FPM82</w:t>
      </w:r>
    </w:p>
    <w:p w:rsidR="00FC74DE" w:rsidRPr="002C7718" w:rsidRDefault="00FC74DE">
      <w:pPr>
        <w:pStyle w:val="RKnormal"/>
      </w:pPr>
    </w:p>
    <w:p w:rsidR="00B93DB4" w:rsidRPr="002C7718" w:rsidRDefault="00B93DB4">
      <w:pPr>
        <w:pStyle w:val="RKnormal"/>
      </w:pPr>
      <w:r w:rsidRPr="002C7718">
        <w:t>Tidigare behandlad vid samråd med</w:t>
      </w:r>
      <w:r w:rsidR="0099638F" w:rsidRPr="002C7718">
        <w:t xml:space="preserve"> EU-nämnden: </w:t>
      </w:r>
      <w:r w:rsidR="007C3351" w:rsidRPr="002C7718">
        <w:t xml:space="preserve">Rådsslutsatser om EU:s ståndpunkt i klimatförhandlingarna behandlades senast den 16 oktober 2009. </w:t>
      </w:r>
    </w:p>
    <w:p w:rsidR="00B93DB4" w:rsidRPr="002C7718" w:rsidRDefault="00B93DB4">
      <w:pPr>
        <w:pStyle w:val="RKnormal"/>
      </w:pPr>
    </w:p>
    <w:p w:rsidR="00B93DB4" w:rsidRPr="002C7718" w:rsidRDefault="00B93DB4">
      <w:pPr>
        <w:pStyle w:val="RKrubrik"/>
      </w:pPr>
      <w:r w:rsidRPr="002C7718">
        <w:t>Bakgrund</w:t>
      </w:r>
    </w:p>
    <w:p w:rsidR="005E2081" w:rsidRPr="002C7718" w:rsidRDefault="007B0BD9" w:rsidP="00FC74DE">
      <w:pPr>
        <w:pStyle w:val="RKnormal"/>
      </w:pPr>
      <w:r w:rsidRPr="002C7718">
        <w:t xml:space="preserve">EU:s ståndpunkt inför Köpenhamnsmötet antogs Europeiska rådet 29-30 oktober. </w:t>
      </w:r>
      <w:r w:rsidR="00644537" w:rsidRPr="002C7718">
        <w:t xml:space="preserve">Ståndpunkten </w:t>
      </w:r>
      <w:r w:rsidRPr="002C7718">
        <w:t xml:space="preserve">kompletterar rådsslutsatser vid Miljörådet den 21 oktober, samt i Ekofin den 20 oktober. </w:t>
      </w:r>
      <w:r w:rsidR="00377FE0" w:rsidRPr="002C7718">
        <w:t xml:space="preserve">De internationella klimatförhandlingarna </w:t>
      </w:r>
      <w:r w:rsidR="00215513" w:rsidRPr="002C7718">
        <w:t xml:space="preserve">har </w:t>
      </w:r>
      <w:r w:rsidR="000638CA" w:rsidRPr="002C7718">
        <w:t xml:space="preserve">sedan dess </w:t>
      </w:r>
      <w:r w:rsidR="00215513" w:rsidRPr="002C7718">
        <w:t xml:space="preserve">fortsatt </w:t>
      </w:r>
      <w:r w:rsidR="00377FE0" w:rsidRPr="002C7718">
        <w:t xml:space="preserve">i ett mycket intensivt skede </w:t>
      </w:r>
      <w:r w:rsidR="00215513" w:rsidRPr="002C7718">
        <w:t>och</w:t>
      </w:r>
      <w:r w:rsidR="00377FE0" w:rsidRPr="002C7718">
        <w:t xml:space="preserve"> politiska överläggningar och regelrätta förhandlingar sker </w:t>
      </w:r>
      <w:r w:rsidR="00215513" w:rsidRPr="002C7718">
        <w:t xml:space="preserve">nu </w:t>
      </w:r>
      <w:r w:rsidR="00377FE0" w:rsidRPr="002C7718">
        <w:t xml:space="preserve">nästan oavbrutet i olika fora fram till Köpenhamn.  </w:t>
      </w:r>
      <w:r w:rsidR="00215513" w:rsidRPr="002C7718">
        <w:t xml:space="preserve">Bland de </w:t>
      </w:r>
      <w:r w:rsidR="00377FE0" w:rsidRPr="002C7718">
        <w:t>viktiga</w:t>
      </w:r>
      <w:r w:rsidR="00215513" w:rsidRPr="002C7718">
        <w:t>ste</w:t>
      </w:r>
      <w:r w:rsidR="00377FE0" w:rsidRPr="002C7718">
        <w:t xml:space="preserve"> händelser</w:t>
      </w:r>
      <w:r w:rsidR="00215513" w:rsidRPr="002C7718">
        <w:t>na märks särskilt</w:t>
      </w:r>
      <w:r w:rsidR="00377FE0" w:rsidRPr="002C7718">
        <w:t xml:space="preserve"> toppmöten med USA, Indien, Ryssland och Kina</w:t>
      </w:r>
      <w:r w:rsidR="00E03A5E" w:rsidRPr="002C7718">
        <w:t xml:space="preserve"> under november</w:t>
      </w:r>
      <w:r w:rsidR="000638CA" w:rsidRPr="002C7718">
        <w:t>; d</w:t>
      </w:r>
      <w:r w:rsidR="00377FE0" w:rsidRPr="002C7718">
        <w:t>e</w:t>
      </w:r>
      <w:r w:rsidR="00E03A5E" w:rsidRPr="002C7718">
        <w:t>t</w:t>
      </w:r>
      <w:r w:rsidR="00377FE0" w:rsidRPr="002C7718">
        <w:t xml:space="preserve"> danska initiative</w:t>
      </w:r>
      <w:r w:rsidR="00E03A5E" w:rsidRPr="002C7718">
        <w:t>t</w:t>
      </w:r>
      <w:r w:rsidR="00377FE0" w:rsidRPr="002C7718">
        <w:t xml:space="preserve"> Grönlandsdialogen</w:t>
      </w:r>
      <w:r w:rsidR="00E03A5E" w:rsidRPr="002C7718">
        <w:t>(med ett 30-tal nyckelländers miljöministrar)</w:t>
      </w:r>
      <w:r w:rsidR="00215513" w:rsidRPr="002C7718">
        <w:t>,</w:t>
      </w:r>
      <w:r w:rsidR="00377FE0" w:rsidRPr="002C7718">
        <w:t xml:space="preserve"> Pre-COP på miljöministernivå samt de</w:t>
      </w:r>
      <w:r w:rsidR="000638CA" w:rsidRPr="002C7718">
        <w:t>n</w:t>
      </w:r>
      <w:r w:rsidR="00377FE0" w:rsidRPr="002C7718">
        <w:t xml:space="preserve"> nyligen avslutade </w:t>
      </w:r>
      <w:r w:rsidR="000638CA" w:rsidRPr="002C7718">
        <w:t xml:space="preserve">förhandlingsrundan </w:t>
      </w:r>
      <w:r w:rsidR="00E03A5E" w:rsidRPr="002C7718">
        <w:t xml:space="preserve">under Klimatkonventionen </w:t>
      </w:r>
      <w:r w:rsidR="00377FE0" w:rsidRPr="002C7718">
        <w:t>i Barcelona.</w:t>
      </w:r>
      <w:r w:rsidR="000638CA" w:rsidRPr="002C7718">
        <w:t xml:space="preserve"> </w:t>
      </w:r>
    </w:p>
    <w:p w:rsidR="005E2081" w:rsidRPr="002C7718" w:rsidRDefault="005E2081" w:rsidP="00FC74DE">
      <w:pPr>
        <w:pStyle w:val="RKnormal"/>
      </w:pPr>
    </w:p>
    <w:p w:rsidR="000E1DF7" w:rsidRPr="002C7718" w:rsidRDefault="00FC74DE" w:rsidP="00FC74DE">
      <w:pPr>
        <w:pStyle w:val="RKnormal"/>
      </w:pPr>
      <w:r w:rsidRPr="002C7718">
        <w:t xml:space="preserve">Klimatförhandlingarna  präglas av fyra huvudsakliga knäckfrågor: </w:t>
      </w:r>
      <w:r w:rsidR="000E1DF7" w:rsidRPr="002C7718">
        <w:br/>
      </w:r>
    </w:p>
    <w:p w:rsidR="000E1DF7" w:rsidRPr="002C7718" w:rsidRDefault="00FC74DE" w:rsidP="000E1DF7">
      <w:pPr>
        <w:pStyle w:val="RKnormal"/>
        <w:numPr>
          <w:ilvl w:val="0"/>
          <w:numId w:val="2"/>
        </w:numPr>
      </w:pPr>
      <w:r w:rsidRPr="002C7718">
        <w:t xml:space="preserve">globala reduktionsmål, </w:t>
      </w:r>
    </w:p>
    <w:p w:rsidR="000E1DF7" w:rsidRPr="002C7718" w:rsidRDefault="00FC74DE" w:rsidP="000E1DF7">
      <w:pPr>
        <w:pStyle w:val="RKnormal"/>
        <w:numPr>
          <w:ilvl w:val="0"/>
          <w:numId w:val="2"/>
        </w:numPr>
      </w:pPr>
      <w:r w:rsidRPr="002C7718">
        <w:lastRenderedPageBreak/>
        <w:t xml:space="preserve">utsläppsåtaganden för i-länder, </w:t>
      </w:r>
    </w:p>
    <w:p w:rsidR="000E1DF7" w:rsidRPr="002C7718" w:rsidRDefault="00FC74DE" w:rsidP="000E1DF7">
      <w:pPr>
        <w:pStyle w:val="RKnormal"/>
        <w:numPr>
          <w:ilvl w:val="0"/>
          <w:numId w:val="2"/>
        </w:numPr>
      </w:pPr>
      <w:r w:rsidRPr="002C7718">
        <w:t xml:space="preserve">åtgärder i utvecklingsländer, särskilt de </w:t>
      </w:r>
      <w:r w:rsidR="00215513" w:rsidRPr="002C7718">
        <w:t xml:space="preserve">avancerade och snabbt </w:t>
      </w:r>
      <w:r w:rsidRPr="002C7718">
        <w:t xml:space="preserve">växande ekonomierna, samt </w:t>
      </w:r>
    </w:p>
    <w:p w:rsidR="0010115D" w:rsidRPr="002C7718" w:rsidRDefault="00FC74DE" w:rsidP="000E1DF7">
      <w:pPr>
        <w:pStyle w:val="RKnormal"/>
        <w:numPr>
          <w:ilvl w:val="0"/>
          <w:numId w:val="2"/>
        </w:numPr>
      </w:pPr>
      <w:r w:rsidRPr="002C7718">
        <w:t xml:space="preserve">frågan om  finansiering av insatser </w:t>
      </w:r>
      <w:r w:rsidR="00215513" w:rsidRPr="002C7718">
        <w:t xml:space="preserve">för anpassning och åtgärder för utsläppsbegränsning </w:t>
      </w:r>
      <w:r w:rsidRPr="002C7718">
        <w:t xml:space="preserve">i utvecklingsländer. </w:t>
      </w:r>
    </w:p>
    <w:p w:rsidR="00E03A5E" w:rsidRPr="002C7718" w:rsidRDefault="00E03A5E" w:rsidP="00E03A5E">
      <w:pPr>
        <w:pStyle w:val="RKnormal"/>
        <w:ind w:left="360"/>
      </w:pPr>
    </w:p>
    <w:p w:rsidR="00FC74DE" w:rsidRPr="002C7718" w:rsidRDefault="00FC74DE" w:rsidP="00FC74DE">
      <w:pPr>
        <w:pStyle w:val="RKnormal"/>
      </w:pPr>
      <w:r w:rsidRPr="002C7718">
        <w:t xml:space="preserve">Inom frågorna om </w:t>
      </w:r>
      <w:r w:rsidR="00E03A5E" w:rsidRPr="002C7718">
        <w:t xml:space="preserve">åtaganden att minska </w:t>
      </w:r>
      <w:r w:rsidRPr="002C7718">
        <w:t>utsläpp</w:t>
      </w:r>
      <w:r w:rsidR="00E03A5E" w:rsidRPr="002C7718">
        <w:t xml:space="preserve">en </w:t>
      </w:r>
      <w:r w:rsidRPr="002C7718">
        <w:t>i industriländer och insatser i utvecklingsländer ryms frågor om utveckling av flexibla mekanismer och vilken roll minskad avskogning och upptag av koldioxid i skog och mark ska spela. Regelverket under Kyotoprotokollet ger små incitament till att öka upptag i skogen. Incitament för att minska avskogning i tropikerna saknas helt och efterfrågas starkt av många skogrika utvecklingsländer.</w:t>
      </w:r>
    </w:p>
    <w:p w:rsidR="00377FE0" w:rsidRPr="002C7718" w:rsidRDefault="00377FE0" w:rsidP="00FC74DE">
      <w:pPr>
        <w:pStyle w:val="RKnormal"/>
      </w:pPr>
    </w:p>
    <w:p w:rsidR="00FC74DE" w:rsidRPr="002C7718" w:rsidRDefault="00E03A5E" w:rsidP="00FC74DE">
      <w:pPr>
        <w:pStyle w:val="RKnormal"/>
      </w:pPr>
      <w:r w:rsidRPr="002C7718">
        <w:t xml:space="preserve">Vid sidan om utsläppsåtagandena är en central fråga hur utvecklingsländerna ska stödjas för att kunna genomföra anpassning och insatser för utsläppsbegränsningar. </w:t>
      </w:r>
      <w:r w:rsidR="000638CA" w:rsidRPr="002C7718">
        <w:t xml:space="preserve">Europeiska rådet antog i oktober </w:t>
      </w:r>
      <w:r w:rsidRPr="002C7718">
        <w:t xml:space="preserve">en tydlig </w:t>
      </w:r>
      <w:r w:rsidR="000638CA" w:rsidRPr="002C7718">
        <w:t>EU</w:t>
      </w:r>
      <w:r w:rsidR="007B0BD9" w:rsidRPr="002C7718">
        <w:t>-</w:t>
      </w:r>
      <w:r w:rsidR="0010115D" w:rsidRPr="002C7718">
        <w:t xml:space="preserve">ståndpunkt </w:t>
      </w:r>
      <w:r w:rsidR="000638CA" w:rsidRPr="002C7718">
        <w:t xml:space="preserve">i finansieringsfrågan. </w:t>
      </w:r>
      <w:r w:rsidRPr="002C7718">
        <w:t>Rådet ställde sig då bakom Kommissionens uppskattning att det behövs ca 100 milj</w:t>
      </w:r>
      <w:r w:rsidR="00AC5A28" w:rsidRPr="002C7718">
        <w:t>arder</w:t>
      </w:r>
      <w:r w:rsidRPr="002C7718">
        <w:t xml:space="preserve"> Euro/år 2020 för att täcka merkostnader och specificerade hur stora offentliga bidrag som kan behövas till 2020 och för s.k.  </w:t>
      </w:r>
      <w:r w:rsidRPr="002C7718">
        <w:rPr>
          <w:i/>
        </w:rPr>
        <w:t>fast-start</w:t>
      </w:r>
      <w:r w:rsidRPr="002C7718">
        <w:t xml:space="preserve">. </w:t>
      </w:r>
      <w:r w:rsidR="00AC5A28" w:rsidRPr="002C7718">
        <w:t xml:space="preserve">Vidare klargjorde man att en </w:t>
      </w:r>
      <w:r w:rsidR="00FC74DE" w:rsidRPr="002C7718">
        <w:t xml:space="preserve">effektiv, ändamålsenlig och rättvis finansiell arkitektur bestående av en kombination av källor och instrument är nödvändig för att bidra till att målen om utsläppsminskningar och anpassning ska kunna uppnås. </w:t>
      </w:r>
    </w:p>
    <w:p w:rsidR="00377FE0" w:rsidRPr="002C7718" w:rsidRDefault="00377FE0" w:rsidP="00FC74DE">
      <w:pPr>
        <w:pStyle w:val="RKnormal"/>
      </w:pPr>
    </w:p>
    <w:p w:rsidR="005E2081" w:rsidRPr="002C7718" w:rsidRDefault="00377FE0" w:rsidP="00FC74DE">
      <w:pPr>
        <w:pStyle w:val="RKnormal"/>
      </w:pPr>
      <w:r w:rsidRPr="002C7718">
        <w:t xml:space="preserve">Med ca en månad kvar till starten av Köpenhamn står det klart att de utvecklade länderna </w:t>
      </w:r>
      <w:r w:rsidR="000638CA" w:rsidRPr="002C7718">
        <w:t xml:space="preserve">som </w:t>
      </w:r>
      <w:r w:rsidR="00AC5A28" w:rsidRPr="002C7718">
        <w:t>grupp</w:t>
      </w:r>
      <w:r w:rsidR="000638CA" w:rsidRPr="002C7718">
        <w:t xml:space="preserve"> </w:t>
      </w:r>
      <w:r w:rsidR="00AC5A28" w:rsidRPr="002C7718">
        <w:t xml:space="preserve">ännu </w:t>
      </w:r>
      <w:r w:rsidRPr="002C7718">
        <w:t xml:space="preserve">inte har kunnat </w:t>
      </w:r>
      <w:r w:rsidR="0010115D" w:rsidRPr="002C7718">
        <w:t xml:space="preserve">möta </w:t>
      </w:r>
      <w:r w:rsidRPr="002C7718">
        <w:t>utvecklings</w:t>
      </w:r>
      <w:r w:rsidR="00506706" w:rsidRPr="002C7718">
        <w:softHyphen/>
      </w:r>
      <w:r w:rsidRPr="002C7718">
        <w:t>ländernas förväntningar på utsläppsminskningar på medellång</w:t>
      </w:r>
      <w:r w:rsidR="0010115D" w:rsidRPr="002C7718">
        <w:t xml:space="preserve"> </w:t>
      </w:r>
      <w:r w:rsidRPr="002C7718">
        <w:t>sikt</w:t>
      </w:r>
      <w:r w:rsidR="000638CA" w:rsidRPr="002C7718">
        <w:t xml:space="preserve"> och inte heller vad gäller konkret finansiellt stöd</w:t>
      </w:r>
      <w:r w:rsidRPr="002C7718">
        <w:t xml:space="preserve">. </w:t>
      </w:r>
      <w:r w:rsidR="00AC5A28" w:rsidRPr="002C7718">
        <w:t xml:space="preserve">EU har däremot med de beslut som fattats i miljörådet och Europeiska rådet befäst sin roll som den ledande och pådrivande kraften i klimatförhandlingarna. </w:t>
      </w:r>
      <w:r w:rsidRPr="002C7718">
        <w:t xml:space="preserve">Osäkerheten kring </w:t>
      </w:r>
      <w:r w:rsidR="009C3E9E" w:rsidRPr="002C7718">
        <w:t xml:space="preserve">hur långt </w:t>
      </w:r>
      <w:r w:rsidRPr="002C7718">
        <w:t>USA</w:t>
      </w:r>
      <w:r w:rsidR="007B0BD9" w:rsidRPr="002C7718">
        <w:t>:</w:t>
      </w:r>
      <w:r w:rsidR="009C3E9E" w:rsidRPr="002C7718">
        <w:t>s interna lagstiftningsprocess kan hinna</w:t>
      </w:r>
      <w:r w:rsidRPr="002C7718">
        <w:t xml:space="preserve"> innan Köpenhamn, och </w:t>
      </w:r>
      <w:r w:rsidR="009C3E9E" w:rsidRPr="002C7718">
        <w:t xml:space="preserve">därmed </w:t>
      </w:r>
      <w:r w:rsidRPr="002C7718">
        <w:t xml:space="preserve">vad man </w:t>
      </w:r>
      <w:r w:rsidR="009C3E9E" w:rsidRPr="002C7718">
        <w:t xml:space="preserve">kan </w:t>
      </w:r>
      <w:r w:rsidRPr="002C7718">
        <w:t xml:space="preserve"> förbinda sig till</w:t>
      </w:r>
      <w:r w:rsidR="0010115D" w:rsidRPr="002C7718">
        <w:t>,</w:t>
      </w:r>
      <w:r w:rsidRPr="002C7718">
        <w:t xml:space="preserve"> präglar förhandlingarna</w:t>
      </w:r>
      <w:r w:rsidR="00AC5A28" w:rsidRPr="002C7718">
        <w:t xml:space="preserve"> och bidrar till en försiktighet hos alla parter att ta avgörande steg</w:t>
      </w:r>
      <w:r w:rsidRPr="002C7718">
        <w:t xml:space="preserve">. Förväntningarna inför Köpenhamn </w:t>
      </w:r>
      <w:r w:rsidR="00AC5A28" w:rsidRPr="002C7718">
        <w:t xml:space="preserve">om ett juridiskt bindande heltäckande avtal måste därför </w:t>
      </w:r>
      <w:r w:rsidRPr="002C7718">
        <w:t>skruvas ned</w:t>
      </w:r>
      <w:r w:rsidR="000638CA" w:rsidRPr="002C7718">
        <w:t>.</w:t>
      </w:r>
      <w:r w:rsidR="005E2081" w:rsidRPr="002C7718">
        <w:t xml:space="preserve"> </w:t>
      </w:r>
    </w:p>
    <w:p w:rsidR="0099638F" w:rsidRPr="002C7718" w:rsidRDefault="0099638F" w:rsidP="0099638F">
      <w:pPr>
        <w:pStyle w:val="RKnormal"/>
      </w:pPr>
      <w:r w:rsidRPr="002C7718">
        <w:t xml:space="preserve">EU står </w:t>
      </w:r>
      <w:r w:rsidR="00AC5A28" w:rsidRPr="002C7718">
        <w:t xml:space="preserve">emellertid </w:t>
      </w:r>
      <w:r w:rsidRPr="002C7718">
        <w:t>fast vid att förhandlingarnas mål är en juridiskt bindande överenskommelse för perioden efter 2012, som bygger på Kyoto</w:t>
      </w:r>
      <w:r w:rsidR="00506706" w:rsidRPr="002C7718">
        <w:softHyphen/>
      </w:r>
      <w:r w:rsidRPr="002C7718">
        <w:t>protokollet och in</w:t>
      </w:r>
      <w:r w:rsidR="0010115D" w:rsidRPr="002C7718">
        <w:t>nefattar</w:t>
      </w:r>
      <w:r w:rsidRPr="002C7718">
        <w:t xml:space="preserve"> alla dess viktiga element</w:t>
      </w:r>
      <w:r w:rsidR="00AC5A28" w:rsidRPr="002C7718">
        <w:t xml:space="preserve"> och som gör det möjligt att nå 2 gradersmålet</w:t>
      </w:r>
      <w:r w:rsidRPr="002C7718">
        <w:t xml:space="preserve">. </w:t>
      </w:r>
      <w:r w:rsidR="00AC5A28" w:rsidRPr="002C7718">
        <w:t>Det är fortsatt centralt att Köpenhamnsmötet resulterar i en heltäckande och ambitiös överenskommelse som gör detta möjligt</w:t>
      </w:r>
      <w:r w:rsidRPr="002C7718">
        <w:t>.</w:t>
      </w:r>
    </w:p>
    <w:p w:rsidR="000638CA" w:rsidRPr="002C7718" w:rsidRDefault="000638CA" w:rsidP="00FC74DE">
      <w:pPr>
        <w:pStyle w:val="RKnormal"/>
      </w:pPr>
    </w:p>
    <w:p w:rsidR="00506706" w:rsidRPr="002C7718" w:rsidRDefault="00506706" w:rsidP="00FC74DE">
      <w:pPr>
        <w:pStyle w:val="RKnormal"/>
      </w:pPr>
      <w:r w:rsidRPr="002C7718">
        <w:t xml:space="preserve">EU har förbundit sig </w:t>
      </w:r>
      <w:r w:rsidR="009C3E9E" w:rsidRPr="002C7718">
        <w:t xml:space="preserve">och genomdrivit lagstiftning för </w:t>
      </w:r>
      <w:r w:rsidRPr="002C7718">
        <w:t>att minska växthusgasutsläppen med 20% till 2020 jämfört med 1990 års nivå. Nås ett internationellt omfattande klimatavtal, där andra utvecklade länder gör jämförbara åtgärder och utvecklingsländer bidrar enligt sitt respektive ansvar och möjligheter, har EU förbundit sig till att minska utsläppen med 30% till 2020 jämfört med 1990 års nivå.</w:t>
      </w:r>
      <w:r w:rsidR="00733C9A" w:rsidRPr="002C7718">
        <w:t xml:space="preserve"> </w:t>
      </w:r>
    </w:p>
    <w:p w:rsidR="00B93DB4" w:rsidRPr="002C7718" w:rsidRDefault="00B93DB4">
      <w:pPr>
        <w:pStyle w:val="RKrubrik"/>
      </w:pPr>
      <w:r w:rsidRPr="002C7718">
        <w:t>Rättslig grund och beslutsförfarande</w:t>
      </w:r>
    </w:p>
    <w:p w:rsidR="00B93DB4" w:rsidRPr="002C7718" w:rsidRDefault="00733C9A">
      <w:pPr>
        <w:pStyle w:val="RKnormal"/>
      </w:pPr>
      <w:r w:rsidRPr="002C7718">
        <w:t xml:space="preserve">Dagordningspunkten är ingen </w:t>
      </w:r>
      <w:r w:rsidR="00832560" w:rsidRPr="002C7718">
        <w:t>beslutspunkt</w:t>
      </w:r>
      <w:r w:rsidRPr="002C7718">
        <w:t xml:space="preserve">. </w:t>
      </w:r>
    </w:p>
    <w:p w:rsidR="00B93DB4" w:rsidRPr="002C7718" w:rsidRDefault="00B93DB4">
      <w:pPr>
        <w:pStyle w:val="RKrubrik"/>
        <w:rPr>
          <w:i/>
          <w:iCs/>
        </w:rPr>
      </w:pPr>
      <w:r w:rsidRPr="002C7718">
        <w:rPr>
          <w:i/>
          <w:iCs/>
        </w:rPr>
        <w:t>Svensk ståndpunkt</w:t>
      </w:r>
    </w:p>
    <w:p w:rsidR="00832560" w:rsidRPr="002C7718" w:rsidRDefault="00832560" w:rsidP="00832560">
      <w:pPr>
        <w:pStyle w:val="RKnormal"/>
      </w:pPr>
      <w:r w:rsidRPr="002C7718">
        <w:t xml:space="preserve">Sveriges huvuduppgift som ordförande i EU är att leda och hålla samman unionen så att EU på bästa sätt kan agera och göra allt för att en överenskommelse om ett framtida klimatavtal ska nås i Köpenhamn. Att nå en överenskommelse i Köpenhamn </w:t>
      </w:r>
      <w:r w:rsidR="0010115D" w:rsidRPr="002C7718">
        <w:t>kvarstår som</w:t>
      </w:r>
      <w:r w:rsidRPr="002C7718">
        <w:t xml:space="preserve"> en övergripande prioritering för Sveriges ordförandeskap. </w:t>
      </w:r>
    </w:p>
    <w:p w:rsidR="00832560" w:rsidRPr="002C7718" w:rsidRDefault="00832560" w:rsidP="00832560">
      <w:pPr>
        <w:pStyle w:val="RKnormal"/>
      </w:pPr>
    </w:p>
    <w:p w:rsidR="00832560" w:rsidRPr="002C7718" w:rsidRDefault="0010115D" w:rsidP="00832560">
      <w:pPr>
        <w:pStyle w:val="RKnormal"/>
      </w:pPr>
      <w:r w:rsidRPr="002C7718">
        <w:t>Sverige fortsätter som ordförande att verka för att e</w:t>
      </w:r>
      <w:r w:rsidR="00832560" w:rsidRPr="002C7718">
        <w:t>n överenskommelse i Köpenhamn ska vara tillräckligt långtgående för att möjliggöra uppfyllandet av klimatkonventionens övergripande mål att undvika farlig mänsklig påverkan på klimatsystemet</w:t>
      </w:r>
      <w:r w:rsidR="00215513" w:rsidRPr="002C7718">
        <w:t>, 2 gradersmålet måste kunna nås</w:t>
      </w:r>
      <w:r w:rsidR="00832560" w:rsidRPr="002C7718">
        <w:t>. Överenskommelsen måste vara tillräckligt bred och omfattande vad gäller deltagande för att kunna bli effektiv ur miljösynpunkt men även få nödvändig legitimitet och bidra till att minska risken för koldioxidläckage.</w:t>
      </w:r>
    </w:p>
    <w:p w:rsidR="00B93DB4" w:rsidRPr="002C7718" w:rsidRDefault="00B93DB4">
      <w:pPr>
        <w:pStyle w:val="RKnormal"/>
      </w:pPr>
    </w:p>
    <w:p w:rsidR="00B93DB4" w:rsidRPr="002C7718" w:rsidRDefault="00B93DB4">
      <w:pPr>
        <w:pStyle w:val="RKrubrik"/>
      </w:pPr>
      <w:r w:rsidRPr="002C7718">
        <w:t>Europaparlamentets inställning</w:t>
      </w:r>
    </w:p>
    <w:p w:rsidR="0099638F" w:rsidRPr="002C7718" w:rsidRDefault="0099638F" w:rsidP="0099638F">
      <w:pPr>
        <w:pStyle w:val="RKnormal"/>
      </w:pPr>
      <w:r w:rsidRPr="002C7718">
        <w:t xml:space="preserve">Europaparlamentet kommer att anta en resolution om Köpenhamnsförhandlingarna </w:t>
      </w:r>
      <w:r w:rsidR="0010115D" w:rsidRPr="002C7718">
        <w:t xml:space="preserve">den 24 </w:t>
      </w:r>
      <w:r w:rsidRPr="002C7718">
        <w:t>november.</w:t>
      </w:r>
    </w:p>
    <w:p w:rsidR="00B93DB4" w:rsidRPr="002C7718" w:rsidRDefault="00B93DB4">
      <w:pPr>
        <w:pStyle w:val="RKnormal"/>
      </w:pPr>
    </w:p>
    <w:p w:rsidR="00B93DB4" w:rsidRPr="002C7718" w:rsidRDefault="00B93DB4">
      <w:pPr>
        <w:pStyle w:val="RKrubrik"/>
        <w:rPr>
          <w:i/>
          <w:iCs/>
        </w:rPr>
      </w:pPr>
      <w:r w:rsidRPr="002C7718">
        <w:rPr>
          <w:i/>
          <w:iCs/>
        </w:rPr>
        <w:t>Förslaget</w:t>
      </w:r>
    </w:p>
    <w:p w:rsidR="008405EA" w:rsidRPr="002C7718" w:rsidRDefault="0099638F" w:rsidP="0099638F">
      <w:pPr>
        <w:pStyle w:val="RKnormal"/>
      </w:pPr>
      <w:r w:rsidRPr="002C7718">
        <w:t xml:space="preserve">Det finns </w:t>
      </w:r>
      <w:r w:rsidR="0010115D" w:rsidRPr="002C7718">
        <w:t xml:space="preserve">mot </w:t>
      </w:r>
      <w:r w:rsidRPr="002C7718">
        <w:t xml:space="preserve">bakgrund av händelseutvecklingen i de internationella förhandlingarna ett behov </w:t>
      </w:r>
      <w:r w:rsidR="007B2F70" w:rsidRPr="002C7718">
        <w:t xml:space="preserve">av att förmedla en samlad bild av läget till alla EU-länders miljöministrar. </w:t>
      </w:r>
    </w:p>
    <w:p w:rsidR="008405EA" w:rsidRPr="002C7718" w:rsidRDefault="008405EA" w:rsidP="0099638F">
      <w:pPr>
        <w:pStyle w:val="RKnormal"/>
      </w:pPr>
    </w:p>
    <w:p w:rsidR="0099638F" w:rsidRPr="002C7718" w:rsidRDefault="007B2F70" w:rsidP="0099638F">
      <w:pPr>
        <w:pStyle w:val="RKnormal"/>
      </w:pPr>
      <w:r w:rsidRPr="002C7718">
        <w:t xml:space="preserve">Vidare bör </w:t>
      </w:r>
      <w:r w:rsidR="0099638F" w:rsidRPr="002C7718">
        <w:t xml:space="preserve">miljöministrarna diskutera ett antal nyckelfrågor och </w:t>
      </w:r>
      <w:r w:rsidR="00537CD9" w:rsidRPr="002C7718">
        <w:t xml:space="preserve"> </w:t>
      </w:r>
      <w:r w:rsidR="00215513" w:rsidRPr="002C7718">
        <w:t>utveckla sin syn på hur EU ska agera</w:t>
      </w:r>
      <w:r w:rsidRPr="002C7718">
        <w:t xml:space="preserve"> inför och i Köpenhamn</w:t>
      </w:r>
      <w:r w:rsidR="00215513" w:rsidRPr="002C7718">
        <w:t xml:space="preserve">, utifrån det </w:t>
      </w:r>
      <w:r w:rsidR="0099638F" w:rsidRPr="002C7718">
        <w:t xml:space="preserve">förhandlingsmandat </w:t>
      </w:r>
      <w:r w:rsidR="00537CD9" w:rsidRPr="002C7718">
        <w:t xml:space="preserve">som antogs vid </w:t>
      </w:r>
      <w:r w:rsidR="00215513" w:rsidRPr="002C7718">
        <w:t>Europeiska rådet den 30 oktober</w:t>
      </w:r>
      <w:r w:rsidR="007B0BD9" w:rsidRPr="002C7718">
        <w:t xml:space="preserve"> </w:t>
      </w:r>
      <w:r w:rsidR="00215513" w:rsidRPr="002C7718">
        <w:t>för att på effektivast möjliga sätt bidra till ett så bra resultat som möjligt i Köpenhamn.</w:t>
      </w:r>
    </w:p>
    <w:p w:rsidR="0099638F" w:rsidRPr="002C7718" w:rsidRDefault="0099638F" w:rsidP="0099638F">
      <w:pPr>
        <w:pStyle w:val="RKnormal"/>
      </w:pPr>
    </w:p>
    <w:p w:rsidR="00AA1B4C" w:rsidRPr="002C7718" w:rsidRDefault="00506706" w:rsidP="007B0BD9">
      <w:pPr>
        <w:pStyle w:val="RKnormal"/>
        <w:rPr>
          <w:rFonts w:cs="Helv"/>
          <w:color w:val="000000"/>
          <w:szCs w:val="24"/>
          <w:lang w:eastAsia="sv-SE"/>
        </w:rPr>
      </w:pPr>
      <w:r w:rsidRPr="002C7718">
        <w:t>EU behöver också</w:t>
      </w:r>
      <w:r w:rsidR="008405EA" w:rsidRPr="002C7718">
        <w:t xml:space="preserve"> fortsätta utveckla samsyn kring </w:t>
      </w:r>
      <w:r w:rsidRPr="002C7718">
        <w:t>vad som krävs för att EU ska gå från 20% till 30% utsläppsminskning.</w:t>
      </w:r>
      <w:r w:rsidR="00AA1B4C" w:rsidRPr="002C7718">
        <w:t xml:space="preserve"> </w:t>
      </w:r>
      <w:r w:rsidR="00120D1F" w:rsidRPr="002C7718">
        <w:rPr>
          <w:rFonts w:cs="Helv"/>
          <w:color w:val="000000"/>
          <w:szCs w:val="24"/>
          <w:lang w:eastAsia="sv-SE"/>
        </w:rPr>
        <w:t xml:space="preserve">Vidare syftar rådsmötet </w:t>
      </w:r>
      <w:r w:rsidR="00AA1B4C" w:rsidRPr="002C7718">
        <w:rPr>
          <w:rFonts w:cs="Helv"/>
          <w:color w:val="000000"/>
          <w:szCs w:val="24"/>
          <w:lang w:eastAsia="sv-SE"/>
        </w:rPr>
        <w:t xml:space="preserve">till </w:t>
      </w:r>
      <w:r w:rsidR="0010115D" w:rsidRPr="002C7718">
        <w:rPr>
          <w:rFonts w:cs="Helv"/>
          <w:color w:val="000000"/>
          <w:szCs w:val="24"/>
          <w:lang w:eastAsia="sv-SE"/>
        </w:rPr>
        <w:t xml:space="preserve">att </w:t>
      </w:r>
      <w:r w:rsidR="00120D1F" w:rsidRPr="002C7718">
        <w:rPr>
          <w:rFonts w:cs="Helv"/>
          <w:color w:val="000000"/>
          <w:szCs w:val="24"/>
          <w:lang w:eastAsia="sv-SE"/>
        </w:rPr>
        <w:t xml:space="preserve">diskutera </w:t>
      </w:r>
      <w:r w:rsidR="003A0843" w:rsidRPr="002C7718">
        <w:rPr>
          <w:rFonts w:cs="Helv"/>
          <w:color w:val="000000"/>
          <w:szCs w:val="24"/>
          <w:lang w:eastAsia="sv-SE"/>
        </w:rPr>
        <w:t>ländernas förväntningar på en</w:t>
      </w:r>
      <w:r w:rsidR="00AA1B4C" w:rsidRPr="002C7718">
        <w:rPr>
          <w:rFonts w:cs="Helv"/>
          <w:color w:val="000000"/>
          <w:szCs w:val="24"/>
          <w:lang w:eastAsia="sv-SE"/>
        </w:rPr>
        <w:t xml:space="preserve"> Köpenhamnsuppgörelse. </w:t>
      </w:r>
    </w:p>
    <w:p w:rsidR="00537CD9" w:rsidRPr="002C7718" w:rsidRDefault="00537CD9" w:rsidP="00AA1B4C">
      <w:pPr>
        <w:overflowPunct/>
        <w:spacing w:line="240" w:lineRule="auto"/>
        <w:textAlignment w:val="auto"/>
        <w:rPr>
          <w:rFonts w:cs="Helv"/>
          <w:color w:val="000000"/>
          <w:szCs w:val="24"/>
          <w:lang w:eastAsia="sv-SE"/>
        </w:rPr>
      </w:pPr>
    </w:p>
    <w:p w:rsidR="007B0BD9" w:rsidRPr="002C7718" w:rsidRDefault="00537CD9" w:rsidP="007B0BD9">
      <w:pPr>
        <w:overflowPunct/>
        <w:spacing w:line="240" w:lineRule="auto"/>
        <w:textAlignment w:val="auto"/>
      </w:pPr>
      <w:r w:rsidRPr="002C7718">
        <w:rPr>
          <w:lang w:eastAsia="sv-SE"/>
        </w:rPr>
        <w:t xml:space="preserve">Debatten vid rådsmötet inleds med </w:t>
      </w:r>
      <w:r w:rsidR="003A0843" w:rsidRPr="002C7718">
        <w:rPr>
          <w:lang w:eastAsia="sv-SE"/>
        </w:rPr>
        <w:t xml:space="preserve">presentationer som bl.a. ska ge en aktuell bild av förhandlingsläget, av aktuell utsläppsutveckling och effekter av den ekonomiska krisen. </w:t>
      </w:r>
      <w:r w:rsidR="007B0BD9" w:rsidRPr="002C7718">
        <w:t>Mot denna bakgrund ställs följande frågor som underlag för diskussionerna:</w:t>
      </w:r>
    </w:p>
    <w:p w:rsidR="007B0BD9" w:rsidRPr="002C7718" w:rsidRDefault="007B0BD9" w:rsidP="007B0BD9">
      <w:pPr>
        <w:pStyle w:val="RKnormal"/>
      </w:pPr>
    </w:p>
    <w:p w:rsidR="00556E46" w:rsidRPr="002C7718" w:rsidRDefault="00556E46" w:rsidP="00556E46">
      <w:pPr>
        <w:overflowPunct/>
        <w:spacing w:line="240" w:lineRule="auto"/>
        <w:textAlignment w:val="auto"/>
        <w:rPr>
          <w:i/>
        </w:rPr>
      </w:pPr>
      <w:r w:rsidRPr="002C7718">
        <w:rPr>
          <w:i/>
        </w:rPr>
        <w:t>(i)</w:t>
      </w:r>
      <w:r w:rsidRPr="002C7718">
        <w:rPr>
          <w:i/>
        </w:rPr>
        <w:tab/>
      </w:r>
      <w:r w:rsidR="00AE380E" w:rsidRPr="002C7718">
        <w:rPr>
          <w:i/>
        </w:rPr>
        <w:t xml:space="preserve">Hur ska förslag från andra parter användas för att öka momentum i förhandlingarna? </w:t>
      </w:r>
      <w:r w:rsidRPr="002C7718">
        <w:rPr>
          <w:i/>
        </w:rPr>
        <w:t xml:space="preserve"> </w:t>
      </w:r>
    </w:p>
    <w:p w:rsidR="00556E46" w:rsidRPr="002C7718" w:rsidRDefault="00556E46" w:rsidP="00556E46">
      <w:pPr>
        <w:overflowPunct/>
        <w:spacing w:line="240" w:lineRule="auto"/>
        <w:textAlignment w:val="auto"/>
        <w:rPr>
          <w:i/>
        </w:rPr>
      </w:pPr>
    </w:p>
    <w:p w:rsidR="00556E46" w:rsidRPr="002C7718" w:rsidRDefault="00556E46" w:rsidP="00556E46">
      <w:pPr>
        <w:overflowPunct/>
        <w:spacing w:line="240" w:lineRule="auto"/>
        <w:textAlignment w:val="auto"/>
        <w:rPr>
          <w:i/>
        </w:rPr>
      </w:pPr>
      <w:r w:rsidRPr="002C7718">
        <w:rPr>
          <w:i/>
        </w:rPr>
        <w:t>(ii)</w:t>
      </w:r>
      <w:r w:rsidRPr="002C7718">
        <w:rPr>
          <w:i/>
        </w:rPr>
        <w:tab/>
        <w:t>Vad ska vara EU:s vision för en överenskommelse i Köpenhamn?</w:t>
      </w:r>
    </w:p>
    <w:p w:rsidR="007B0BD9" w:rsidRPr="002C7718" w:rsidRDefault="007B0BD9" w:rsidP="00556E46">
      <w:pPr>
        <w:overflowPunct/>
        <w:spacing w:line="240" w:lineRule="auto"/>
        <w:textAlignment w:val="auto"/>
        <w:rPr>
          <w:rFonts w:cs="Helv"/>
          <w:color w:val="000000"/>
          <w:szCs w:val="24"/>
          <w:lang w:eastAsia="sv-SE"/>
        </w:rPr>
      </w:pPr>
    </w:p>
    <w:p w:rsidR="00506706" w:rsidRPr="002C7718" w:rsidRDefault="007B0BD9" w:rsidP="003A0843">
      <w:pPr>
        <w:overflowPunct/>
        <w:spacing w:line="240" w:lineRule="auto"/>
        <w:textAlignment w:val="auto"/>
      </w:pPr>
      <w:r w:rsidRPr="002C7718">
        <w:rPr>
          <w:rFonts w:cs="Helv"/>
          <w:color w:val="000000"/>
          <w:szCs w:val="24"/>
          <w:lang w:eastAsia="sv-SE"/>
        </w:rPr>
        <w:t xml:space="preserve">Debatten äger rum under en förlängd lunchdiskussion. </w:t>
      </w:r>
    </w:p>
    <w:p w:rsidR="00B93DB4" w:rsidRPr="002C7718" w:rsidRDefault="00B93DB4">
      <w:pPr>
        <w:pStyle w:val="RKrubrik"/>
        <w:rPr>
          <w:i/>
          <w:iCs/>
        </w:rPr>
      </w:pPr>
      <w:r w:rsidRPr="002C7718">
        <w:rPr>
          <w:i/>
          <w:iCs/>
        </w:rPr>
        <w:t>Gällande svenska regler och förslagets effekter på dessa</w:t>
      </w:r>
    </w:p>
    <w:p w:rsidR="0099638F" w:rsidRPr="002C7718" w:rsidRDefault="0099638F" w:rsidP="0099638F">
      <w:pPr>
        <w:pStyle w:val="RKnormal"/>
      </w:pPr>
      <w:r w:rsidRPr="002C7718">
        <w:t>Rådsmötet innebär inga beslut som påverkar svenska regler och bestämmelser.</w:t>
      </w:r>
    </w:p>
    <w:p w:rsidR="00B93DB4" w:rsidRPr="002C7718" w:rsidRDefault="00B93DB4">
      <w:pPr>
        <w:pStyle w:val="RKnormal"/>
      </w:pPr>
    </w:p>
    <w:p w:rsidR="00B93DB4" w:rsidRPr="002C7718" w:rsidRDefault="00B93DB4">
      <w:pPr>
        <w:pStyle w:val="RKrubrik"/>
      </w:pPr>
      <w:r w:rsidRPr="002C7718">
        <w:t>Ekonomiska konsekvenser</w:t>
      </w:r>
    </w:p>
    <w:p w:rsidR="0099638F" w:rsidRPr="002C7718" w:rsidRDefault="0099638F" w:rsidP="0099638F">
      <w:pPr>
        <w:pStyle w:val="RKnormal"/>
      </w:pPr>
      <w:r w:rsidRPr="002C7718">
        <w:t>Rådsmötet innebär inga beslut som ger ekonomiska konsekvenser.</w:t>
      </w:r>
    </w:p>
    <w:p w:rsidR="00B93DB4" w:rsidRPr="002C7718" w:rsidRDefault="00B93DB4">
      <w:pPr>
        <w:pStyle w:val="RKnormal"/>
      </w:pPr>
    </w:p>
    <w:p w:rsidR="00B93DB4" w:rsidRPr="002C7718" w:rsidRDefault="00B93DB4">
      <w:pPr>
        <w:pStyle w:val="RKrubrik"/>
      </w:pPr>
      <w:r w:rsidRPr="002C7718">
        <w:t>Övrigt</w:t>
      </w:r>
    </w:p>
    <w:p w:rsidR="00B93DB4" w:rsidRPr="002C7718" w:rsidRDefault="00B93DB4">
      <w:pPr>
        <w:pStyle w:val="RKnormal"/>
      </w:pPr>
    </w:p>
    <w:p w:rsidR="00B93DB4" w:rsidRPr="002C7718" w:rsidRDefault="00B93DB4">
      <w:pPr>
        <w:pStyle w:val="RKnormal"/>
        <w:rPr>
          <w:i/>
          <w:iCs/>
        </w:rPr>
      </w:pPr>
    </w:p>
    <w:p w:rsidR="00B93DB4" w:rsidRPr="002C7718" w:rsidRDefault="00B93DB4">
      <w:pPr>
        <w:pStyle w:val="RKnormal"/>
        <w:ind w:left="-1134"/>
      </w:pPr>
    </w:p>
    <w:p w:rsidR="006E4E11" w:rsidRPr="002C7718" w:rsidRDefault="006E4E11">
      <w:pPr>
        <w:pStyle w:val="RKrubrik"/>
        <w:spacing w:before="0" w:after="0"/>
      </w:pPr>
    </w:p>
    <w:sectPr w:rsidR="006E4E11" w:rsidRPr="002C771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FAE" w:rsidRPr="002C7718" w:rsidRDefault="00883FAE">
      <w:r w:rsidRPr="002C7718">
        <w:separator/>
      </w:r>
    </w:p>
  </w:endnote>
  <w:endnote w:type="continuationSeparator" w:id="0">
    <w:p w:rsidR="00883FAE" w:rsidRPr="002C7718" w:rsidRDefault="00883FAE">
      <w:r w:rsidRPr="002C7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FAE" w:rsidRPr="002C7718" w:rsidRDefault="00883FAE">
      <w:r w:rsidRPr="002C7718">
        <w:separator/>
      </w:r>
    </w:p>
  </w:footnote>
  <w:footnote w:type="continuationSeparator" w:id="0">
    <w:p w:rsidR="00883FAE" w:rsidRPr="002C7718" w:rsidRDefault="00883FAE">
      <w:r w:rsidRPr="002C7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DF8" w:rsidRPr="002C7718" w:rsidRDefault="00020DF8">
    <w:pPr>
      <w:pStyle w:val="Sidhuvud"/>
      <w:framePr w:wrap="around" w:vAnchor="text" w:hAnchor="margin" w:xAlign="right" w:y="1"/>
      <w:rPr>
        <w:rStyle w:val="Sidnummer"/>
      </w:rPr>
    </w:pPr>
    <w:r w:rsidRPr="002C7718">
      <w:rPr>
        <w:rStyle w:val="Sidnummer"/>
      </w:rPr>
      <w:fldChar w:fldCharType="begin" w:fldLock="1"/>
    </w:r>
    <w:r w:rsidRPr="002C7718">
      <w:rPr>
        <w:rStyle w:val="Sidnummer"/>
      </w:rPr>
      <w:instrText xml:space="preserve">PAGE  </w:instrText>
    </w:r>
    <w:r w:rsidRPr="002C7718">
      <w:rPr>
        <w:rStyle w:val="Sidnummer"/>
      </w:rPr>
      <w:fldChar w:fldCharType="separate"/>
    </w:r>
    <w:r w:rsidR="003E43E1" w:rsidRPr="002C7718">
      <w:rPr>
        <w:rStyle w:val="Sidnummer"/>
      </w:rPr>
      <w:t>4</w:t>
    </w:r>
    <w:r w:rsidRPr="002C771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20DF8" w:rsidRPr="002C7718">
      <w:tblPrEx>
        <w:tblCellMar>
          <w:top w:w="0" w:type="dxa"/>
          <w:bottom w:w="0" w:type="dxa"/>
        </w:tblCellMar>
      </w:tblPrEx>
      <w:trPr>
        <w:cantSplit/>
      </w:trPr>
      <w:tc>
        <w:tcPr>
          <w:tcW w:w="3119" w:type="dxa"/>
        </w:tcPr>
        <w:p w:rsidR="00020DF8" w:rsidRPr="002C7718" w:rsidRDefault="00020DF8">
          <w:pPr>
            <w:pStyle w:val="Sidhuvud"/>
            <w:spacing w:line="200" w:lineRule="atLeast"/>
            <w:ind w:right="357"/>
            <w:rPr>
              <w:rFonts w:ascii="TradeGothic" w:hAnsi="TradeGothic"/>
              <w:b/>
              <w:bCs/>
              <w:sz w:val="16"/>
            </w:rPr>
          </w:pPr>
        </w:p>
      </w:tc>
      <w:tc>
        <w:tcPr>
          <w:tcW w:w="4111" w:type="dxa"/>
          <w:tcMar>
            <w:left w:w="567" w:type="dxa"/>
          </w:tcMar>
        </w:tcPr>
        <w:p w:rsidR="00020DF8" w:rsidRPr="002C7718" w:rsidRDefault="00020DF8">
          <w:pPr>
            <w:pStyle w:val="Sidhuvud"/>
            <w:ind w:right="360"/>
          </w:pPr>
        </w:p>
      </w:tc>
      <w:tc>
        <w:tcPr>
          <w:tcW w:w="1525" w:type="dxa"/>
        </w:tcPr>
        <w:p w:rsidR="00020DF8" w:rsidRPr="002C7718" w:rsidRDefault="00020DF8">
          <w:pPr>
            <w:pStyle w:val="Sidhuvud"/>
            <w:ind w:right="360"/>
          </w:pPr>
        </w:p>
      </w:tc>
    </w:tr>
  </w:tbl>
  <w:p w:rsidR="00020DF8" w:rsidRPr="002C7718" w:rsidRDefault="00020D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DF8" w:rsidRPr="002C7718" w:rsidRDefault="00020DF8">
    <w:pPr>
      <w:pStyle w:val="Sidhuvud"/>
      <w:framePr w:wrap="around" w:vAnchor="text" w:hAnchor="margin" w:xAlign="right" w:y="1"/>
      <w:rPr>
        <w:rStyle w:val="Sidnummer"/>
      </w:rPr>
    </w:pPr>
    <w:r w:rsidRPr="002C7718">
      <w:rPr>
        <w:rStyle w:val="Sidnummer"/>
      </w:rPr>
      <w:fldChar w:fldCharType="begin" w:fldLock="1"/>
    </w:r>
    <w:r w:rsidRPr="002C7718">
      <w:rPr>
        <w:rStyle w:val="Sidnummer"/>
      </w:rPr>
      <w:instrText xml:space="preserve">PAGE  </w:instrText>
    </w:r>
    <w:r w:rsidRPr="002C7718">
      <w:rPr>
        <w:rStyle w:val="Sidnummer"/>
      </w:rPr>
      <w:fldChar w:fldCharType="separate"/>
    </w:r>
    <w:r w:rsidR="003E43E1" w:rsidRPr="002C7718">
      <w:rPr>
        <w:rStyle w:val="Sidnummer"/>
      </w:rPr>
      <w:t>3</w:t>
    </w:r>
    <w:r w:rsidRPr="002C771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20DF8" w:rsidRPr="002C7718">
      <w:tblPrEx>
        <w:tblCellMar>
          <w:top w:w="0" w:type="dxa"/>
          <w:bottom w:w="0" w:type="dxa"/>
        </w:tblCellMar>
      </w:tblPrEx>
      <w:trPr>
        <w:cantSplit/>
      </w:trPr>
      <w:tc>
        <w:tcPr>
          <w:tcW w:w="3119" w:type="dxa"/>
        </w:tcPr>
        <w:p w:rsidR="00020DF8" w:rsidRPr="002C7718" w:rsidRDefault="00020DF8">
          <w:pPr>
            <w:pStyle w:val="Sidhuvud"/>
            <w:spacing w:line="200" w:lineRule="atLeast"/>
            <w:ind w:right="357"/>
            <w:rPr>
              <w:rFonts w:ascii="TradeGothic" w:hAnsi="TradeGothic"/>
              <w:b/>
              <w:bCs/>
              <w:sz w:val="16"/>
            </w:rPr>
          </w:pPr>
        </w:p>
      </w:tc>
      <w:tc>
        <w:tcPr>
          <w:tcW w:w="4111" w:type="dxa"/>
          <w:tcMar>
            <w:left w:w="567" w:type="dxa"/>
          </w:tcMar>
        </w:tcPr>
        <w:p w:rsidR="00020DF8" w:rsidRPr="002C7718" w:rsidRDefault="00020DF8">
          <w:pPr>
            <w:pStyle w:val="Sidhuvud"/>
            <w:ind w:right="360"/>
          </w:pPr>
        </w:p>
      </w:tc>
      <w:tc>
        <w:tcPr>
          <w:tcW w:w="1525" w:type="dxa"/>
        </w:tcPr>
        <w:p w:rsidR="00020DF8" w:rsidRPr="002C7718" w:rsidRDefault="00020DF8">
          <w:pPr>
            <w:pStyle w:val="Sidhuvud"/>
            <w:ind w:right="360"/>
          </w:pPr>
        </w:p>
      </w:tc>
    </w:tr>
  </w:tbl>
  <w:p w:rsidR="00020DF8" w:rsidRPr="002C7718" w:rsidRDefault="00020D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DF8" w:rsidRPr="002C7718" w:rsidRDefault="002C7718">
    <w:pPr>
      <w:framePr w:w="2948" w:h="1321" w:hRule="exact" w:wrap="notBeside" w:vAnchor="page" w:hAnchor="page" w:x="1362" w:y="653"/>
    </w:pPr>
    <w:r w:rsidRPr="002C771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20DF8" w:rsidRPr="002C7718" w:rsidRDefault="00020DF8">
    <w:pPr>
      <w:pStyle w:val="RKrubrik"/>
      <w:keepNext w:val="0"/>
      <w:tabs>
        <w:tab w:val="clear" w:pos="1134"/>
        <w:tab w:val="clear" w:pos="2835"/>
      </w:tabs>
      <w:spacing w:before="0" w:after="0" w:line="320" w:lineRule="atLeast"/>
      <w:rPr>
        <w:bCs/>
      </w:rPr>
    </w:pPr>
  </w:p>
  <w:p w:rsidR="00020DF8" w:rsidRPr="002C7718" w:rsidRDefault="00020DF8">
    <w:pPr>
      <w:rPr>
        <w:rFonts w:ascii="TradeGothic" w:hAnsi="TradeGothic"/>
        <w:b/>
        <w:bCs/>
        <w:spacing w:val="12"/>
        <w:sz w:val="22"/>
      </w:rPr>
    </w:pPr>
  </w:p>
  <w:p w:rsidR="00020DF8" w:rsidRPr="002C7718" w:rsidRDefault="00020DF8">
    <w:pPr>
      <w:pStyle w:val="RKrubrik"/>
      <w:keepNext w:val="0"/>
      <w:tabs>
        <w:tab w:val="clear" w:pos="1134"/>
        <w:tab w:val="clear" w:pos="2835"/>
      </w:tabs>
      <w:spacing w:before="0" w:after="0" w:line="320" w:lineRule="atLeast"/>
      <w:rPr>
        <w:bCs/>
      </w:rPr>
    </w:pPr>
  </w:p>
  <w:p w:rsidR="00020DF8" w:rsidRPr="002C7718" w:rsidRDefault="00020D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24E8B"/>
    <w:multiLevelType w:val="hybridMultilevel"/>
    <w:tmpl w:val="F918A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006AB5"/>
    <w:multiLevelType w:val="hybridMultilevel"/>
    <w:tmpl w:val="C4440A3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843009508">
    <w:abstractNumId w:val="1"/>
  </w:num>
  <w:num w:numId="2" w16cid:durableId="161817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B93DB4"/>
    <w:rsid w:val="000175E6"/>
    <w:rsid w:val="00020DF8"/>
    <w:rsid w:val="000638CA"/>
    <w:rsid w:val="00070ADD"/>
    <w:rsid w:val="000E1DF7"/>
    <w:rsid w:val="0010115D"/>
    <w:rsid w:val="00120D1F"/>
    <w:rsid w:val="00150384"/>
    <w:rsid w:val="001805B7"/>
    <w:rsid w:val="00192AD7"/>
    <w:rsid w:val="00215513"/>
    <w:rsid w:val="002739B7"/>
    <w:rsid w:val="00283F8D"/>
    <w:rsid w:val="002C7718"/>
    <w:rsid w:val="0036219D"/>
    <w:rsid w:val="00377FE0"/>
    <w:rsid w:val="00383D0C"/>
    <w:rsid w:val="003934BF"/>
    <w:rsid w:val="003A0843"/>
    <w:rsid w:val="003C2DC7"/>
    <w:rsid w:val="003E43E1"/>
    <w:rsid w:val="00447177"/>
    <w:rsid w:val="004A328D"/>
    <w:rsid w:val="00506706"/>
    <w:rsid w:val="00537CD9"/>
    <w:rsid w:val="00556E46"/>
    <w:rsid w:val="005D2AB2"/>
    <w:rsid w:val="005E167B"/>
    <w:rsid w:val="005E2081"/>
    <w:rsid w:val="00644537"/>
    <w:rsid w:val="006E4E11"/>
    <w:rsid w:val="007242A3"/>
    <w:rsid w:val="00733C9A"/>
    <w:rsid w:val="007B0BD9"/>
    <w:rsid w:val="007B2F70"/>
    <w:rsid w:val="007C3351"/>
    <w:rsid w:val="00832560"/>
    <w:rsid w:val="008405EA"/>
    <w:rsid w:val="008833EC"/>
    <w:rsid w:val="00883FAE"/>
    <w:rsid w:val="0099638F"/>
    <w:rsid w:val="009B0DED"/>
    <w:rsid w:val="009C3E9E"/>
    <w:rsid w:val="00AA1B4C"/>
    <w:rsid w:val="00AC4FE2"/>
    <w:rsid w:val="00AC5A28"/>
    <w:rsid w:val="00AD0872"/>
    <w:rsid w:val="00AE380E"/>
    <w:rsid w:val="00B11FC2"/>
    <w:rsid w:val="00B90CE1"/>
    <w:rsid w:val="00B93DB4"/>
    <w:rsid w:val="00C5586D"/>
    <w:rsid w:val="00D05A20"/>
    <w:rsid w:val="00D5242D"/>
    <w:rsid w:val="00E03A5E"/>
    <w:rsid w:val="00E660A9"/>
    <w:rsid w:val="00E932B0"/>
    <w:rsid w:val="00EC25F9"/>
    <w:rsid w:val="00F4092F"/>
    <w:rsid w:val="00FC74D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A05348-50F8-4706-B6A0-58E34181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C74D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5797</Characters>
  <Application>Microsoft Office Word</Application>
  <DocSecurity>4</DocSecurity>
  <Lines>165</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2009-11-16T09:09:00Z</cp:lastPrinted>
  <dcterms:created xsi:type="dcterms:W3CDTF">2025-12-17T23:55:00Z</dcterms:created>
  <dcterms:modified xsi:type="dcterms:W3CDTF">2025-12-17T23:55:00Z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