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7E69" w:rsidRDefault="00447E69">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47E69">
        <w:tc>
          <w:tcPr>
            <w:tcW w:w="9141" w:type="dxa"/>
          </w:tcPr>
          <w:p w:rsidR="00447E69" w:rsidRDefault="00447E69">
            <w:r>
              <w:t>UTBILDNINGSUTSKOTTET</w:t>
            </w:r>
          </w:p>
        </w:tc>
      </w:tr>
    </w:tbl>
    <w:p w:rsidR="00447E69" w:rsidRDefault="00447E69"/>
    <w:p w:rsidR="00447E69" w:rsidRDefault="00447E69"/>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447E69">
        <w:trPr>
          <w:cantSplit/>
          <w:trHeight w:val="742"/>
        </w:trPr>
        <w:tc>
          <w:tcPr>
            <w:tcW w:w="1985" w:type="dxa"/>
          </w:tcPr>
          <w:p w:rsidR="00447E69" w:rsidRDefault="00447E69">
            <w:pPr>
              <w:rPr>
                <w:b/>
              </w:rPr>
            </w:pPr>
            <w:r>
              <w:rPr>
                <w:b/>
              </w:rPr>
              <w:t xml:space="preserve">PROTOKOLL </w:t>
            </w:r>
          </w:p>
        </w:tc>
        <w:tc>
          <w:tcPr>
            <w:tcW w:w="6463" w:type="dxa"/>
          </w:tcPr>
          <w:p w:rsidR="00447E69" w:rsidRDefault="00E04650">
            <w:pPr>
              <w:rPr>
                <w:b/>
              </w:rPr>
            </w:pPr>
            <w:r>
              <w:rPr>
                <w:b/>
              </w:rPr>
              <w:t>UTSKOTTSSAMMANTRÄDE 20</w:t>
            </w:r>
            <w:r w:rsidR="00BD09A6">
              <w:rPr>
                <w:b/>
              </w:rPr>
              <w:t>20</w:t>
            </w:r>
            <w:r w:rsidR="00E362AB">
              <w:rPr>
                <w:b/>
              </w:rPr>
              <w:t>/2</w:t>
            </w:r>
            <w:r w:rsidR="00BD09A6">
              <w:rPr>
                <w:b/>
              </w:rPr>
              <w:t>1</w:t>
            </w:r>
            <w:r w:rsidR="00520D71">
              <w:rPr>
                <w:b/>
              </w:rPr>
              <w:t>:</w:t>
            </w:r>
            <w:r w:rsidR="00663458">
              <w:rPr>
                <w:b/>
              </w:rPr>
              <w:t>37</w:t>
            </w:r>
          </w:p>
          <w:p w:rsidR="00447E69" w:rsidRDefault="00447E69">
            <w:pPr>
              <w:rPr>
                <w:b/>
              </w:rPr>
            </w:pPr>
          </w:p>
        </w:tc>
      </w:tr>
      <w:tr w:rsidR="00447E69">
        <w:tc>
          <w:tcPr>
            <w:tcW w:w="1985" w:type="dxa"/>
          </w:tcPr>
          <w:p w:rsidR="00447E69" w:rsidRDefault="00447E69">
            <w:r>
              <w:t>DATUM</w:t>
            </w:r>
          </w:p>
        </w:tc>
        <w:tc>
          <w:tcPr>
            <w:tcW w:w="6463" w:type="dxa"/>
          </w:tcPr>
          <w:p w:rsidR="00447E69" w:rsidRDefault="00BB7028" w:rsidP="007765ED">
            <w:r>
              <w:t>20</w:t>
            </w:r>
            <w:r w:rsidR="005F0E85">
              <w:t>2</w:t>
            </w:r>
            <w:r w:rsidR="00382862">
              <w:t>1</w:t>
            </w:r>
            <w:r w:rsidR="00520D71">
              <w:t>-</w:t>
            </w:r>
            <w:r w:rsidR="00663458">
              <w:t>05-04</w:t>
            </w:r>
          </w:p>
        </w:tc>
      </w:tr>
      <w:tr w:rsidR="00447E69">
        <w:tc>
          <w:tcPr>
            <w:tcW w:w="1985" w:type="dxa"/>
          </w:tcPr>
          <w:p w:rsidR="00447E69" w:rsidRDefault="00447E69">
            <w:r>
              <w:t>TID</w:t>
            </w:r>
          </w:p>
        </w:tc>
        <w:tc>
          <w:tcPr>
            <w:tcW w:w="6463" w:type="dxa"/>
          </w:tcPr>
          <w:p w:rsidR="00447E69" w:rsidRDefault="00663458">
            <w:r>
              <w:t>11</w:t>
            </w:r>
            <w:r w:rsidR="00BF5F58">
              <w:t>:</w:t>
            </w:r>
            <w:r w:rsidR="00B2693D">
              <w:t>00</w:t>
            </w:r>
            <w:r w:rsidR="00FA543D">
              <w:t>–</w:t>
            </w:r>
            <w:r w:rsidR="00793CD3">
              <w:t>12:05</w:t>
            </w:r>
          </w:p>
        </w:tc>
      </w:tr>
      <w:tr w:rsidR="00447E69">
        <w:tc>
          <w:tcPr>
            <w:tcW w:w="1985" w:type="dxa"/>
          </w:tcPr>
          <w:p w:rsidR="00447E69" w:rsidRDefault="00CF376E">
            <w:r>
              <w:t>NÄRVARANDE</w:t>
            </w:r>
          </w:p>
        </w:tc>
        <w:tc>
          <w:tcPr>
            <w:tcW w:w="6463" w:type="dxa"/>
          </w:tcPr>
          <w:p w:rsidR="00447E69" w:rsidRDefault="00576AFA">
            <w:r>
              <w:t>Se bilaga</w:t>
            </w:r>
            <w:r w:rsidR="00A956F9">
              <w:t xml:space="preserve"> 1</w:t>
            </w:r>
          </w:p>
        </w:tc>
      </w:tr>
    </w:tbl>
    <w:p w:rsidR="00447E69" w:rsidRDefault="00447E69"/>
    <w:p w:rsidR="00447E69" w:rsidRDefault="00447E69">
      <w:pPr>
        <w:tabs>
          <w:tab w:val="left" w:pos="1701"/>
        </w:tabs>
        <w:rPr>
          <w:snapToGrid w:val="0"/>
          <w:color w:val="000000"/>
        </w:rPr>
      </w:pPr>
    </w:p>
    <w:p w:rsidR="00213818" w:rsidRDefault="00213818">
      <w:pPr>
        <w:tabs>
          <w:tab w:val="left" w:pos="1701"/>
        </w:tabs>
        <w:rPr>
          <w:snapToGrid w:val="0"/>
          <w:color w:val="000000"/>
        </w:rPr>
      </w:pPr>
    </w:p>
    <w:p w:rsidR="00213818" w:rsidRDefault="00213818">
      <w:pPr>
        <w:tabs>
          <w:tab w:val="left" w:pos="1701"/>
        </w:tabs>
        <w:rPr>
          <w:snapToGrid w:val="0"/>
          <w:color w:val="000000"/>
        </w:rPr>
      </w:pPr>
    </w:p>
    <w:p w:rsidR="00447E69" w:rsidRDefault="00447E69">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589"/>
        <w:gridCol w:w="357"/>
      </w:tblGrid>
      <w:tr w:rsidR="003B4DE8" w:rsidTr="00A74978">
        <w:tc>
          <w:tcPr>
            <w:tcW w:w="567" w:type="dxa"/>
          </w:tcPr>
          <w:p w:rsidR="003B4DE8" w:rsidRPr="003B4DE8" w:rsidRDefault="003B4DE8" w:rsidP="003B4DE8">
            <w:pPr>
              <w:pStyle w:val="Liststycke"/>
              <w:numPr>
                <w:ilvl w:val="0"/>
                <w:numId w:val="2"/>
              </w:numPr>
              <w:tabs>
                <w:tab w:val="left" w:pos="1701"/>
              </w:tabs>
              <w:rPr>
                <w:b/>
                <w:snapToGrid w:val="0"/>
              </w:rPr>
            </w:pPr>
          </w:p>
        </w:tc>
        <w:tc>
          <w:tcPr>
            <w:tcW w:w="6946" w:type="dxa"/>
            <w:gridSpan w:val="2"/>
          </w:tcPr>
          <w:p w:rsidR="00BD09A6" w:rsidRDefault="00BD09A6" w:rsidP="00BD09A6">
            <w:pPr>
              <w:autoSpaceDE w:val="0"/>
              <w:autoSpaceDN w:val="0"/>
              <w:adjustRightInd w:val="0"/>
              <w:textAlignment w:val="center"/>
              <w:rPr>
                <w:b/>
                <w:szCs w:val="26"/>
              </w:rPr>
            </w:pPr>
            <w:r>
              <w:rPr>
                <w:b/>
                <w:szCs w:val="26"/>
              </w:rPr>
              <w:t>Medgivande att delta på distans</w:t>
            </w:r>
          </w:p>
          <w:p w:rsidR="00BD09A6" w:rsidRDefault="00BD09A6" w:rsidP="00BD09A6">
            <w:pPr>
              <w:rPr>
                <w:b/>
                <w:bCs/>
              </w:rPr>
            </w:pPr>
          </w:p>
          <w:p w:rsidR="00A04C40" w:rsidRDefault="00BD09A6" w:rsidP="00A04C40">
            <w:r w:rsidRPr="00042D3A">
              <w:rPr>
                <w:bCs/>
              </w:rPr>
              <w:t xml:space="preserve">Utskottet </w:t>
            </w:r>
            <w:r>
              <w:rPr>
                <w:bCs/>
              </w:rPr>
              <w:t xml:space="preserve">medgav deltagande på distans för </w:t>
            </w:r>
            <w:r w:rsidRPr="004209C4">
              <w:rPr>
                <w:bCs/>
              </w:rPr>
              <w:t xml:space="preserve">följande ordinarie ledamöter och suppleanter: </w:t>
            </w:r>
            <w:r w:rsidR="00A04C40">
              <w:t>Roger Haddad (L), Kristina Axén Olin (M), Pia Nilsson (S), Lars Püss (M), Patrick Reslow (SD), Caroline Helmersson Olsson (S), Fredrik Christensson (C), Daniel Riazat (V)</w:t>
            </w:r>
          </w:p>
          <w:p w:rsidR="00BD09A6" w:rsidRDefault="00A04C40" w:rsidP="00BD09A6">
            <w:r>
              <w:t>Marie-Louise Hänel Sandström (M), Robert Stenkvist (SD), Linus Sköld (S), Christian Carlsson (KD), Tomas Kronståhl (S), Michael Rubbestad (SD), Annika Hirvonen (MP), Maria Nilsson (L), Roza Güclü Hedin (S), Noria Manouchi (M), Jörgen Grubb (SD), Aylin Fazelian (S), Ilona Szatmari Waldau (V)</w:t>
            </w:r>
            <w:r w:rsidR="00793CD3">
              <w:t xml:space="preserve"> </w:t>
            </w:r>
            <w:r>
              <w:t>och Niels Paarup-Petersen (C).</w:t>
            </w:r>
          </w:p>
          <w:p w:rsidR="00793CD3" w:rsidRDefault="00793CD3" w:rsidP="00BD09A6">
            <w:pPr>
              <w:rPr>
                <w:b/>
                <w:bCs/>
              </w:rPr>
            </w:pPr>
          </w:p>
          <w:p w:rsidR="00793CD3" w:rsidRDefault="00793CD3" w:rsidP="00793CD3">
            <w:pPr>
              <w:tabs>
                <w:tab w:val="left" w:pos="1701"/>
              </w:tabs>
              <w:rPr>
                <w:b/>
                <w:bCs/>
              </w:rPr>
            </w:pPr>
            <w:r>
              <w:t>Tjänstemän från utbildningsutskottets kansli var uppkopplade på distans. Vidare var en tjänsteman från EU-nämndens kansli uppkopplad på distans under punkterna 2–6.</w:t>
            </w:r>
          </w:p>
          <w:p w:rsidR="008E2E78" w:rsidRDefault="008E2E78" w:rsidP="00793CD3">
            <w:pPr>
              <w:tabs>
                <w:tab w:val="left" w:pos="1701"/>
              </w:tabs>
              <w:rPr>
                <w:b/>
                <w:snapToGrid w:val="0"/>
              </w:rPr>
            </w:pPr>
          </w:p>
        </w:tc>
      </w:tr>
      <w:tr w:rsidR="00E70D08" w:rsidTr="00A74978">
        <w:tc>
          <w:tcPr>
            <w:tcW w:w="567" w:type="dxa"/>
          </w:tcPr>
          <w:p w:rsidR="00E70D08" w:rsidRPr="003B4DE8" w:rsidRDefault="00E70D08" w:rsidP="00E70D08">
            <w:pPr>
              <w:pStyle w:val="Liststycke"/>
              <w:numPr>
                <w:ilvl w:val="0"/>
                <w:numId w:val="2"/>
              </w:numPr>
              <w:tabs>
                <w:tab w:val="left" w:pos="1701"/>
              </w:tabs>
              <w:rPr>
                <w:b/>
                <w:snapToGrid w:val="0"/>
              </w:rPr>
            </w:pPr>
          </w:p>
        </w:tc>
        <w:tc>
          <w:tcPr>
            <w:tcW w:w="6946" w:type="dxa"/>
            <w:gridSpan w:val="2"/>
          </w:tcPr>
          <w:p w:rsidR="00E70D08" w:rsidRDefault="00E70D08" w:rsidP="00E70D08">
            <w:pPr>
              <w:autoSpaceDE w:val="0"/>
              <w:autoSpaceDN w:val="0"/>
              <w:adjustRightInd w:val="0"/>
              <w:textAlignment w:val="center"/>
              <w:rPr>
                <w:b/>
                <w:szCs w:val="26"/>
              </w:rPr>
            </w:pPr>
            <w:r w:rsidRPr="00D51550">
              <w:rPr>
                <w:b/>
                <w:szCs w:val="26"/>
              </w:rPr>
              <w:t xml:space="preserve">EU-överläggning om </w:t>
            </w:r>
            <w:proofErr w:type="spellStart"/>
            <w:r w:rsidRPr="00D51550">
              <w:rPr>
                <w:b/>
                <w:szCs w:val="26"/>
              </w:rPr>
              <w:t>rådsslutsatser</w:t>
            </w:r>
            <w:proofErr w:type="spellEnd"/>
            <w:r w:rsidRPr="00D51550">
              <w:rPr>
                <w:b/>
                <w:szCs w:val="26"/>
              </w:rPr>
              <w:t xml:space="preserve"> om jämlik och inkluderande utbildning för att främja framgång inom utbildning för alla</w:t>
            </w:r>
          </w:p>
          <w:p w:rsidR="00E70D08" w:rsidRPr="00D51550" w:rsidRDefault="00E70D08" w:rsidP="00E70D08">
            <w:pPr>
              <w:autoSpaceDE w:val="0"/>
              <w:autoSpaceDN w:val="0"/>
              <w:adjustRightInd w:val="0"/>
              <w:textAlignment w:val="center"/>
              <w:rPr>
                <w:b/>
                <w:szCs w:val="26"/>
              </w:rPr>
            </w:pPr>
          </w:p>
          <w:p w:rsidR="00E70D08" w:rsidRDefault="00E70D08" w:rsidP="00E70D08">
            <w:pPr>
              <w:autoSpaceDE w:val="0"/>
              <w:autoSpaceDN w:val="0"/>
              <w:adjustRightInd w:val="0"/>
              <w:textAlignment w:val="center"/>
              <w:rPr>
                <w:szCs w:val="26"/>
              </w:rPr>
            </w:pPr>
            <w:r>
              <w:rPr>
                <w:szCs w:val="26"/>
              </w:rPr>
              <w:t>Utskottet överlade med s</w:t>
            </w:r>
            <w:r w:rsidRPr="00D51550">
              <w:rPr>
                <w:szCs w:val="26"/>
              </w:rPr>
              <w:t xml:space="preserve">tatsrådet Anna Ekström, </w:t>
            </w:r>
            <w:r>
              <w:rPr>
                <w:szCs w:val="26"/>
              </w:rPr>
              <w:t xml:space="preserve">biträdd av </w:t>
            </w:r>
            <w:r w:rsidRPr="00D51550">
              <w:rPr>
                <w:szCs w:val="26"/>
              </w:rPr>
              <w:t>politiskt sakkunnige Mattias Samuelsson,</w:t>
            </w:r>
            <w:r>
              <w:rPr>
                <w:szCs w:val="26"/>
              </w:rPr>
              <w:t xml:space="preserve"> </w:t>
            </w:r>
            <w:r w:rsidRPr="00D51550">
              <w:rPr>
                <w:szCs w:val="26"/>
              </w:rPr>
              <w:t>departementsrådet Johan Lycke, kanslirådet Anneli Helgesson, utbildningsrådet</w:t>
            </w:r>
            <w:r>
              <w:rPr>
                <w:szCs w:val="26"/>
              </w:rPr>
              <w:t xml:space="preserve"> </w:t>
            </w:r>
            <w:r w:rsidRPr="00D51550">
              <w:rPr>
                <w:szCs w:val="26"/>
              </w:rPr>
              <w:t>Anders Lindholm</w:t>
            </w:r>
            <w:r>
              <w:rPr>
                <w:szCs w:val="26"/>
              </w:rPr>
              <w:t xml:space="preserve"> samt </w:t>
            </w:r>
            <w:r w:rsidRPr="00D51550">
              <w:rPr>
                <w:szCs w:val="26"/>
              </w:rPr>
              <w:t>departementssekreterar</w:t>
            </w:r>
            <w:r>
              <w:rPr>
                <w:szCs w:val="26"/>
              </w:rPr>
              <w:t>na</w:t>
            </w:r>
            <w:r w:rsidRPr="00D51550">
              <w:rPr>
                <w:szCs w:val="26"/>
              </w:rPr>
              <w:t xml:space="preserve"> Åsa Karlsson </w:t>
            </w:r>
            <w:r>
              <w:rPr>
                <w:szCs w:val="26"/>
              </w:rPr>
              <w:t>och</w:t>
            </w:r>
            <w:r w:rsidRPr="00903928">
              <w:rPr>
                <w:szCs w:val="26"/>
              </w:rPr>
              <w:t xml:space="preserve"> Robin Moberg</w:t>
            </w:r>
            <w:r>
              <w:rPr>
                <w:szCs w:val="26"/>
              </w:rPr>
              <w:t xml:space="preserve"> om </w:t>
            </w:r>
            <w:proofErr w:type="spellStart"/>
            <w:r w:rsidRPr="00567373">
              <w:rPr>
                <w:szCs w:val="26"/>
              </w:rPr>
              <w:t>rådsslutsatser</w:t>
            </w:r>
            <w:proofErr w:type="spellEnd"/>
            <w:r w:rsidRPr="00567373">
              <w:rPr>
                <w:szCs w:val="26"/>
              </w:rPr>
              <w:t xml:space="preserve"> om jämlik och inkluderande utbildning för att främja framgång inom utbildning för alla</w:t>
            </w:r>
            <w:r>
              <w:rPr>
                <w:szCs w:val="26"/>
              </w:rPr>
              <w:t xml:space="preserve">. </w:t>
            </w:r>
            <w:r w:rsidRPr="009263EC">
              <w:rPr>
                <w:szCs w:val="26"/>
              </w:rPr>
              <w:t>Samtliga från Utbildnings</w:t>
            </w:r>
            <w:r>
              <w:rPr>
                <w:szCs w:val="26"/>
              </w:rPr>
              <w:softHyphen/>
            </w:r>
            <w:r w:rsidRPr="009263EC">
              <w:rPr>
                <w:szCs w:val="26"/>
              </w:rPr>
              <w:t>departementet deltog på distans.</w:t>
            </w:r>
            <w:r>
              <w:rPr>
                <w:szCs w:val="26"/>
              </w:rPr>
              <w:t xml:space="preserve"> </w:t>
            </w:r>
          </w:p>
          <w:p w:rsidR="00E70D08" w:rsidRDefault="00E70D08" w:rsidP="00E70D08">
            <w:pPr>
              <w:autoSpaceDE w:val="0"/>
              <w:autoSpaceDN w:val="0"/>
              <w:adjustRightInd w:val="0"/>
              <w:textAlignment w:val="center"/>
              <w:rPr>
                <w:szCs w:val="26"/>
              </w:rPr>
            </w:pPr>
          </w:p>
          <w:p w:rsidR="00E70D08" w:rsidRDefault="00E70D08" w:rsidP="00E70D08">
            <w:pPr>
              <w:autoSpaceDE w:val="0"/>
              <w:autoSpaceDN w:val="0"/>
              <w:adjustRightInd w:val="0"/>
              <w:textAlignment w:val="center"/>
              <w:rPr>
                <w:i/>
                <w:szCs w:val="26"/>
              </w:rPr>
            </w:pPr>
            <w:r w:rsidRPr="009263EC">
              <w:rPr>
                <w:i/>
                <w:szCs w:val="26"/>
              </w:rPr>
              <w:t>Underlag för överläggningen</w:t>
            </w:r>
          </w:p>
          <w:p w:rsidR="00E70D08" w:rsidRPr="005A61A9" w:rsidRDefault="00E70D08" w:rsidP="00E70D08">
            <w:pPr>
              <w:autoSpaceDE w:val="0"/>
              <w:autoSpaceDN w:val="0"/>
              <w:adjustRightInd w:val="0"/>
              <w:textAlignment w:val="center"/>
              <w:rPr>
                <w:szCs w:val="26"/>
              </w:rPr>
            </w:pPr>
            <w:r w:rsidRPr="005A61A9">
              <w:rPr>
                <w:szCs w:val="26"/>
              </w:rPr>
              <w:t>Promemoria från Utbildningsdepartementet (</w:t>
            </w:r>
            <w:proofErr w:type="gramStart"/>
            <w:r w:rsidRPr="005A61A9">
              <w:rPr>
                <w:szCs w:val="26"/>
              </w:rPr>
              <w:t>1907-2020</w:t>
            </w:r>
            <w:proofErr w:type="gramEnd"/>
            <w:r w:rsidRPr="005A61A9">
              <w:rPr>
                <w:szCs w:val="26"/>
              </w:rPr>
              <w:t>/21)</w:t>
            </w:r>
          </w:p>
          <w:p w:rsidR="00E70D08" w:rsidRDefault="00E70D08" w:rsidP="00E70D08">
            <w:pPr>
              <w:autoSpaceDE w:val="0"/>
              <w:autoSpaceDN w:val="0"/>
              <w:adjustRightInd w:val="0"/>
              <w:textAlignment w:val="center"/>
              <w:rPr>
                <w:szCs w:val="26"/>
              </w:rPr>
            </w:pPr>
            <w:r w:rsidRPr="005A61A9">
              <w:rPr>
                <w:szCs w:val="26"/>
              </w:rPr>
              <w:t>Rådsdokument WK 5334/2021</w:t>
            </w:r>
          </w:p>
          <w:p w:rsidR="00E70D08" w:rsidRPr="005A61A9" w:rsidRDefault="00E70D08" w:rsidP="00E70D08">
            <w:pPr>
              <w:autoSpaceDE w:val="0"/>
              <w:autoSpaceDN w:val="0"/>
              <w:adjustRightInd w:val="0"/>
              <w:textAlignment w:val="center"/>
              <w:rPr>
                <w:szCs w:val="26"/>
              </w:rPr>
            </w:pPr>
          </w:p>
          <w:p w:rsidR="00E70D08" w:rsidRDefault="00E70D08" w:rsidP="00E70D08">
            <w:pPr>
              <w:autoSpaceDE w:val="0"/>
              <w:autoSpaceDN w:val="0"/>
              <w:adjustRightInd w:val="0"/>
              <w:textAlignment w:val="center"/>
              <w:rPr>
                <w:i/>
                <w:szCs w:val="26"/>
              </w:rPr>
            </w:pPr>
            <w:r w:rsidRPr="009263EC">
              <w:rPr>
                <w:i/>
                <w:szCs w:val="26"/>
              </w:rPr>
              <w:t>Regeringens förslag till svensk ståndpunkt</w:t>
            </w:r>
          </w:p>
          <w:p w:rsidR="00E70D08" w:rsidRPr="008E6DB7" w:rsidRDefault="00E70D08" w:rsidP="00E70D08">
            <w:bookmarkStart w:id="1" w:name="_Hlk64965121"/>
            <w:r w:rsidRPr="008E6DB7">
              <w:t xml:space="preserve">Regeringen välkomnar </w:t>
            </w:r>
            <w:r>
              <w:t xml:space="preserve">framtagandet av </w:t>
            </w:r>
            <w:proofErr w:type="spellStart"/>
            <w:r>
              <w:t>rådsslutsatser</w:t>
            </w:r>
            <w:proofErr w:type="spellEnd"/>
            <w:r>
              <w:t xml:space="preserve"> och stödjer </w:t>
            </w:r>
            <w:r w:rsidRPr="008E6DB7">
              <w:t xml:space="preserve">temat för </w:t>
            </w:r>
            <w:r>
              <w:t>dessa, vilket</w:t>
            </w:r>
            <w:r w:rsidRPr="008E6DB7">
              <w:t xml:space="preserve"> ligger väl i linje med svenska prioriteringar. Alla ska ha samma tillgång till </w:t>
            </w:r>
            <w:r>
              <w:t xml:space="preserve">inkluderande och jämlik </w:t>
            </w:r>
            <w:r w:rsidRPr="008E6DB7">
              <w:t>utbildning av hög kvalitet</w:t>
            </w:r>
            <w:r>
              <w:t xml:space="preserve"> vilket främjar livslångt lärande för alla</w:t>
            </w:r>
            <w:r w:rsidRPr="008E6DB7">
              <w:t xml:space="preserve">, oavsett </w:t>
            </w:r>
            <w:r>
              <w:lastRenderedPageBreak/>
              <w:t xml:space="preserve">exempelvis </w:t>
            </w:r>
            <w:r w:rsidRPr="008E6DB7">
              <w:t>bakgrund, kön</w:t>
            </w:r>
            <w:r>
              <w:t>, ålder</w:t>
            </w:r>
            <w:r w:rsidRPr="008E6DB7">
              <w:t xml:space="preserve"> och bostadsort. Det är av </w:t>
            </w:r>
            <w:r>
              <w:t xml:space="preserve">största </w:t>
            </w:r>
            <w:r w:rsidRPr="008E6DB7">
              <w:t>vikt att arbeta för ett jämlikt och jämställt utbildningssystem som utjämnar livschanser och bidrar till sammanhållning</w:t>
            </w:r>
            <w:r>
              <w:t>,</w:t>
            </w:r>
            <w:r w:rsidRPr="008E6DB7">
              <w:t xml:space="preserve"> </w:t>
            </w:r>
            <w:r>
              <w:t xml:space="preserve">demokratiska värderingar, inkludering </w:t>
            </w:r>
            <w:r w:rsidRPr="008E6DB7">
              <w:t xml:space="preserve">och gemenskap. </w:t>
            </w:r>
          </w:p>
          <w:bookmarkEnd w:id="1"/>
          <w:p w:rsidR="00E70D08" w:rsidRDefault="00E70D08" w:rsidP="00E70D08"/>
          <w:p w:rsidR="00E70D08" w:rsidRPr="008E6DB7" w:rsidRDefault="00E70D08" w:rsidP="00E70D08">
            <w:r w:rsidRPr="008E6DB7">
              <w:t xml:space="preserve">Regeringen anser det värdefullt med ett fortsatt </w:t>
            </w:r>
            <w:r>
              <w:t>erfarenhet</w:t>
            </w:r>
            <w:r w:rsidRPr="008E6DB7">
              <w:t>sutbyte mellan medlemsländerna på tema</w:t>
            </w:r>
            <w:r>
              <w:t>t jämlik utbildning</w:t>
            </w:r>
            <w:r w:rsidRPr="008E6DB7">
              <w:t xml:space="preserve">, </w:t>
            </w:r>
            <w:r>
              <w:t>vilket innebär diskussioner</w:t>
            </w:r>
            <w:r w:rsidRPr="008E6DB7">
              <w:t xml:space="preserve"> både </w:t>
            </w:r>
            <w:r>
              <w:t xml:space="preserve">om </w:t>
            </w:r>
            <w:r w:rsidRPr="008E6DB7">
              <w:t xml:space="preserve">erfarenheter från nationella insatser och möjliga åtgärder på EU-nivå. </w:t>
            </w:r>
          </w:p>
          <w:p w:rsidR="00E70D08" w:rsidRDefault="00E70D08" w:rsidP="00E70D08"/>
          <w:p w:rsidR="00E70D08" w:rsidRDefault="00E70D08" w:rsidP="00E70D08">
            <w:r>
              <w:t>Det är viktigt att bevaka medlemsstaternas befogenheter i detta arbete, ex. så att det inte ställs krav på lagstiftning eller tillskott av medel.</w:t>
            </w:r>
          </w:p>
          <w:p w:rsidR="00E70D08" w:rsidRDefault="00E70D08" w:rsidP="00E70D08"/>
          <w:p w:rsidR="00E70D08" w:rsidRDefault="00E70D08" w:rsidP="00E70D08">
            <w:r>
              <w:t>Regeringen anser att Sverige bör kunna ställa sig bakom ett antagande av</w:t>
            </w:r>
            <w:r w:rsidRPr="00BA4C0B">
              <w:t xml:space="preserve"> </w:t>
            </w:r>
            <w:proofErr w:type="spellStart"/>
            <w:r>
              <w:t>rådsslutsatserna</w:t>
            </w:r>
            <w:proofErr w:type="spellEnd"/>
            <w:r>
              <w:t>.</w:t>
            </w:r>
          </w:p>
          <w:p w:rsidR="00E70D08" w:rsidRPr="005F7AE9" w:rsidRDefault="00E70D08" w:rsidP="00E70D08">
            <w:pPr>
              <w:autoSpaceDE w:val="0"/>
              <w:autoSpaceDN w:val="0"/>
              <w:adjustRightInd w:val="0"/>
              <w:textAlignment w:val="center"/>
              <w:rPr>
                <w:szCs w:val="26"/>
              </w:rPr>
            </w:pPr>
          </w:p>
          <w:p w:rsidR="00E70D08" w:rsidRDefault="00E70D08" w:rsidP="00E70D08">
            <w:pPr>
              <w:pStyle w:val="Default"/>
              <w:rPr>
                <w:sz w:val="23"/>
                <w:szCs w:val="23"/>
              </w:rPr>
            </w:pPr>
            <w:r>
              <w:rPr>
                <w:i/>
                <w:iCs/>
                <w:sz w:val="23"/>
                <w:szCs w:val="23"/>
              </w:rPr>
              <w:t xml:space="preserve">Utskottet </w:t>
            </w:r>
          </w:p>
          <w:p w:rsidR="00E70D08" w:rsidRDefault="00E70D08" w:rsidP="00E70D08">
            <w:pPr>
              <w:pStyle w:val="Default"/>
              <w:rPr>
                <w:sz w:val="23"/>
                <w:szCs w:val="23"/>
              </w:rPr>
            </w:pPr>
            <w:r w:rsidRPr="00AD0A3F">
              <w:rPr>
                <w:sz w:val="23"/>
                <w:szCs w:val="23"/>
              </w:rPr>
              <w:t>Ordföranden konstaterade att det fanns stöd för regeringens ståndpunkt.</w:t>
            </w:r>
            <w:r>
              <w:rPr>
                <w:sz w:val="23"/>
                <w:szCs w:val="23"/>
              </w:rPr>
              <w:t xml:space="preserve"> </w:t>
            </w:r>
          </w:p>
          <w:p w:rsidR="00E70D08" w:rsidRDefault="00E70D08" w:rsidP="00E70D08">
            <w:pPr>
              <w:pStyle w:val="Default"/>
              <w:rPr>
                <w:sz w:val="23"/>
                <w:szCs w:val="23"/>
              </w:rPr>
            </w:pPr>
          </w:p>
          <w:p w:rsidR="00E70D08" w:rsidRPr="002F777D" w:rsidRDefault="00E70D08" w:rsidP="00E70D08">
            <w:pPr>
              <w:pStyle w:val="Default"/>
              <w:rPr>
                <w:sz w:val="23"/>
                <w:szCs w:val="23"/>
              </w:rPr>
            </w:pPr>
            <w:r w:rsidRPr="002F777D">
              <w:rPr>
                <w:sz w:val="23"/>
                <w:szCs w:val="23"/>
              </w:rPr>
              <w:t>Ledamöterna från Moderaterna</w:t>
            </w:r>
            <w:r>
              <w:rPr>
                <w:sz w:val="23"/>
                <w:szCs w:val="23"/>
              </w:rPr>
              <w:t xml:space="preserve">, </w:t>
            </w:r>
            <w:r w:rsidRPr="002F777D">
              <w:rPr>
                <w:sz w:val="23"/>
                <w:szCs w:val="23"/>
              </w:rPr>
              <w:t xml:space="preserve">Sverigedemokraterna </w:t>
            </w:r>
            <w:r>
              <w:rPr>
                <w:sz w:val="23"/>
                <w:szCs w:val="23"/>
              </w:rPr>
              <w:t xml:space="preserve">och </w:t>
            </w:r>
            <w:r w:rsidRPr="002F777D">
              <w:rPr>
                <w:sz w:val="23"/>
                <w:szCs w:val="23"/>
              </w:rPr>
              <w:t>Kristdemokraterna</w:t>
            </w:r>
            <w:r>
              <w:rPr>
                <w:sz w:val="23"/>
                <w:szCs w:val="23"/>
              </w:rPr>
              <w:t xml:space="preserve"> </w:t>
            </w:r>
            <w:r w:rsidRPr="002F777D">
              <w:rPr>
                <w:sz w:val="23"/>
                <w:szCs w:val="23"/>
              </w:rPr>
              <w:t xml:space="preserve">lämnade följande avvikande ståndpunkt.  </w:t>
            </w:r>
          </w:p>
          <w:p w:rsidR="00E70D08" w:rsidRDefault="00E70D08" w:rsidP="00E70D08">
            <w:pPr>
              <w:pStyle w:val="Default"/>
              <w:rPr>
                <w:sz w:val="23"/>
                <w:szCs w:val="23"/>
              </w:rPr>
            </w:pPr>
          </w:p>
          <w:p w:rsidR="00E70D08" w:rsidRPr="007E2B4C" w:rsidRDefault="00E70D08" w:rsidP="00E70D08">
            <w:pPr>
              <w:pStyle w:val="Default"/>
              <w:rPr>
                <w:sz w:val="23"/>
                <w:szCs w:val="23"/>
              </w:rPr>
            </w:pPr>
            <w:r>
              <w:rPr>
                <w:sz w:val="23"/>
                <w:szCs w:val="23"/>
              </w:rPr>
              <w:t>”</w:t>
            </w:r>
            <w:r w:rsidRPr="007E2B4C">
              <w:rPr>
                <w:sz w:val="23"/>
                <w:szCs w:val="23"/>
              </w:rPr>
              <w:t>Makten ska utgå från enskilda människor och familjer och finnas så nära medborgarna som möjligt, dvs. på lägsta ändamålsenliga nivå. EU ska bara fatta beslut om sådant som de enskilda medlemsländerna bedömer att de inte klarar av att lösa på egen hand. Om EU försöker göra allt mer på politikens alla områden så riskerar unionen att åstadkomma allt mindre när det kommer till att lösa de samhällsproblem som faktiskt kräver internationellt samarbete.</w:t>
            </w:r>
          </w:p>
          <w:p w:rsidR="00E70D08" w:rsidRPr="007E2B4C" w:rsidRDefault="00E70D08" w:rsidP="00E70D08">
            <w:pPr>
              <w:pStyle w:val="Default"/>
              <w:rPr>
                <w:sz w:val="23"/>
                <w:szCs w:val="23"/>
              </w:rPr>
            </w:pPr>
            <w:r w:rsidRPr="007E2B4C">
              <w:rPr>
                <w:sz w:val="23"/>
                <w:szCs w:val="23"/>
              </w:rPr>
              <w:t xml:space="preserve"> </w:t>
            </w:r>
          </w:p>
          <w:p w:rsidR="00E70D08" w:rsidRPr="007E2B4C" w:rsidRDefault="00E70D08" w:rsidP="00E70D08">
            <w:pPr>
              <w:pStyle w:val="Default"/>
              <w:rPr>
                <w:sz w:val="23"/>
                <w:szCs w:val="23"/>
              </w:rPr>
            </w:pPr>
            <w:r w:rsidRPr="007E2B4C">
              <w:rPr>
                <w:sz w:val="23"/>
                <w:szCs w:val="23"/>
              </w:rPr>
              <w:t>Vi motsätter oss EU:s sociala pelare i sin helhet. Vi anser att välfärdspolitik, skola och barnomsorg är angelägenheter för medlemsländerna att besluta om. Flera av de mål som satts upp för det europeiska utbildningsområdet saknar vårt stöd och vi motsätter oss mål om hur många barn som ska delta i förskoleverksamhet. Vi ser fördelar med att medlemsländer erbjuder förskola till rimlig kostnad men menar att barn inte ska tvingas att gå på förskola. Vi anser att detta ligger utanför EU:s befogenheter samt att det är upp till varje familj att avgöra huruvida deras barn ska gå i förskola eller ej, och det bör således inte styras av EU-mål.</w:t>
            </w:r>
          </w:p>
          <w:p w:rsidR="00E70D08" w:rsidRPr="007E2B4C" w:rsidRDefault="00E70D08" w:rsidP="00E70D08">
            <w:pPr>
              <w:pStyle w:val="Default"/>
              <w:rPr>
                <w:sz w:val="23"/>
                <w:szCs w:val="23"/>
              </w:rPr>
            </w:pPr>
            <w:r w:rsidRPr="007E2B4C">
              <w:rPr>
                <w:sz w:val="23"/>
                <w:szCs w:val="23"/>
              </w:rPr>
              <w:t xml:space="preserve"> </w:t>
            </w:r>
          </w:p>
          <w:p w:rsidR="00E70D08" w:rsidRPr="007E2B4C" w:rsidRDefault="00E70D08" w:rsidP="00E70D08">
            <w:pPr>
              <w:pStyle w:val="Default"/>
              <w:rPr>
                <w:sz w:val="23"/>
                <w:szCs w:val="23"/>
              </w:rPr>
            </w:pPr>
            <w:r w:rsidRPr="007E2B4C">
              <w:rPr>
                <w:sz w:val="23"/>
                <w:szCs w:val="23"/>
              </w:rPr>
              <w:t xml:space="preserve">Alla människor ska ha tillgång till utbildning av hög kvalitet vilket främjar livslångt lärande för alla, oavsett ex. bakgrund, kön, ålder och bostadsort. Det är av största vikt att arbeta för jämlika och jämställda utbildningssystem som utjämnar livschanser och bidrar till sammanhållning, demokratiska värderingar, inkludering och gemenskap. Det är vidare värdefullt med ett fortsatt erfarenhetsutbyte mellan medlemsländerna på temat jämlik utbildning, vilket innebär diskussioner både om erfarenheter från nationella insatser och möjliga åtgärder på EU-nivå.   </w:t>
            </w:r>
          </w:p>
          <w:p w:rsidR="00E70D08" w:rsidRPr="007E2B4C" w:rsidRDefault="00E70D08" w:rsidP="00E70D08">
            <w:pPr>
              <w:pStyle w:val="Default"/>
              <w:rPr>
                <w:sz w:val="23"/>
                <w:szCs w:val="23"/>
              </w:rPr>
            </w:pPr>
            <w:r w:rsidRPr="007E2B4C">
              <w:rPr>
                <w:sz w:val="23"/>
                <w:szCs w:val="23"/>
              </w:rPr>
              <w:t xml:space="preserve"> </w:t>
            </w:r>
          </w:p>
          <w:p w:rsidR="00E70D08" w:rsidRDefault="00E70D08" w:rsidP="00E70D08">
            <w:pPr>
              <w:pStyle w:val="Default"/>
              <w:rPr>
                <w:sz w:val="23"/>
                <w:szCs w:val="23"/>
              </w:rPr>
            </w:pPr>
            <w:r w:rsidRPr="007E2B4C">
              <w:rPr>
                <w:sz w:val="23"/>
                <w:szCs w:val="23"/>
              </w:rPr>
              <w:t xml:space="preserve">Det är viktigt att bevaka medlemsstaternas befogenheter i detta arbete, ex. så att det inte ställs krav på lagstiftning eller tillskott av medel. </w:t>
            </w:r>
            <w:r w:rsidRPr="007E2B4C">
              <w:rPr>
                <w:sz w:val="23"/>
                <w:szCs w:val="23"/>
              </w:rPr>
              <w:lastRenderedPageBreak/>
              <w:t>Sveriges bör inte ställa sig bakom uppmaningar till Kommissionen att arbeta vidare med handlingsplanen för den europeiska pelaren för sociala rättigheter. Kommissionen bör inte heller uppmanas att ta fram politik för ökat deltagande på gymnasial nivå, riktlinjer för digital- och distansundervisning på grundskole- och gymnasienivå eller att stödja intresseorganisationer på olika nivåer. EU:s medlemsländer är de som är bäst lämpade att vidta den sortens åtgärder.</w:t>
            </w:r>
            <w:r>
              <w:rPr>
                <w:sz w:val="23"/>
                <w:szCs w:val="23"/>
              </w:rPr>
              <w:t>”</w:t>
            </w:r>
          </w:p>
          <w:p w:rsidR="00E70D08" w:rsidRDefault="00E70D08" w:rsidP="00E70D08">
            <w:pPr>
              <w:pStyle w:val="Default"/>
              <w:rPr>
                <w:sz w:val="23"/>
                <w:szCs w:val="23"/>
              </w:rPr>
            </w:pPr>
          </w:p>
          <w:p w:rsidR="00E70D08" w:rsidRPr="005F7AE9" w:rsidRDefault="00E70D08" w:rsidP="00E70D08">
            <w:pPr>
              <w:pStyle w:val="Default"/>
              <w:rPr>
                <w:sz w:val="23"/>
                <w:szCs w:val="23"/>
              </w:rPr>
            </w:pPr>
            <w:r>
              <w:rPr>
                <w:sz w:val="23"/>
                <w:szCs w:val="23"/>
              </w:rPr>
              <w:t xml:space="preserve">Denna paragraf förklarades omedelbart justerad. </w:t>
            </w:r>
          </w:p>
          <w:p w:rsidR="00E70D08" w:rsidRDefault="00E70D08" w:rsidP="00E70D08">
            <w:pPr>
              <w:autoSpaceDE w:val="0"/>
              <w:autoSpaceDN w:val="0"/>
              <w:adjustRightInd w:val="0"/>
              <w:textAlignment w:val="center"/>
              <w:rPr>
                <w:b/>
                <w:szCs w:val="26"/>
              </w:rPr>
            </w:pPr>
          </w:p>
        </w:tc>
      </w:tr>
      <w:tr w:rsidR="00E70D08" w:rsidTr="00A74978">
        <w:tc>
          <w:tcPr>
            <w:tcW w:w="567" w:type="dxa"/>
          </w:tcPr>
          <w:p w:rsidR="00E70D08" w:rsidRPr="003B4DE8" w:rsidRDefault="00E70D08" w:rsidP="00E70D08">
            <w:pPr>
              <w:pStyle w:val="Liststycke"/>
              <w:numPr>
                <w:ilvl w:val="0"/>
                <w:numId w:val="2"/>
              </w:numPr>
              <w:tabs>
                <w:tab w:val="left" w:pos="1701"/>
              </w:tabs>
              <w:rPr>
                <w:b/>
                <w:snapToGrid w:val="0"/>
              </w:rPr>
            </w:pPr>
          </w:p>
        </w:tc>
        <w:tc>
          <w:tcPr>
            <w:tcW w:w="6946" w:type="dxa"/>
            <w:gridSpan w:val="2"/>
          </w:tcPr>
          <w:p w:rsidR="00E70D08" w:rsidRDefault="00E70D08" w:rsidP="00E70D08">
            <w:pPr>
              <w:autoSpaceDE w:val="0"/>
              <w:autoSpaceDN w:val="0"/>
              <w:adjustRightInd w:val="0"/>
              <w:textAlignment w:val="center"/>
              <w:rPr>
                <w:b/>
                <w:szCs w:val="26"/>
              </w:rPr>
            </w:pPr>
            <w:r w:rsidRPr="00D51550">
              <w:rPr>
                <w:b/>
                <w:szCs w:val="26"/>
              </w:rPr>
              <w:t xml:space="preserve">EU-överläggning om </w:t>
            </w:r>
            <w:proofErr w:type="spellStart"/>
            <w:r w:rsidRPr="00D51550">
              <w:rPr>
                <w:b/>
                <w:szCs w:val="26"/>
              </w:rPr>
              <w:t>rådsslutsatser</w:t>
            </w:r>
            <w:proofErr w:type="spellEnd"/>
            <w:r w:rsidRPr="00D51550">
              <w:rPr>
                <w:b/>
                <w:szCs w:val="26"/>
              </w:rPr>
              <w:t xml:space="preserve"> om initiativet Europauniversitet – sammankoppla högre utbildning, forskning, innovation och samhälle: och bana väg för en ny dimension av europeisk högre utbildning</w:t>
            </w:r>
          </w:p>
          <w:p w:rsidR="00E70D08" w:rsidRPr="00D51550" w:rsidRDefault="00E70D08" w:rsidP="00E70D08">
            <w:pPr>
              <w:autoSpaceDE w:val="0"/>
              <w:autoSpaceDN w:val="0"/>
              <w:adjustRightInd w:val="0"/>
              <w:textAlignment w:val="center"/>
              <w:rPr>
                <w:b/>
                <w:szCs w:val="26"/>
              </w:rPr>
            </w:pPr>
          </w:p>
          <w:p w:rsidR="00E70D08" w:rsidRDefault="00E70D08" w:rsidP="00E70D08">
            <w:pPr>
              <w:autoSpaceDE w:val="0"/>
              <w:autoSpaceDN w:val="0"/>
              <w:adjustRightInd w:val="0"/>
              <w:textAlignment w:val="center"/>
              <w:rPr>
                <w:szCs w:val="26"/>
              </w:rPr>
            </w:pPr>
            <w:r>
              <w:rPr>
                <w:szCs w:val="26"/>
              </w:rPr>
              <w:t>Utskottet överlade med s</w:t>
            </w:r>
            <w:r w:rsidRPr="00D51550">
              <w:rPr>
                <w:szCs w:val="26"/>
              </w:rPr>
              <w:t xml:space="preserve">tatsrådet Anna Ekström, </w:t>
            </w:r>
            <w:r>
              <w:rPr>
                <w:szCs w:val="26"/>
              </w:rPr>
              <w:t xml:space="preserve">biträdd av </w:t>
            </w:r>
            <w:r w:rsidRPr="00D51550">
              <w:rPr>
                <w:szCs w:val="26"/>
              </w:rPr>
              <w:t>politiskt sakkunnige Mattias Samuelsson,</w:t>
            </w:r>
            <w:r>
              <w:rPr>
                <w:szCs w:val="26"/>
              </w:rPr>
              <w:t xml:space="preserve"> </w:t>
            </w:r>
            <w:r w:rsidRPr="00D51550">
              <w:rPr>
                <w:szCs w:val="26"/>
              </w:rPr>
              <w:t>departementsrådet Johan Lycke, kanslirådet Anneli Helgesson, utbildningsrådet</w:t>
            </w:r>
            <w:r>
              <w:rPr>
                <w:szCs w:val="26"/>
              </w:rPr>
              <w:t xml:space="preserve"> </w:t>
            </w:r>
            <w:r w:rsidRPr="00D51550">
              <w:rPr>
                <w:szCs w:val="26"/>
              </w:rPr>
              <w:t>Anders Lindholm</w:t>
            </w:r>
            <w:r>
              <w:rPr>
                <w:szCs w:val="26"/>
              </w:rPr>
              <w:t xml:space="preserve"> samt </w:t>
            </w:r>
            <w:r w:rsidRPr="00D51550">
              <w:rPr>
                <w:szCs w:val="26"/>
              </w:rPr>
              <w:t>departementssekreterar</w:t>
            </w:r>
            <w:r>
              <w:rPr>
                <w:szCs w:val="26"/>
              </w:rPr>
              <w:t>na</w:t>
            </w:r>
            <w:r w:rsidRPr="00D51550">
              <w:rPr>
                <w:szCs w:val="26"/>
              </w:rPr>
              <w:t xml:space="preserve"> Åsa Karlsson </w:t>
            </w:r>
            <w:r>
              <w:rPr>
                <w:szCs w:val="26"/>
              </w:rPr>
              <w:t>och</w:t>
            </w:r>
            <w:r w:rsidRPr="00903928">
              <w:rPr>
                <w:szCs w:val="26"/>
              </w:rPr>
              <w:t xml:space="preserve"> Robin Moberg</w:t>
            </w:r>
            <w:r>
              <w:rPr>
                <w:szCs w:val="26"/>
              </w:rPr>
              <w:t xml:space="preserve"> om </w:t>
            </w:r>
            <w:proofErr w:type="spellStart"/>
            <w:r w:rsidRPr="00567373">
              <w:rPr>
                <w:szCs w:val="26"/>
              </w:rPr>
              <w:t>rådsslutsatser</w:t>
            </w:r>
            <w:proofErr w:type="spellEnd"/>
            <w:r w:rsidRPr="00567373">
              <w:rPr>
                <w:szCs w:val="26"/>
              </w:rPr>
              <w:t xml:space="preserve"> om initiativet Europauniversitet – sammankoppla högre utbildning, forskning, innovation och samhälle: och bana väg för en ny dimension av europeisk högre utbildning</w:t>
            </w:r>
            <w:r>
              <w:rPr>
                <w:szCs w:val="26"/>
              </w:rPr>
              <w:t xml:space="preserve">. </w:t>
            </w:r>
            <w:r w:rsidRPr="009263EC">
              <w:rPr>
                <w:szCs w:val="26"/>
              </w:rPr>
              <w:t>Samtliga från Utbildningsdepartementet deltog på distans.</w:t>
            </w:r>
            <w:r>
              <w:rPr>
                <w:szCs w:val="26"/>
              </w:rPr>
              <w:t xml:space="preserve"> </w:t>
            </w:r>
          </w:p>
          <w:p w:rsidR="00E70D08" w:rsidRDefault="00E70D08" w:rsidP="00E70D08">
            <w:pPr>
              <w:autoSpaceDE w:val="0"/>
              <w:autoSpaceDN w:val="0"/>
              <w:adjustRightInd w:val="0"/>
              <w:textAlignment w:val="center"/>
              <w:rPr>
                <w:szCs w:val="26"/>
              </w:rPr>
            </w:pPr>
          </w:p>
          <w:p w:rsidR="00E70D08" w:rsidRDefault="00E70D08" w:rsidP="00E70D08">
            <w:pPr>
              <w:autoSpaceDE w:val="0"/>
              <w:autoSpaceDN w:val="0"/>
              <w:adjustRightInd w:val="0"/>
              <w:textAlignment w:val="center"/>
              <w:rPr>
                <w:i/>
                <w:szCs w:val="26"/>
              </w:rPr>
            </w:pPr>
            <w:r w:rsidRPr="009263EC">
              <w:rPr>
                <w:i/>
                <w:szCs w:val="26"/>
              </w:rPr>
              <w:t>Underlag för överläggningen</w:t>
            </w:r>
          </w:p>
          <w:p w:rsidR="00E70D08" w:rsidRPr="00567373" w:rsidRDefault="00E70D08" w:rsidP="00E70D08">
            <w:pPr>
              <w:autoSpaceDE w:val="0"/>
              <w:autoSpaceDN w:val="0"/>
              <w:adjustRightInd w:val="0"/>
              <w:textAlignment w:val="center"/>
              <w:rPr>
                <w:szCs w:val="26"/>
              </w:rPr>
            </w:pPr>
            <w:r w:rsidRPr="00567373">
              <w:rPr>
                <w:szCs w:val="26"/>
              </w:rPr>
              <w:t>Promemoria från Utbildningsdepartementet (</w:t>
            </w:r>
            <w:proofErr w:type="gramStart"/>
            <w:r w:rsidRPr="00567373">
              <w:rPr>
                <w:szCs w:val="26"/>
              </w:rPr>
              <w:t>1908-2020</w:t>
            </w:r>
            <w:proofErr w:type="gramEnd"/>
            <w:r w:rsidRPr="00567373">
              <w:rPr>
                <w:szCs w:val="26"/>
              </w:rPr>
              <w:t>/21)</w:t>
            </w:r>
          </w:p>
          <w:p w:rsidR="00E70D08" w:rsidRDefault="00E70D08" w:rsidP="00E70D08">
            <w:pPr>
              <w:autoSpaceDE w:val="0"/>
              <w:autoSpaceDN w:val="0"/>
              <w:adjustRightInd w:val="0"/>
              <w:textAlignment w:val="center"/>
              <w:rPr>
                <w:szCs w:val="26"/>
              </w:rPr>
            </w:pPr>
            <w:r w:rsidRPr="00567373">
              <w:rPr>
                <w:szCs w:val="26"/>
              </w:rPr>
              <w:t>Rådsdokument WK 5353/2021 REV 1</w:t>
            </w:r>
          </w:p>
          <w:p w:rsidR="00E70D08" w:rsidRPr="005A61A9" w:rsidRDefault="00E70D08" w:rsidP="00E70D08">
            <w:pPr>
              <w:autoSpaceDE w:val="0"/>
              <w:autoSpaceDN w:val="0"/>
              <w:adjustRightInd w:val="0"/>
              <w:textAlignment w:val="center"/>
              <w:rPr>
                <w:szCs w:val="26"/>
              </w:rPr>
            </w:pPr>
          </w:p>
          <w:p w:rsidR="00E70D08" w:rsidRDefault="00E70D08" w:rsidP="00E70D08">
            <w:pPr>
              <w:autoSpaceDE w:val="0"/>
              <w:autoSpaceDN w:val="0"/>
              <w:adjustRightInd w:val="0"/>
              <w:textAlignment w:val="center"/>
              <w:rPr>
                <w:i/>
                <w:szCs w:val="26"/>
              </w:rPr>
            </w:pPr>
            <w:r w:rsidRPr="009263EC">
              <w:rPr>
                <w:i/>
                <w:szCs w:val="26"/>
              </w:rPr>
              <w:t>Regeringens förslag till svensk ståndpunkt</w:t>
            </w:r>
          </w:p>
          <w:p w:rsidR="00E70D08" w:rsidRDefault="00E70D08" w:rsidP="00E70D08">
            <w:r>
              <w:t>Regeringen</w:t>
            </w:r>
            <w:r w:rsidRPr="005A372D">
              <w:t xml:space="preserve"> </w:t>
            </w:r>
            <w:r>
              <w:t xml:space="preserve">välkomnar framtagandet </w:t>
            </w:r>
            <w:r w:rsidRPr="005F495D">
              <w:t xml:space="preserve">av </w:t>
            </w:r>
            <w:proofErr w:type="spellStart"/>
            <w:r w:rsidRPr="005F495D">
              <w:t>rådsslutsatser</w:t>
            </w:r>
            <w:proofErr w:type="spellEnd"/>
            <w:r w:rsidRPr="005F495D">
              <w:t xml:space="preserve"> om Europauniversitet (EUI). Elva svens</w:t>
            </w:r>
            <w:r>
              <w:t>ka lärosäten ingår i dagsläget i EUI. H</w:t>
            </w:r>
            <w:r w:rsidRPr="003E36D0">
              <w:t xml:space="preserve">ögre utbildning ska ha en stark internationell prägel. </w:t>
            </w:r>
            <w:r>
              <w:t>EUI</w:t>
            </w:r>
            <w:r w:rsidRPr="003E36D0">
              <w:t xml:space="preserve"> är en konkret strategi för att förbättra just det</w:t>
            </w:r>
            <w:r>
              <w:t xml:space="preserve"> och utgör en möjlighet att länka </w:t>
            </w:r>
            <w:r w:rsidRPr="008B296E">
              <w:t xml:space="preserve">det europeiska området för högre utbildning </w:t>
            </w:r>
            <w:r>
              <w:t>(EHEA)</w:t>
            </w:r>
            <w:r w:rsidRPr="003E36D0">
              <w:t xml:space="preserve"> </w:t>
            </w:r>
            <w:r>
              <w:t xml:space="preserve">och </w:t>
            </w:r>
            <w:r w:rsidRPr="008B296E">
              <w:t xml:space="preserve">det europeiska forskningsområdet </w:t>
            </w:r>
            <w:r>
              <w:t>(ERA). EUI</w:t>
            </w:r>
            <w:r w:rsidRPr="003E36D0">
              <w:t xml:space="preserve"> är en drivkraft för att höja kvaliteten och stärka utbildningens koppling till forsknings- och innovationslandskapet i Europa.</w:t>
            </w:r>
            <w:r>
              <w:t xml:space="preserve"> R</w:t>
            </w:r>
            <w:r w:rsidRPr="003E36D0">
              <w:t xml:space="preserve">egeringen är positivt inställd till </w:t>
            </w:r>
            <w:r>
              <w:t>EUI</w:t>
            </w:r>
            <w:r w:rsidRPr="003E36D0">
              <w:t xml:space="preserve"> och utvecklat samarbetet mellan EU:s medlemsländer inom utbildningsområdet </w:t>
            </w:r>
            <w:r>
              <w:t>samtidigt som</w:t>
            </w:r>
            <w:r w:rsidRPr="003E36D0">
              <w:t xml:space="preserve"> regeringens hållning </w:t>
            </w:r>
            <w:r>
              <w:t xml:space="preserve">är </w:t>
            </w:r>
            <w:r w:rsidRPr="003E36D0">
              <w:t xml:space="preserve">att utbildning är en nationell </w:t>
            </w:r>
            <w:r>
              <w:t xml:space="preserve">befogenhet. </w:t>
            </w:r>
            <w:r w:rsidRPr="003E36D0">
              <w:t>Regeringen menar också att det finns ett behov av att löpande utvärdera frågor som rör Europauniversitet.</w:t>
            </w:r>
            <w:r>
              <w:t xml:space="preserve"> </w:t>
            </w:r>
          </w:p>
          <w:p w:rsidR="00E70D08" w:rsidRDefault="00E70D08" w:rsidP="00E70D08"/>
          <w:p w:rsidR="00E70D08" w:rsidRDefault="00E70D08" w:rsidP="00E70D08">
            <w:r>
              <w:t>Regeringen tycker också att det är viktigt att följande frågor diskuteras i relation till EUI: klimathänsyn i internationaliserings</w:t>
            </w:r>
            <w:r>
              <w:softHyphen/>
              <w:t xml:space="preserve">arbetet, kopplingen mellan EEA och </w:t>
            </w:r>
            <w:r w:rsidRPr="008B296E">
              <w:t xml:space="preserve">det europeiska området för högre utbildning </w:t>
            </w:r>
            <w:r>
              <w:t>(EHEA), konsekvenser för jämställdhet, möjligheten för samtliga typer av lärosäten att delta i EUI, att finansieringen också fortsatt ska göras med EU-medel och studentinflytandet.</w:t>
            </w:r>
          </w:p>
          <w:p w:rsidR="00E70D08" w:rsidRDefault="00E70D08" w:rsidP="00E70D08"/>
          <w:p w:rsidR="00E70D08" w:rsidRDefault="00E70D08" w:rsidP="00E70D08">
            <w:r>
              <w:t>Det är viktigt att bevaka medlemsstaternas befogenheter i detta arbete, ex. så att det inte ställs krav på lagstiftning eller tillskott av medel.</w:t>
            </w:r>
          </w:p>
          <w:p w:rsidR="00E70D08" w:rsidRDefault="00E70D08" w:rsidP="00E70D08">
            <w:bookmarkStart w:id="2" w:name="_Hlk69819373"/>
          </w:p>
          <w:p w:rsidR="00E70D08" w:rsidRDefault="00E70D08" w:rsidP="00E70D08">
            <w:r>
              <w:t>Regeringen anser att Sverige bör kunna ställa sig bakom ett antagande av</w:t>
            </w:r>
            <w:r w:rsidRPr="00BA4C0B">
              <w:t xml:space="preserve"> </w:t>
            </w:r>
            <w:proofErr w:type="spellStart"/>
            <w:r>
              <w:t>rådsslutsatserna</w:t>
            </w:r>
            <w:proofErr w:type="spellEnd"/>
            <w:r>
              <w:t>.</w:t>
            </w:r>
          </w:p>
          <w:bookmarkEnd w:id="2"/>
          <w:p w:rsidR="00E70D08" w:rsidRPr="0027227F" w:rsidRDefault="00E70D08" w:rsidP="00E70D08">
            <w:pPr>
              <w:autoSpaceDE w:val="0"/>
              <w:autoSpaceDN w:val="0"/>
              <w:adjustRightInd w:val="0"/>
              <w:textAlignment w:val="center"/>
              <w:rPr>
                <w:szCs w:val="26"/>
              </w:rPr>
            </w:pPr>
          </w:p>
          <w:p w:rsidR="00E70D08" w:rsidRDefault="00E70D08" w:rsidP="00E70D08">
            <w:pPr>
              <w:pStyle w:val="Default"/>
              <w:rPr>
                <w:sz w:val="23"/>
                <w:szCs w:val="23"/>
              </w:rPr>
            </w:pPr>
            <w:r>
              <w:rPr>
                <w:i/>
                <w:iCs/>
                <w:sz w:val="23"/>
                <w:szCs w:val="23"/>
              </w:rPr>
              <w:t xml:space="preserve">Utskottet </w:t>
            </w:r>
          </w:p>
          <w:p w:rsidR="00E70D08" w:rsidRDefault="00E70D08" w:rsidP="00E70D08">
            <w:pPr>
              <w:pStyle w:val="Default"/>
              <w:rPr>
                <w:sz w:val="23"/>
                <w:szCs w:val="23"/>
              </w:rPr>
            </w:pPr>
            <w:r w:rsidRPr="00F2312E">
              <w:rPr>
                <w:sz w:val="23"/>
                <w:szCs w:val="23"/>
              </w:rPr>
              <w:t>Ordföranden konstaterade att det fanns stöd för regeringens ståndpunkt.</w:t>
            </w:r>
            <w:r>
              <w:rPr>
                <w:sz w:val="23"/>
                <w:szCs w:val="23"/>
              </w:rPr>
              <w:t xml:space="preserve"> </w:t>
            </w:r>
          </w:p>
          <w:p w:rsidR="00E70D08" w:rsidRDefault="00E70D08" w:rsidP="00E70D08">
            <w:pPr>
              <w:pStyle w:val="Default"/>
              <w:rPr>
                <w:sz w:val="23"/>
                <w:szCs w:val="23"/>
              </w:rPr>
            </w:pPr>
          </w:p>
          <w:p w:rsidR="00E70D08" w:rsidRDefault="00E70D08" w:rsidP="00E70D08">
            <w:pPr>
              <w:pStyle w:val="Default"/>
              <w:rPr>
                <w:sz w:val="23"/>
                <w:szCs w:val="23"/>
              </w:rPr>
            </w:pPr>
            <w:r>
              <w:rPr>
                <w:sz w:val="23"/>
                <w:szCs w:val="23"/>
              </w:rPr>
              <w:t xml:space="preserve">Ledamöterna från Sverigedemokraterna lämnade en avvikande ståndpunkt om att det tredje stycket i regeringens ståndpunkt istället bör formuleras enligt följande. </w:t>
            </w:r>
          </w:p>
          <w:p w:rsidR="00E70D08" w:rsidRDefault="00E70D08" w:rsidP="00E70D08">
            <w:pPr>
              <w:pStyle w:val="Default"/>
              <w:rPr>
                <w:sz w:val="23"/>
                <w:szCs w:val="23"/>
              </w:rPr>
            </w:pPr>
          </w:p>
          <w:p w:rsidR="00E70D08" w:rsidRPr="000A744D" w:rsidRDefault="00E70D08" w:rsidP="00E70D08">
            <w:r>
              <w:rPr>
                <w:sz w:val="23"/>
                <w:szCs w:val="23"/>
              </w:rPr>
              <w:t>”</w:t>
            </w:r>
            <w:r>
              <w:t>Regeringen ställer sig tveksam till att använda mikromeriter i högre utbildning och kommer inte införa det på svenska lärosäten utan grundlig utvärdering.  Regeringen kommer noga bevaka medlemsstaternas befogenheter och inte acceptera att det ställs krav på lagstiftning eller tillskott av medel.”</w:t>
            </w:r>
          </w:p>
          <w:p w:rsidR="00E70D08" w:rsidRDefault="00E70D08" w:rsidP="00E70D08">
            <w:pPr>
              <w:pStyle w:val="Default"/>
              <w:rPr>
                <w:sz w:val="23"/>
                <w:szCs w:val="23"/>
              </w:rPr>
            </w:pPr>
          </w:p>
          <w:p w:rsidR="00E70D08" w:rsidRPr="005F7AE9" w:rsidRDefault="00E70D08" w:rsidP="00E70D08">
            <w:pPr>
              <w:pStyle w:val="Default"/>
              <w:rPr>
                <w:sz w:val="23"/>
                <w:szCs w:val="23"/>
              </w:rPr>
            </w:pPr>
            <w:r>
              <w:rPr>
                <w:sz w:val="23"/>
                <w:szCs w:val="23"/>
              </w:rPr>
              <w:t xml:space="preserve">Denna paragraf förklarades omedelbart justerad. </w:t>
            </w:r>
          </w:p>
          <w:p w:rsidR="00E70D08" w:rsidRDefault="00E70D08" w:rsidP="00E70D08">
            <w:pPr>
              <w:tabs>
                <w:tab w:val="left" w:pos="1701"/>
              </w:tabs>
              <w:rPr>
                <w:snapToGrid w:val="0"/>
              </w:rPr>
            </w:pPr>
          </w:p>
        </w:tc>
      </w:tr>
      <w:tr w:rsidR="00E70D08" w:rsidTr="00A74978">
        <w:tc>
          <w:tcPr>
            <w:tcW w:w="567" w:type="dxa"/>
          </w:tcPr>
          <w:p w:rsidR="00E70D08" w:rsidRPr="003B4DE8" w:rsidRDefault="00E70D08" w:rsidP="00E70D08">
            <w:pPr>
              <w:pStyle w:val="Liststycke"/>
              <w:numPr>
                <w:ilvl w:val="0"/>
                <w:numId w:val="2"/>
              </w:numPr>
              <w:tabs>
                <w:tab w:val="left" w:pos="1701"/>
              </w:tabs>
              <w:rPr>
                <w:b/>
                <w:snapToGrid w:val="0"/>
              </w:rPr>
            </w:pPr>
          </w:p>
        </w:tc>
        <w:tc>
          <w:tcPr>
            <w:tcW w:w="6946" w:type="dxa"/>
            <w:gridSpan w:val="2"/>
          </w:tcPr>
          <w:p w:rsidR="00E70D08" w:rsidRDefault="00E70D08" w:rsidP="00E70D08">
            <w:pPr>
              <w:autoSpaceDE w:val="0"/>
              <w:autoSpaceDN w:val="0"/>
              <w:adjustRightInd w:val="0"/>
              <w:textAlignment w:val="center"/>
              <w:rPr>
                <w:b/>
                <w:szCs w:val="26"/>
              </w:rPr>
            </w:pPr>
            <w:r w:rsidRPr="00CA0423">
              <w:rPr>
                <w:b/>
                <w:szCs w:val="26"/>
              </w:rPr>
              <w:t>EU-överläggning om omvandlingsagendan för högre utbildning i</w:t>
            </w:r>
            <w:r>
              <w:rPr>
                <w:b/>
                <w:szCs w:val="26"/>
              </w:rPr>
              <w:t xml:space="preserve"> </w:t>
            </w:r>
            <w:r w:rsidRPr="00CA0423">
              <w:rPr>
                <w:b/>
                <w:szCs w:val="26"/>
              </w:rPr>
              <w:t>EU</w:t>
            </w:r>
          </w:p>
          <w:p w:rsidR="00E70D08" w:rsidRPr="00CA0423" w:rsidRDefault="00E70D08" w:rsidP="00E70D08">
            <w:pPr>
              <w:autoSpaceDE w:val="0"/>
              <w:autoSpaceDN w:val="0"/>
              <w:adjustRightInd w:val="0"/>
              <w:textAlignment w:val="center"/>
              <w:rPr>
                <w:b/>
                <w:szCs w:val="26"/>
              </w:rPr>
            </w:pPr>
          </w:p>
          <w:p w:rsidR="00E70D08" w:rsidRDefault="00E70D08" w:rsidP="00E70D08">
            <w:pPr>
              <w:autoSpaceDE w:val="0"/>
              <w:autoSpaceDN w:val="0"/>
              <w:adjustRightInd w:val="0"/>
              <w:textAlignment w:val="center"/>
              <w:rPr>
                <w:szCs w:val="26"/>
              </w:rPr>
            </w:pPr>
            <w:r>
              <w:rPr>
                <w:szCs w:val="26"/>
              </w:rPr>
              <w:t>Utskottet överlade med s</w:t>
            </w:r>
            <w:r w:rsidRPr="00D51550">
              <w:rPr>
                <w:szCs w:val="26"/>
              </w:rPr>
              <w:t xml:space="preserve">tatsrådet Anna Ekström, </w:t>
            </w:r>
            <w:r>
              <w:rPr>
                <w:szCs w:val="26"/>
              </w:rPr>
              <w:t xml:space="preserve">biträdd av </w:t>
            </w:r>
            <w:r w:rsidRPr="00D51550">
              <w:rPr>
                <w:szCs w:val="26"/>
              </w:rPr>
              <w:t>politiskt sakkunnige Mattias Samuelsson,</w:t>
            </w:r>
            <w:r>
              <w:rPr>
                <w:szCs w:val="26"/>
              </w:rPr>
              <w:t xml:space="preserve"> </w:t>
            </w:r>
            <w:r w:rsidRPr="00D51550">
              <w:rPr>
                <w:szCs w:val="26"/>
              </w:rPr>
              <w:t>departementsrådet Johan Lycke, kanslirådet Anneli Helgesson, utbildningsrådet</w:t>
            </w:r>
            <w:r>
              <w:rPr>
                <w:szCs w:val="26"/>
              </w:rPr>
              <w:t xml:space="preserve"> </w:t>
            </w:r>
            <w:r w:rsidRPr="00D51550">
              <w:rPr>
                <w:szCs w:val="26"/>
              </w:rPr>
              <w:t>Anders Lindholm</w:t>
            </w:r>
            <w:r>
              <w:rPr>
                <w:szCs w:val="26"/>
              </w:rPr>
              <w:t xml:space="preserve"> samt </w:t>
            </w:r>
            <w:r w:rsidRPr="00D51550">
              <w:rPr>
                <w:szCs w:val="26"/>
              </w:rPr>
              <w:t>departementssekreterar</w:t>
            </w:r>
            <w:r>
              <w:rPr>
                <w:szCs w:val="26"/>
              </w:rPr>
              <w:t>na</w:t>
            </w:r>
            <w:r w:rsidRPr="00D51550">
              <w:rPr>
                <w:szCs w:val="26"/>
              </w:rPr>
              <w:t xml:space="preserve"> Åsa Karlsson </w:t>
            </w:r>
            <w:r>
              <w:rPr>
                <w:szCs w:val="26"/>
              </w:rPr>
              <w:t>och</w:t>
            </w:r>
            <w:r w:rsidRPr="00903928">
              <w:rPr>
                <w:szCs w:val="26"/>
              </w:rPr>
              <w:t xml:space="preserve"> Robin Moberg</w:t>
            </w:r>
            <w:r>
              <w:rPr>
                <w:szCs w:val="26"/>
              </w:rPr>
              <w:t xml:space="preserve"> om </w:t>
            </w:r>
            <w:r w:rsidRPr="00567373">
              <w:rPr>
                <w:szCs w:val="26"/>
              </w:rPr>
              <w:t>omvandlingsagendan för högre utbildning i EU</w:t>
            </w:r>
            <w:r>
              <w:rPr>
                <w:szCs w:val="26"/>
              </w:rPr>
              <w:t xml:space="preserve">. </w:t>
            </w:r>
            <w:r w:rsidRPr="009263EC">
              <w:rPr>
                <w:szCs w:val="26"/>
              </w:rPr>
              <w:t>Samtliga från Utbildningsdepartementet deltog på distans.</w:t>
            </w:r>
            <w:r>
              <w:rPr>
                <w:szCs w:val="26"/>
              </w:rPr>
              <w:t xml:space="preserve"> </w:t>
            </w:r>
          </w:p>
          <w:p w:rsidR="00E70D08" w:rsidRDefault="00E70D08" w:rsidP="00E70D08">
            <w:pPr>
              <w:tabs>
                <w:tab w:val="left" w:pos="1701"/>
              </w:tabs>
              <w:rPr>
                <w:snapToGrid w:val="0"/>
              </w:rPr>
            </w:pPr>
          </w:p>
          <w:p w:rsidR="00E70D08" w:rsidRDefault="00E70D08" w:rsidP="00E70D08">
            <w:pPr>
              <w:autoSpaceDE w:val="0"/>
              <w:autoSpaceDN w:val="0"/>
              <w:adjustRightInd w:val="0"/>
              <w:textAlignment w:val="center"/>
              <w:rPr>
                <w:i/>
                <w:szCs w:val="26"/>
              </w:rPr>
            </w:pPr>
            <w:r w:rsidRPr="009263EC">
              <w:rPr>
                <w:i/>
                <w:szCs w:val="26"/>
              </w:rPr>
              <w:t>Underlag för överläggningen</w:t>
            </w:r>
          </w:p>
          <w:p w:rsidR="00E70D08" w:rsidRPr="00567373" w:rsidRDefault="00E70D08" w:rsidP="00E70D08">
            <w:pPr>
              <w:autoSpaceDE w:val="0"/>
              <w:autoSpaceDN w:val="0"/>
              <w:adjustRightInd w:val="0"/>
              <w:textAlignment w:val="center"/>
              <w:rPr>
                <w:szCs w:val="26"/>
              </w:rPr>
            </w:pPr>
            <w:r w:rsidRPr="00567373">
              <w:rPr>
                <w:szCs w:val="26"/>
              </w:rPr>
              <w:t>Promemoria från Utbildningsdepartementet (</w:t>
            </w:r>
            <w:proofErr w:type="gramStart"/>
            <w:r w:rsidRPr="00567373">
              <w:rPr>
                <w:szCs w:val="26"/>
              </w:rPr>
              <w:t>1909-2020</w:t>
            </w:r>
            <w:proofErr w:type="gramEnd"/>
            <w:r w:rsidRPr="00567373">
              <w:rPr>
                <w:szCs w:val="26"/>
              </w:rPr>
              <w:t>/21)</w:t>
            </w:r>
          </w:p>
          <w:p w:rsidR="00E70D08" w:rsidRPr="00567373" w:rsidRDefault="00E70D08" w:rsidP="00E70D08">
            <w:pPr>
              <w:autoSpaceDE w:val="0"/>
              <w:autoSpaceDN w:val="0"/>
              <w:adjustRightInd w:val="0"/>
              <w:textAlignment w:val="center"/>
              <w:rPr>
                <w:szCs w:val="26"/>
              </w:rPr>
            </w:pPr>
            <w:r w:rsidRPr="00567373">
              <w:rPr>
                <w:szCs w:val="26"/>
              </w:rPr>
              <w:t>Rådsdokument 8154/21</w:t>
            </w:r>
          </w:p>
          <w:p w:rsidR="00E70D08" w:rsidRDefault="00E70D08" w:rsidP="00E70D08">
            <w:pPr>
              <w:autoSpaceDE w:val="0"/>
              <w:autoSpaceDN w:val="0"/>
              <w:adjustRightInd w:val="0"/>
              <w:textAlignment w:val="center"/>
              <w:rPr>
                <w:i/>
                <w:szCs w:val="26"/>
              </w:rPr>
            </w:pPr>
          </w:p>
          <w:p w:rsidR="00E70D08" w:rsidRDefault="00E70D08" w:rsidP="00E70D08">
            <w:pPr>
              <w:autoSpaceDE w:val="0"/>
              <w:autoSpaceDN w:val="0"/>
              <w:adjustRightInd w:val="0"/>
              <w:textAlignment w:val="center"/>
              <w:rPr>
                <w:i/>
                <w:szCs w:val="26"/>
              </w:rPr>
            </w:pPr>
            <w:r w:rsidRPr="009263EC">
              <w:rPr>
                <w:i/>
                <w:szCs w:val="26"/>
              </w:rPr>
              <w:t>Regeringens förslag till svensk ståndpunkt</w:t>
            </w:r>
          </w:p>
          <w:p w:rsidR="00E70D08" w:rsidRDefault="00E70D08" w:rsidP="00E70D08">
            <w:r>
              <w:t xml:space="preserve">Regeringen välkomnar diskussioner om en omställningsagenda för högre utbildning. Regeringen stödjer arbete för ökad inkludering, jämställdhet och livslångt lärande samt insatser som </w:t>
            </w:r>
            <w:r w:rsidRPr="0052463B">
              <w:t>underlättar övergången till ett mer digitalt och grönt samhälle.</w:t>
            </w:r>
            <w:r>
              <w:t xml:space="preserve"> </w:t>
            </w:r>
          </w:p>
          <w:p w:rsidR="00E70D08" w:rsidRDefault="00E70D08" w:rsidP="00E70D08"/>
          <w:p w:rsidR="00E70D08" w:rsidRDefault="00E70D08" w:rsidP="00E70D08">
            <w:r w:rsidRPr="00B1137B">
              <w:t>Avseende det aviserade förslaget om mikromeriter delar regeringen kommissionens målsättning att vuxna ska kunna bygga vidare på lärande från olika aktörer genom livet. Innan en ståndpunkt om förslaget kan tas måste begreppet definieras och förslaget om mikromeriter utvecklas så att det framgår hur mikromeriter kan underlätta ackumulering av läranderesultat. Vad skillnaden är mellan mikromeriter och övriga certifikat och intyg samt om det kommer att göras skillnad mellan dessa mikromeriter och andra certifikat på Europass sida för digitala meriter är några av de aspekter som behöver tydliggöras.</w:t>
            </w:r>
          </w:p>
          <w:p w:rsidR="00E70D08" w:rsidRDefault="00E70D08" w:rsidP="00E70D08"/>
          <w:p w:rsidR="00E70D08" w:rsidRPr="00B1137B" w:rsidRDefault="00E70D08" w:rsidP="00E70D08">
            <w:r>
              <w:t xml:space="preserve">Regeringen är för samarbete som underlättar hållbar mobilitet inom området för högre utbildning. Regeringen stödjer det </w:t>
            </w:r>
            <w:r>
              <w:lastRenderedPageBreak/>
              <w:t xml:space="preserve">kvalitetssäkringsarbete som bedrivs inom Bolognasamarbetet. </w:t>
            </w:r>
          </w:p>
          <w:p w:rsidR="00E70D08" w:rsidRDefault="00E70D08" w:rsidP="00E70D08">
            <w:bookmarkStart w:id="3" w:name="_Hlk7784284"/>
            <w:bookmarkEnd w:id="3"/>
          </w:p>
          <w:p w:rsidR="00E70D08" w:rsidRDefault="00E70D08" w:rsidP="00E70D08">
            <w:r w:rsidRPr="001E0342">
              <w:t xml:space="preserve">Regeringen anser att det är angeläget </w:t>
            </w:r>
            <w:r>
              <w:t xml:space="preserve">med ett utbyte av erfarenheter på området för högre utbildning, men betonar vikten av att samarbete på </w:t>
            </w:r>
            <w:r w:rsidRPr="00EC452B">
              <w:t xml:space="preserve">utbildningsområdet fokuserar på öppenhet och </w:t>
            </w:r>
            <w:r>
              <w:t xml:space="preserve">vikten av ömsesidigt </w:t>
            </w:r>
            <w:r w:rsidRPr="00EC452B">
              <w:t xml:space="preserve">förtroende för varandras </w:t>
            </w:r>
            <w:r>
              <w:t>utbildnings</w:t>
            </w:r>
            <w:r w:rsidRPr="00EC452B">
              <w:t>system och inte på att harmonisera utbildningssystemen i Europa. Utbildningssystemen speglar tradition och behov på respektive medlemsstats nationella arbetsmarknad</w:t>
            </w:r>
            <w:r>
              <w:t xml:space="preserve"> och medlemsstaternas befogenheter på utbildningsområdet måste även fortsättningsvis respekteras.</w:t>
            </w:r>
          </w:p>
          <w:p w:rsidR="00E70D08" w:rsidRDefault="00E70D08" w:rsidP="00E70D08"/>
          <w:p w:rsidR="00E70D08" w:rsidRDefault="00E70D08" w:rsidP="00E70D08">
            <w:r>
              <w:t>R</w:t>
            </w:r>
            <w:r w:rsidRPr="000B3AAA">
              <w:t xml:space="preserve">egeringen anser att det är viktigt </w:t>
            </w:r>
            <w:r>
              <w:t xml:space="preserve">att de initiativ som kan komma att läggas fram inom ramen för omvandlingsagendan inte leder till lagstiftning </w:t>
            </w:r>
            <w:r w:rsidRPr="00590534">
              <w:t>eller ökade kostnader för medlems</w:t>
            </w:r>
            <w:r>
              <w:t>staterna och avser att ta ställning till dessa när de har presenterats.</w:t>
            </w:r>
          </w:p>
          <w:p w:rsidR="00E70D08" w:rsidRPr="00050055" w:rsidRDefault="00E70D08" w:rsidP="00E70D08">
            <w:pPr>
              <w:autoSpaceDE w:val="0"/>
              <w:autoSpaceDN w:val="0"/>
              <w:adjustRightInd w:val="0"/>
              <w:textAlignment w:val="center"/>
              <w:rPr>
                <w:szCs w:val="26"/>
              </w:rPr>
            </w:pPr>
          </w:p>
          <w:p w:rsidR="00E70D08" w:rsidRDefault="00E70D08" w:rsidP="00E70D08">
            <w:pPr>
              <w:pStyle w:val="Default"/>
              <w:rPr>
                <w:sz w:val="23"/>
                <w:szCs w:val="23"/>
              </w:rPr>
            </w:pPr>
            <w:r>
              <w:rPr>
                <w:i/>
                <w:iCs/>
                <w:sz w:val="23"/>
                <w:szCs w:val="23"/>
              </w:rPr>
              <w:t xml:space="preserve">Utskottet </w:t>
            </w:r>
          </w:p>
          <w:p w:rsidR="00E70D08" w:rsidRDefault="00E70D08" w:rsidP="00E70D08">
            <w:pPr>
              <w:pStyle w:val="Default"/>
              <w:rPr>
                <w:sz w:val="23"/>
                <w:szCs w:val="23"/>
              </w:rPr>
            </w:pPr>
            <w:r w:rsidRPr="00375045">
              <w:rPr>
                <w:sz w:val="23"/>
                <w:szCs w:val="23"/>
              </w:rPr>
              <w:t>Ordföranden konstaterade att det fanns stöd för regeringens ståndpunkt.</w:t>
            </w:r>
            <w:r>
              <w:rPr>
                <w:sz w:val="23"/>
                <w:szCs w:val="23"/>
              </w:rPr>
              <w:t xml:space="preserve"> </w:t>
            </w:r>
          </w:p>
          <w:p w:rsidR="00E70D08" w:rsidRDefault="00E70D08" w:rsidP="00E70D08">
            <w:pPr>
              <w:pStyle w:val="Default"/>
              <w:rPr>
                <w:sz w:val="23"/>
                <w:szCs w:val="23"/>
              </w:rPr>
            </w:pPr>
          </w:p>
          <w:p w:rsidR="00E70D08" w:rsidRDefault="00E70D08" w:rsidP="00E70D08">
            <w:pPr>
              <w:rPr>
                <w:sz w:val="23"/>
                <w:szCs w:val="23"/>
              </w:rPr>
            </w:pPr>
            <w:r>
              <w:rPr>
                <w:sz w:val="23"/>
                <w:szCs w:val="23"/>
              </w:rPr>
              <w:t xml:space="preserve">Ledamöterna från Sverigedemokraterna lämnade en avvikande </w:t>
            </w:r>
            <w:r w:rsidRPr="002F777D">
              <w:rPr>
                <w:sz w:val="23"/>
                <w:szCs w:val="23"/>
              </w:rPr>
              <w:t>ståndpunkt om att regeringens ståndpunkt istället bör formuleras enligt följande.</w:t>
            </w:r>
            <w:r>
              <w:rPr>
                <w:sz w:val="23"/>
                <w:szCs w:val="23"/>
              </w:rPr>
              <w:t xml:space="preserve"> </w:t>
            </w:r>
          </w:p>
          <w:p w:rsidR="00E70D08" w:rsidRDefault="00E70D08" w:rsidP="00E70D08"/>
          <w:p w:rsidR="00E70D08" w:rsidRDefault="00E70D08" w:rsidP="00E70D08">
            <w:r>
              <w:t xml:space="preserve">”Regeringen anser att utbildningsfrågor är en strikt nationell angelägenhet som även fortsättningsvis ska falla inom den nationella kompetensen. Särskilt anser vi att områdena </w:t>
            </w:r>
            <w:r w:rsidRPr="002F777D">
              <w:rPr>
                <w:i/>
              </w:rPr>
              <w:t>Ett modernt kvalitetsförsäkringssystem</w:t>
            </w:r>
            <w:r>
              <w:t xml:space="preserve">, </w:t>
            </w:r>
            <w:r w:rsidRPr="002F777D">
              <w:rPr>
                <w:i/>
              </w:rPr>
              <w:t>Utveckling av universitetsläroplaner för teknik och ICT</w:t>
            </w:r>
            <w:r>
              <w:t xml:space="preserve"> och </w:t>
            </w:r>
            <w:r w:rsidRPr="002F777D">
              <w:rPr>
                <w:i/>
              </w:rPr>
              <w:t>Vidare utveckling av automatiskt och ömsesidigt erkännande</w:t>
            </w:r>
            <w:r>
              <w:t xml:space="preserve"> är tveksamma och går utöver normalt samarbete mellan EU:s lärosäten. </w:t>
            </w:r>
          </w:p>
          <w:p w:rsidR="00E70D08" w:rsidRDefault="00E70D08" w:rsidP="00E70D08"/>
          <w:p w:rsidR="00E70D08" w:rsidRDefault="00E70D08" w:rsidP="00E70D08">
            <w:r>
              <w:t>Regeringen välkomnar att det pågående arbetet fortsätter, men vill inte se en fördjupning eller utvidgning så som framkommer i meddelandet. Det är dock en prioriterad fråga för regeringen att medborgarna i EU ska kunna studera, arbeta, resa och utbyta idéer utan att hindras av administrativa eller byråkratiska svårigheter. Regeringen anser inte heller att det ska råda en sammanhållen syn på samarbetet inom utbildningsområdet, då förutsättningarna och utgångspunkterna kan variera mycket mellan medlemsstaterna."</w:t>
            </w:r>
          </w:p>
          <w:p w:rsidR="00E70D08" w:rsidRDefault="00E70D08" w:rsidP="00E70D08">
            <w:pPr>
              <w:pStyle w:val="Default"/>
              <w:rPr>
                <w:sz w:val="23"/>
                <w:szCs w:val="23"/>
              </w:rPr>
            </w:pPr>
          </w:p>
          <w:p w:rsidR="00E70D08" w:rsidRPr="005F7AE9" w:rsidRDefault="00E70D08" w:rsidP="00E70D08">
            <w:pPr>
              <w:pStyle w:val="Default"/>
              <w:rPr>
                <w:sz w:val="23"/>
                <w:szCs w:val="23"/>
              </w:rPr>
            </w:pPr>
            <w:r>
              <w:rPr>
                <w:sz w:val="23"/>
                <w:szCs w:val="23"/>
              </w:rPr>
              <w:t xml:space="preserve">Denna paragraf förklarades omedelbart justerad. </w:t>
            </w:r>
          </w:p>
          <w:p w:rsidR="00E70D08" w:rsidRDefault="00E70D08" w:rsidP="00E70D08">
            <w:pPr>
              <w:tabs>
                <w:tab w:val="left" w:pos="1701"/>
              </w:tabs>
              <w:rPr>
                <w:snapToGrid w:val="0"/>
              </w:rPr>
            </w:pPr>
          </w:p>
        </w:tc>
      </w:tr>
      <w:tr w:rsidR="00E70D08" w:rsidTr="00A74978">
        <w:tc>
          <w:tcPr>
            <w:tcW w:w="567" w:type="dxa"/>
          </w:tcPr>
          <w:p w:rsidR="00E70D08" w:rsidRPr="003B4DE8" w:rsidRDefault="00E70D08" w:rsidP="00E70D08">
            <w:pPr>
              <w:pStyle w:val="Liststycke"/>
              <w:numPr>
                <w:ilvl w:val="0"/>
                <w:numId w:val="2"/>
              </w:numPr>
              <w:tabs>
                <w:tab w:val="left" w:pos="1701"/>
              </w:tabs>
              <w:rPr>
                <w:b/>
                <w:snapToGrid w:val="0"/>
              </w:rPr>
            </w:pPr>
          </w:p>
        </w:tc>
        <w:tc>
          <w:tcPr>
            <w:tcW w:w="6946" w:type="dxa"/>
            <w:gridSpan w:val="2"/>
          </w:tcPr>
          <w:p w:rsidR="00E70D08" w:rsidRDefault="00E70D08" w:rsidP="00E70D08">
            <w:pPr>
              <w:autoSpaceDE w:val="0"/>
              <w:autoSpaceDN w:val="0"/>
              <w:adjustRightInd w:val="0"/>
              <w:textAlignment w:val="center"/>
              <w:rPr>
                <w:b/>
                <w:bCs/>
                <w:color w:val="000000"/>
                <w:szCs w:val="24"/>
              </w:rPr>
            </w:pPr>
            <w:r>
              <w:rPr>
                <w:b/>
                <w:bCs/>
                <w:color w:val="000000"/>
                <w:szCs w:val="24"/>
              </w:rPr>
              <w:t xml:space="preserve">EU-information inför det sociala toppmötet i Porto den </w:t>
            </w:r>
            <w:proofErr w:type="gramStart"/>
            <w:r>
              <w:rPr>
                <w:b/>
                <w:bCs/>
                <w:color w:val="000000"/>
                <w:szCs w:val="24"/>
              </w:rPr>
              <w:t>7-8</w:t>
            </w:r>
            <w:proofErr w:type="gramEnd"/>
            <w:r>
              <w:rPr>
                <w:b/>
                <w:bCs/>
                <w:color w:val="000000"/>
                <w:szCs w:val="24"/>
              </w:rPr>
              <w:t xml:space="preserve"> maj 2021</w:t>
            </w:r>
          </w:p>
          <w:p w:rsidR="00E70D08" w:rsidRDefault="00E70D08" w:rsidP="00E70D08">
            <w:pPr>
              <w:autoSpaceDE w:val="0"/>
              <w:autoSpaceDN w:val="0"/>
              <w:adjustRightInd w:val="0"/>
              <w:textAlignment w:val="center"/>
              <w:rPr>
                <w:b/>
                <w:bCs/>
                <w:color w:val="000000"/>
                <w:szCs w:val="24"/>
              </w:rPr>
            </w:pPr>
          </w:p>
          <w:p w:rsidR="00E70D08" w:rsidRDefault="00E70D08" w:rsidP="00E70D08">
            <w:pPr>
              <w:autoSpaceDE w:val="0"/>
              <w:autoSpaceDN w:val="0"/>
              <w:adjustRightInd w:val="0"/>
              <w:textAlignment w:val="center"/>
              <w:rPr>
                <w:szCs w:val="26"/>
              </w:rPr>
            </w:pPr>
            <w:r>
              <w:rPr>
                <w:szCs w:val="26"/>
              </w:rPr>
              <w:t>S</w:t>
            </w:r>
            <w:r w:rsidRPr="00D51550">
              <w:rPr>
                <w:szCs w:val="26"/>
              </w:rPr>
              <w:t xml:space="preserve">tatsrådet Anna Ekström, </w:t>
            </w:r>
            <w:r>
              <w:rPr>
                <w:szCs w:val="26"/>
              </w:rPr>
              <w:t xml:space="preserve">biträdd av </w:t>
            </w:r>
            <w:r w:rsidRPr="00D51550">
              <w:rPr>
                <w:szCs w:val="26"/>
              </w:rPr>
              <w:t>politiskt sakkunnige Mattias Samuelsson,</w:t>
            </w:r>
            <w:r>
              <w:rPr>
                <w:szCs w:val="26"/>
              </w:rPr>
              <w:t xml:space="preserve"> </w:t>
            </w:r>
            <w:r w:rsidRPr="00D51550">
              <w:rPr>
                <w:szCs w:val="26"/>
              </w:rPr>
              <w:t>departementsrådet Johan Lycke, kanslirådet Anneli Helgesson, utbildningsrådet</w:t>
            </w:r>
            <w:r>
              <w:rPr>
                <w:szCs w:val="26"/>
              </w:rPr>
              <w:t xml:space="preserve"> </w:t>
            </w:r>
            <w:r w:rsidRPr="00D51550">
              <w:rPr>
                <w:szCs w:val="26"/>
              </w:rPr>
              <w:t>Anders Lindholm</w:t>
            </w:r>
            <w:r>
              <w:rPr>
                <w:szCs w:val="26"/>
              </w:rPr>
              <w:t xml:space="preserve"> samt </w:t>
            </w:r>
            <w:r w:rsidRPr="00D51550">
              <w:rPr>
                <w:szCs w:val="26"/>
              </w:rPr>
              <w:t>departements</w:t>
            </w:r>
            <w:r>
              <w:rPr>
                <w:szCs w:val="26"/>
              </w:rPr>
              <w:softHyphen/>
            </w:r>
            <w:r w:rsidRPr="00D51550">
              <w:rPr>
                <w:szCs w:val="26"/>
              </w:rPr>
              <w:t>sekreterar</w:t>
            </w:r>
            <w:r>
              <w:rPr>
                <w:szCs w:val="26"/>
              </w:rPr>
              <w:t>na</w:t>
            </w:r>
            <w:r w:rsidRPr="00D51550">
              <w:rPr>
                <w:szCs w:val="26"/>
              </w:rPr>
              <w:t xml:space="preserve"> Åsa Karlsson </w:t>
            </w:r>
            <w:r>
              <w:rPr>
                <w:szCs w:val="26"/>
              </w:rPr>
              <w:t>och</w:t>
            </w:r>
            <w:r w:rsidRPr="00903928">
              <w:rPr>
                <w:szCs w:val="26"/>
              </w:rPr>
              <w:t xml:space="preserve"> Robin Moberg</w:t>
            </w:r>
            <w:r>
              <w:rPr>
                <w:szCs w:val="26"/>
              </w:rPr>
              <w:t xml:space="preserve">, informerade inför </w:t>
            </w:r>
            <w:r w:rsidRPr="00567373">
              <w:rPr>
                <w:szCs w:val="26"/>
              </w:rPr>
              <w:t>det sociala toppmötet i Porto den 7–8 maj 2021</w:t>
            </w:r>
            <w:r>
              <w:rPr>
                <w:szCs w:val="26"/>
              </w:rPr>
              <w:t xml:space="preserve">. </w:t>
            </w:r>
            <w:r w:rsidRPr="009263EC">
              <w:rPr>
                <w:szCs w:val="26"/>
              </w:rPr>
              <w:t>Samtliga från Utbildningsdepartementet deltog på distans.</w:t>
            </w:r>
            <w:r>
              <w:rPr>
                <w:szCs w:val="26"/>
              </w:rPr>
              <w:t xml:space="preserve"> </w:t>
            </w:r>
          </w:p>
          <w:p w:rsidR="00E70D08" w:rsidRDefault="00E70D08" w:rsidP="00E70D08">
            <w:pPr>
              <w:autoSpaceDE w:val="0"/>
              <w:autoSpaceDN w:val="0"/>
              <w:adjustRightInd w:val="0"/>
              <w:textAlignment w:val="center"/>
              <w:rPr>
                <w:b/>
                <w:bCs/>
                <w:color w:val="000000"/>
                <w:szCs w:val="24"/>
              </w:rPr>
            </w:pPr>
          </w:p>
        </w:tc>
      </w:tr>
      <w:tr w:rsidR="00E70D08" w:rsidTr="00A74978">
        <w:tc>
          <w:tcPr>
            <w:tcW w:w="567" w:type="dxa"/>
          </w:tcPr>
          <w:p w:rsidR="00E70D08" w:rsidRPr="003B4DE8" w:rsidRDefault="00E70D08" w:rsidP="00E70D08">
            <w:pPr>
              <w:pStyle w:val="Liststycke"/>
              <w:numPr>
                <w:ilvl w:val="0"/>
                <w:numId w:val="2"/>
              </w:numPr>
              <w:tabs>
                <w:tab w:val="left" w:pos="1701"/>
              </w:tabs>
              <w:rPr>
                <w:b/>
                <w:snapToGrid w:val="0"/>
              </w:rPr>
            </w:pPr>
          </w:p>
        </w:tc>
        <w:tc>
          <w:tcPr>
            <w:tcW w:w="6946" w:type="dxa"/>
            <w:gridSpan w:val="2"/>
          </w:tcPr>
          <w:p w:rsidR="00E70D08" w:rsidRDefault="00E70D08" w:rsidP="00E70D08">
            <w:pPr>
              <w:autoSpaceDE w:val="0"/>
              <w:autoSpaceDN w:val="0"/>
              <w:adjustRightInd w:val="0"/>
              <w:textAlignment w:val="center"/>
              <w:rPr>
                <w:b/>
                <w:bCs/>
                <w:color w:val="000000"/>
                <w:szCs w:val="24"/>
              </w:rPr>
            </w:pPr>
            <w:r>
              <w:rPr>
                <w:b/>
                <w:bCs/>
                <w:color w:val="000000"/>
                <w:szCs w:val="24"/>
              </w:rPr>
              <w:t>EU-information inför antagandet av Europaparlamentets och rådets förordning om inrättande av Erasmus+: Unionens program för utbildning, ungdom och idrott samt om upphävande av förordning (EU) nr 1288/2013</w:t>
            </w:r>
          </w:p>
          <w:p w:rsidR="00E70D08" w:rsidRDefault="00E70D08" w:rsidP="00E70D08">
            <w:pPr>
              <w:autoSpaceDE w:val="0"/>
              <w:autoSpaceDN w:val="0"/>
              <w:adjustRightInd w:val="0"/>
              <w:textAlignment w:val="center"/>
              <w:rPr>
                <w:b/>
                <w:bCs/>
                <w:color w:val="000000"/>
                <w:szCs w:val="24"/>
              </w:rPr>
            </w:pPr>
          </w:p>
          <w:p w:rsidR="00E70D08" w:rsidRDefault="00E70D08" w:rsidP="00E70D08">
            <w:pPr>
              <w:autoSpaceDE w:val="0"/>
              <w:autoSpaceDN w:val="0"/>
              <w:adjustRightInd w:val="0"/>
              <w:textAlignment w:val="center"/>
              <w:rPr>
                <w:b/>
                <w:bCs/>
                <w:color w:val="000000"/>
                <w:szCs w:val="24"/>
              </w:rPr>
            </w:pPr>
            <w:r>
              <w:rPr>
                <w:szCs w:val="26"/>
              </w:rPr>
              <w:t>S</w:t>
            </w:r>
            <w:r w:rsidRPr="00D51550">
              <w:rPr>
                <w:szCs w:val="26"/>
              </w:rPr>
              <w:t xml:space="preserve">tatsrådet Anna Ekström, </w:t>
            </w:r>
            <w:r>
              <w:rPr>
                <w:szCs w:val="26"/>
              </w:rPr>
              <w:t xml:space="preserve">biträdd av </w:t>
            </w:r>
            <w:r w:rsidRPr="00D51550">
              <w:rPr>
                <w:szCs w:val="26"/>
              </w:rPr>
              <w:t>politiskt sakkunnige Mattias Samuelsson,</w:t>
            </w:r>
            <w:r>
              <w:rPr>
                <w:szCs w:val="26"/>
              </w:rPr>
              <w:t xml:space="preserve"> </w:t>
            </w:r>
            <w:r w:rsidRPr="00D51550">
              <w:rPr>
                <w:szCs w:val="26"/>
              </w:rPr>
              <w:t>departementsrådet Johan Lycke, kanslirådet Anneli Helgesson, utbildningsrådet</w:t>
            </w:r>
            <w:r>
              <w:rPr>
                <w:szCs w:val="26"/>
              </w:rPr>
              <w:t xml:space="preserve"> </w:t>
            </w:r>
            <w:r w:rsidRPr="00D51550">
              <w:rPr>
                <w:szCs w:val="26"/>
              </w:rPr>
              <w:t>Anders Lindholm</w:t>
            </w:r>
            <w:r>
              <w:rPr>
                <w:szCs w:val="26"/>
              </w:rPr>
              <w:t xml:space="preserve"> samt </w:t>
            </w:r>
            <w:r w:rsidRPr="00D51550">
              <w:rPr>
                <w:szCs w:val="26"/>
              </w:rPr>
              <w:t>departements</w:t>
            </w:r>
            <w:r>
              <w:rPr>
                <w:szCs w:val="26"/>
              </w:rPr>
              <w:softHyphen/>
            </w:r>
            <w:r w:rsidRPr="00D51550">
              <w:rPr>
                <w:szCs w:val="26"/>
              </w:rPr>
              <w:t>sekreterar</w:t>
            </w:r>
            <w:r>
              <w:rPr>
                <w:szCs w:val="26"/>
              </w:rPr>
              <w:t>na</w:t>
            </w:r>
            <w:r w:rsidRPr="00D51550">
              <w:rPr>
                <w:szCs w:val="26"/>
              </w:rPr>
              <w:t xml:space="preserve"> Åsa Karlsson </w:t>
            </w:r>
            <w:r>
              <w:rPr>
                <w:szCs w:val="26"/>
              </w:rPr>
              <w:t>och</w:t>
            </w:r>
            <w:r w:rsidRPr="00903928">
              <w:rPr>
                <w:szCs w:val="26"/>
              </w:rPr>
              <w:t xml:space="preserve"> Robin Moberg</w:t>
            </w:r>
            <w:r>
              <w:rPr>
                <w:szCs w:val="26"/>
              </w:rPr>
              <w:t xml:space="preserve">, informerade </w:t>
            </w:r>
            <w:r w:rsidRPr="00567373">
              <w:rPr>
                <w:szCs w:val="26"/>
              </w:rPr>
              <w:t>inför antagandet av Europaparlamentets och rådets förordning om inrättande av Erasmus+: Unionens program för utbildning, ungdom och idrott samt om upphävande av förordning (EU) nr 1288/2013</w:t>
            </w:r>
            <w:r>
              <w:rPr>
                <w:szCs w:val="26"/>
              </w:rPr>
              <w:t xml:space="preserve">. </w:t>
            </w:r>
            <w:r w:rsidRPr="009263EC">
              <w:rPr>
                <w:szCs w:val="26"/>
              </w:rPr>
              <w:t>Samtliga från Utbildningsdepartementet deltog på distans.</w:t>
            </w:r>
          </w:p>
          <w:p w:rsidR="00E70D08" w:rsidRDefault="00E70D08" w:rsidP="00E70D08">
            <w:pPr>
              <w:autoSpaceDE w:val="0"/>
              <w:autoSpaceDN w:val="0"/>
              <w:adjustRightInd w:val="0"/>
              <w:textAlignment w:val="center"/>
              <w:rPr>
                <w:b/>
                <w:bCs/>
                <w:color w:val="000000"/>
                <w:szCs w:val="24"/>
              </w:rPr>
            </w:pPr>
          </w:p>
        </w:tc>
      </w:tr>
      <w:tr w:rsidR="00E70D08" w:rsidTr="00A74978">
        <w:tc>
          <w:tcPr>
            <w:tcW w:w="567" w:type="dxa"/>
          </w:tcPr>
          <w:p w:rsidR="00E70D08" w:rsidRPr="003B4DE8" w:rsidRDefault="00E70D08" w:rsidP="00E70D08">
            <w:pPr>
              <w:pStyle w:val="Liststycke"/>
              <w:numPr>
                <w:ilvl w:val="0"/>
                <w:numId w:val="2"/>
              </w:numPr>
              <w:tabs>
                <w:tab w:val="left" w:pos="1701"/>
              </w:tabs>
              <w:rPr>
                <w:b/>
                <w:snapToGrid w:val="0"/>
              </w:rPr>
            </w:pPr>
          </w:p>
        </w:tc>
        <w:tc>
          <w:tcPr>
            <w:tcW w:w="6946" w:type="dxa"/>
            <w:gridSpan w:val="2"/>
          </w:tcPr>
          <w:p w:rsidR="00E70D08" w:rsidRDefault="00E70D08" w:rsidP="00E70D08">
            <w:pPr>
              <w:tabs>
                <w:tab w:val="left" w:pos="1701"/>
              </w:tabs>
              <w:rPr>
                <w:b/>
                <w:snapToGrid w:val="0"/>
              </w:rPr>
            </w:pPr>
            <w:r>
              <w:rPr>
                <w:b/>
                <w:snapToGrid w:val="0"/>
              </w:rPr>
              <w:t>Justering av protokoll</w:t>
            </w:r>
          </w:p>
          <w:p w:rsidR="00E70D08" w:rsidRDefault="00E70D08" w:rsidP="00E70D08">
            <w:pPr>
              <w:tabs>
                <w:tab w:val="left" w:pos="1701"/>
              </w:tabs>
              <w:rPr>
                <w:snapToGrid w:val="0"/>
              </w:rPr>
            </w:pPr>
          </w:p>
          <w:p w:rsidR="00E70D08" w:rsidRDefault="00E70D08" w:rsidP="00E70D08">
            <w:pPr>
              <w:tabs>
                <w:tab w:val="left" w:pos="1701"/>
              </w:tabs>
              <w:rPr>
                <w:snapToGrid w:val="0"/>
              </w:rPr>
            </w:pPr>
            <w:r>
              <w:rPr>
                <w:snapToGrid w:val="0"/>
              </w:rPr>
              <w:t>Utskottet justerade protokoll 2020/21:36.</w:t>
            </w:r>
          </w:p>
          <w:p w:rsidR="00E70D08" w:rsidRDefault="00E70D08" w:rsidP="00E70D08">
            <w:pPr>
              <w:tabs>
                <w:tab w:val="left" w:pos="1701"/>
              </w:tabs>
              <w:rPr>
                <w:snapToGrid w:val="0"/>
              </w:rPr>
            </w:pPr>
          </w:p>
        </w:tc>
      </w:tr>
      <w:tr w:rsidR="00E70D08" w:rsidTr="00A74978">
        <w:tc>
          <w:tcPr>
            <w:tcW w:w="567" w:type="dxa"/>
          </w:tcPr>
          <w:p w:rsidR="00E70D08" w:rsidRPr="003B4DE8" w:rsidRDefault="00E70D08" w:rsidP="00E70D08">
            <w:pPr>
              <w:pStyle w:val="Liststycke"/>
              <w:numPr>
                <w:ilvl w:val="0"/>
                <w:numId w:val="2"/>
              </w:numPr>
              <w:tabs>
                <w:tab w:val="left" w:pos="1701"/>
              </w:tabs>
              <w:rPr>
                <w:b/>
                <w:snapToGrid w:val="0"/>
              </w:rPr>
            </w:pPr>
          </w:p>
        </w:tc>
        <w:tc>
          <w:tcPr>
            <w:tcW w:w="6946" w:type="dxa"/>
            <w:gridSpan w:val="2"/>
          </w:tcPr>
          <w:p w:rsidR="00E70D08" w:rsidRDefault="00E70D08" w:rsidP="00E70D08">
            <w:pPr>
              <w:tabs>
                <w:tab w:val="left" w:pos="1701"/>
              </w:tabs>
              <w:rPr>
                <w:b/>
                <w:snapToGrid w:val="0"/>
              </w:rPr>
            </w:pPr>
            <w:r>
              <w:rPr>
                <w:b/>
                <w:snapToGrid w:val="0"/>
              </w:rPr>
              <w:t>Anmälningar</w:t>
            </w:r>
          </w:p>
          <w:p w:rsidR="00E70D08" w:rsidRDefault="00E70D08" w:rsidP="00E70D08">
            <w:pPr>
              <w:tabs>
                <w:tab w:val="left" w:pos="1701"/>
              </w:tabs>
              <w:rPr>
                <w:b/>
                <w:snapToGrid w:val="0"/>
              </w:rPr>
            </w:pPr>
          </w:p>
          <w:p w:rsidR="00E70D08" w:rsidRDefault="00E70D08" w:rsidP="00E70D08">
            <w:pPr>
              <w:tabs>
                <w:tab w:val="left" w:pos="1701"/>
              </w:tabs>
              <w:rPr>
                <w:snapToGrid w:val="0"/>
              </w:rPr>
            </w:pPr>
            <w:r>
              <w:rPr>
                <w:snapToGrid w:val="0"/>
              </w:rPr>
              <w:t>Inkomna skrivelser anmäldes enligt bilaga 2.</w:t>
            </w:r>
          </w:p>
          <w:p w:rsidR="00E70D08" w:rsidRDefault="00E70D08" w:rsidP="00E70D08">
            <w:pPr>
              <w:tabs>
                <w:tab w:val="left" w:pos="1701"/>
              </w:tabs>
              <w:rPr>
                <w:snapToGrid w:val="0"/>
              </w:rPr>
            </w:pPr>
          </w:p>
        </w:tc>
      </w:tr>
      <w:tr w:rsidR="00E70D08" w:rsidTr="00A74978">
        <w:tc>
          <w:tcPr>
            <w:tcW w:w="567" w:type="dxa"/>
          </w:tcPr>
          <w:p w:rsidR="00E70D08" w:rsidRPr="003B4DE8" w:rsidRDefault="00E70D08" w:rsidP="00E70D08">
            <w:pPr>
              <w:pStyle w:val="Liststycke"/>
              <w:numPr>
                <w:ilvl w:val="0"/>
                <w:numId w:val="2"/>
              </w:numPr>
              <w:tabs>
                <w:tab w:val="left" w:pos="1701"/>
              </w:tabs>
              <w:rPr>
                <w:b/>
                <w:snapToGrid w:val="0"/>
              </w:rPr>
            </w:pPr>
          </w:p>
        </w:tc>
        <w:tc>
          <w:tcPr>
            <w:tcW w:w="6946" w:type="dxa"/>
            <w:gridSpan w:val="2"/>
          </w:tcPr>
          <w:p w:rsidR="00E70D08" w:rsidRDefault="00E70D08" w:rsidP="00E70D08">
            <w:pPr>
              <w:tabs>
                <w:tab w:val="left" w:pos="1701"/>
              </w:tabs>
              <w:rPr>
                <w:b/>
                <w:bCs/>
                <w:color w:val="000000"/>
                <w:szCs w:val="24"/>
              </w:rPr>
            </w:pPr>
            <w:r>
              <w:rPr>
                <w:b/>
                <w:bCs/>
                <w:color w:val="000000"/>
                <w:szCs w:val="24"/>
              </w:rPr>
              <w:t>Möjlighet för regeringen att tillfälligt frångå huvudregeln för fördelning av platser vid urval till högskolan vid extraordinära händelser i fredstid (UbU18)</w:t>
            </w:r>
          </w:p>
          <w:p w:rsidR="00E70D08" w:rsidRDefault="00E70D08" w:rsidP="00E70D08">
            <w:pPr>
              <w:tabs>
                <w:tab w:val="left" w:pos="1701"/>
              </w:tabs>
              <w:rPr>
                <w:color w:val="000000"/>
                <w:szCs w:val="24"/>
              </w:rPr>
            </w:pPr>
            <w:r>
              <w:rPr>
                <w:b/>
                <w:bCs/>
                <w:color w:val="000000"/>
                <w:szCs w:val="24"/>
              </w:rPr>
              <w:br/>
            </w:r>
            <w:r>
              <w:rPr>
                <w:color w:val="000000"/>
                <w:szCs w:val="24"/>
              </w:rPr>
              <w:t>Utskottet fortsatte behandlingen av proposition 2020/21:136 och en motion.</w:t>
            </w:r>
          </w:p>
          <w:p w:rsidR="00E70D08" w:rsidRDefault="00E70D08" w:rsidP="00E70D08">
            <w:pPr>
              <w:tabs>
                <w:tab w:val="left" w:pos="1701"/>
              </w:tabs>
              <w:rPr>
                <w:color w:val="000000"/>
                <w:szCs w:val="24"/>
              </w:rPr>
            </w:pPr>
          </w:p>
          <w:p w:rsidR="00E70D08" w:rsidRDefault="00E70D08" w:rsidP="00E70D08">
            <w:pPr>
              <w:tabs>
                <w:tab w:val="left" w:pos="1701"/>
              </w:tabs>
              <w:rPr>
                <w:color w:val="000000"/>
                <w:szCs w:val="24"/>
              </w:rPr>
            </w:pPr>
            <w:r>
              <w:rPr>
                <w:color w:val="000000"/>
                <w:szCs w:val="24"/>
              </w:rPr>
              <w:t>Utskottet justerade betänkande 2020/</w:t>
            </w:r>
            <w:proofErr w:type="gramStart"/>
            <w:r>
              <w:rPr>
                <w:color w:val="000000"/>
                <w:szCs w:val="24"/>
              </w:rPr>
              <w:t>21:UbU</w:t>
            </w:r>
            <w:proofErr w:type="gramEnd"/>
            <w:r>
              <w:rPr>
                <w:color w:val="000000"/>
                <w:szCs w:val="24"/>
              </w:rPr>
              <w:t>18.</w:t>
            </w:r>
          </w:p>
          <w:p w:rsidR="00E70D08" w:rsidRDefault="00E70D08" w:rsidP="00E70D08">
            <w:pPr>
              <w:tabs>
                <w:tab w:val="left" w:pos="1701"/>
              </w:tabs>
              <w:rPr>
                <w:color w:val="000000"/>
                <w:szCs w:val="24"/>
              </w:rPr>
            </w:pPr>
          </w:p>
          <w:p w:rsidR="00E70D08" w:rsidRPr="00A04C40" w:rsidRDefault="00E70D08" w:rsidP="00E70D08">
            <w:pPr>
              <w:tabs>
                <w:tab w:val="left" w:pos="1701"/>
              </w:tabs>
              <w:rPr>
                <w:color w:val="000000"/>
                <w:szCs w:val="24"/>
              </w:rPr>
            </w:pPr>
            <w:r w:rsidRPr="00A04C40">
              <w:rPr>
                <w:color w:val="000000"/>
                <w:szCs w:val="24"/>
              </w:rPr>
              <w:t xml:space="preserve">V-ledamoten anmälde en reservation. </w:t>
            </w:r>
          </w:p>
          <w:p w:rsidR="00E70D08" w:rsidRDefault="00E70D08" w:rsidP="00E70D08">
            <w:pPr>
              <w:tabs>
                <w:tab w:val="left" w:pos="1701"/>
              </w:tabs>
              <w:rPr>
                <w:snapToGrid w:val="0"/>
              </w:rPr>
            </w:pPr>
          </w:p>
        </w:tc>
      </w:tr>
      <w:tr w:rsidR="00E70D08" w:rsidTr="00A74978">
        <w:tc>
          <w:tcPr>
            <w:tcW w:w="567" w:type="dxa"/>
          </w:tcPr>
          <w:p w:rsidR="00E70D08" w:rsidRPr="003B4DE8" w:rsidRDefault="00E70D08" w:rsidP="00E70D08">
            <w:pPr>
              <w:pStyle w:val="Liststycke"/>
              <w:numPr>
                <w:ilvl w:val="0"/>
                <w:numId w:val="2"/>
              </w:numPr>
              <w:tabs>
                <w:tab w:val="left" w:pos="1701"/>
              </w:tabs>
              <w:rPr>
                <w:b/>
                <w:snapToGrid w:val="0"/>
              </w:rPr>
            </w:pPr>
          </w:p>
        </w:tc>
        <w:tc>
          <w:tcPr>
            <w:tcW w:w="6946" w:type="dxa"/>
            <w:gridSpan w:val="2"/>
          </w:tcPr>
          <w:p w:rsidR="00E70D08" w:rsidRDefault="00E70D08" w:rsidP="00E70D08">
            <w:pPr>
              <w:autoSpaceDE w:val="0"/>
              <w:autoSpaceDN w:val="0"/>
              <w:adjustRightInd w:val="0"/>
              <w:textAlignment w:val="center"/>
              <w:rPr>
                <w:b/>
                <w:bCs/>
                <w:color w:val="000000"/>
                <w:szCs w:val="24"/>
              </w:rPr>
            </w:pPr>
            <w:r>
              <w:rPr>
                <w:b/>
                <w:bCs/>
                <w:color w:val="000000"/>
                <w:szCs w:val="24"/>
              </w:rPr>
              <w:t>Riksdagens skrivelser till regeringen – åtgärder under 2020 (UbU5y)</w:t>
            </w:r>
          </w:p>
          <w:p w:rsidR="00E70D08" w:rsidRDefault="00E70D08" w:rsidP="00E70D08">
            <w:pPr>
              <w:autoSpaceDE w:val="0"/>
              <w:autoSpaceDN w:val="0"/>
              <w:adjustRightInd w:val="0"/>
              <w:textAlignment w:val="center"/>
              <w:rPr>
                <w:color w:val="000000"/>
                <w:szCs w:val="24"/>
              </w:rPr>
            </w:pPr>
          </w:p>
          <w:p w:rsidR="00E70D08" w:rsidRDefault="00E70D08" w:rsidP="00E70D08">
            <w:pPr>
              <w:autoSpaceDE w:val="0"/>
              <w:autoSpaceDN w:val="0"/>
              <w:adjustRightInd w:val="0"/>
              <w:textAlignment w:val="center"/>
              <w:rPr>
                <w:b/>
                <w:szCs w:val="26"/>
              </w:rPr>
            </w:pPr>
            <w:r>
              <w:rPr>
                <w:color w:val="000000"/>
                <w:szCs w:val="24"/>
              </w:rPr>
              <w:t>Utskottet fortsatte behandlingen av frågan om yttrande till konstitutionsutskottet över skrivelse 2020/21:75.</w:t>
            </w:r>
            <w:r>
              <w:rPr>
                <w:color w:val="000000"/>
                <w:szCs w:val="24"/>
              </w:rPr>
              <w:br/>
            </w:r>
          </w:p>
          <w:p w:rsidR="00E70D08" w:rsidRDefault="00E70D08" w:rsidP="00E70D08">
            <w:pPr>
              <w:tabs>
                <w:tab w:val="left" w:pos="1701"/>
              </w:tabs>
              <w:rPr>
                <w:szCs w:val="26"/>
              </w:rPr>
            </w:pPr>
            <w:r>
              <w:rPr>
                <w:szCs w:val="26"/>
              </w:rPr>
              <w:t>Utskottet justerade yttrande 2020/</w:t>
            </w:r>
            <w:proofErr w:type="gramStart"/>
            <w:r>
              <w:rPr>
                <w:szCs w:val="26"/>
              </w:rPr>
              <w:t>21:UbU</w:t>
            </w:r>
            <w:proofErr w:type="gramEnd"/>
            <w:r>
              <w:rPr>
                <w:szCs w:val="26"/>
              </w:rPr>
              <w:t>5y.</w:t>
            </w:r>
          </w:p>
          <w:p w:rsidR="00E70D08" w:rsidRDefault="00E70D08" w:rsidP="00E70D08">
            <w:pPr>
              <w:tabs>
                <w:tab w:val="left" w:pos="1701"/>
              </w:tabs>
              <w:rPr>
                <w:szCs w:val="26"/>
              </w:rPr>
            </w:pPr>
          </w:p>
          <w:p w:rsidR="00E70D08" w:rsidRDefault="00E70D08" w:rsidP="00E70D08">
            <w:pPr>
              <w:tabs>
                <w:tab w:val="left" w:pos="1701"/>
              </w:tabs>
              <w:rPr>
                <w:szCs w:val="26"/>
              </w:rPr>
            </w:pPr>
            <w:r w:rsidRPr="00793CD3">
              <w:rPr>
                <w:color w:val="000000"/>
                <w:szCs w:val="24"/>
              </w:rPr>
              <w:t>S-, V- och MP-ledamöterna</w:t>
            </w:r>
            <w:r>
              <w:rPr>
                <w:szCs w:val="26"/>
              </w:rPr>
              <w:t xml:space="preserve"> anmälde en avvikande mening. </w:t>
            </w:r>
            <w:r>
              <w:rPr>
                <w:color w:val="000000"/>
                <w:szCs w:val="24"/>
                <w:highlight w:val="yellow"/>
              </w:rPr>
              <w:br/>
            </w:r>
            <w:r w:rsidRPr="00793CD3">
              <w:rPr>
                <w:color w:val="000000"/>
                <w:szCs w:val="24"/>
              </w:rPr>
              <w:t>M-, SD-, C-, KD- och L-ledamöterna</w:t>
            </w:r>
            <w:r w:rsidRPr="00793CD3">
              <w:rPr>
                <w:szCs w:val="26"/>
              </w:rPr>
              <w:t xml:space="preserve"> a</w:t>
            </w:r>
            <w:r>
              <w:rPr>
                <w:szCs w:val="26"/>
              </w:rPr>
              <w:t>nmälde särskilda yttranden.</w:t>
            </w:r>
          </w:p>
          <w:p w:rsidR="00E70D08" w:rsidRPr="006D1D8B" w:rsidRDefault="00E70D08" w:rsidP="00E70D08">
            <w:pPr>
              <w:tabs>
                <w:tab w:val="left" w:pos="1701"/>
              </w:tabs>
              <w:rPr>
                <w:color w:val="000000"/>
                <w:szCs w:val="24"/>
                <w:highlight w:val="yellow"/>
              </w:rPr>
            </w:pPr>
          </w:p>
        </w:tc>
      </w:tr>
      <w:tr w:rsidR="00E70D08" w:rsidTr="00A74978">
        <w:tc>
          <w:tcPr>
            <w:tcW w:w="567" w:type="dxa"/>
          </w:tcPr>
          <w:p w:rsidR="00E70D08" w:rsidRPr="00793CD3" w:rsidRDefault="00E70D08" w:rsidP="00E70D08">
            <w:pPr>
              <w:pStyle w:val="Liststycke"/>
              <w:numPr>
                <w:ilvl w:val="0"/>
                <w:numId w:val="2"/>
              </w:numPr>
              <w:tabs>
                <w:tab w:val="left" w:pos="1701"/>
              </w:tabs>
              <w:rPr>
                <w:b/>
                <w:snapToGrid w:val="0"/>
              </w:rPr>
            </w:pPr>
            <w:r w:rsidRPr="00793CD3">
              <w:rPr>
                <w:b/>
                <w:snapToGrid w:val="0"/>
              </w:rPr>
              <w:t xml:space="preserve">7 </w:t>
            </w:r>
          </w:p>
        </w:tc>
        <w:tc>
          <w:tcPr>
            <w:tcW w:w="6946" w:type="dxa"/>
            <w:gridSpan w:val="2"/>
          </w:tcPr>
          <w:p w:rsidR="00E70D08" w:rsidRPr="00793CD3" w:rsidRDefault="00E70D08" w:rsidP="00E70D08">
            <w:pPr>
              <w:autoSpaceDE w:val="0"/>
              <w:autoSpaceDN w:val="0"/>
              <w:adjustRightInd w:val="0"/>
              <w:textAlignment w:val="center"/>
              <w:rPr>
                <w:b/>
                <w:bCs/>
                <w:color w:val="000000"/>
                <w:szCs w:val="24"/>
              </w:rPr>
            </w:pPr>
            <w:r w:rsidRPr="00793CD3">
              <w:rPr>
                <w:b/>
                <w:bCs/>
                <w:color w:val="000000"/>
                <w:szCs w:val="24"/>
              </w:rPr>
              <w:t>Barns och ungas läsning</w:t>
            </w:r>
          </w:p>
          <w:p w:rsidR="00E70D08" w:rsidRPr="00793CD3" w:rsidRDefault="00E70D08" w:rsidP="00E70D08">
            <w:pPr>
              <w:autoSpaceDE w:val="0"/>
              <w:autoSpaceDN w:val="0"/>
              <w:adjustRightInd w:val="0"/>
              <w:textAlignment w:val="center"/>
              <w:rPr>
                <w:b/>
                <w:bCs/>
                <w:color w:val="000000"/>
                <w:szCs w:val="24"/>
              </w:rPr>
            </w:pPr>
          </w:p>
          <w:p w:rsidR="00E70D08" w:rsidRPr="00793CD3" w:rsidRDefault="00E70D08" w:rsidP="00E70D08">
            <w:pPr>
              <w:autoSpaceDE w:val="0"/>
              <w:autoSpaceDN w:val="0"/>
              <w:adjustRightInd w:val="0"/>
              <w:textAlignment w:val="center"/>
              <w:rPr>
                <w:bCs/>
                <w:color w:val="000000"/>
                <w:szCs w:val="24"/>
              </w:rPr>
            </w:pPr>
            <w:r w:rsidRPr="00793CD3">
              <w:rPr>
                <w:bCs/>
                <w:color w:val="000000"/>
                <w:szCs w:val="24"/>
              </w:rPr>
              <w:t>Utskottet behandlade frågan om yttrande till kulturutskottet över skrivelse 2020/21:95 och motioner.</w:t>
            </w:r>
          </w:p>
          <w:p w:rsidR="00E70D08" w:rsidRPr="00793CD3" w:rsidRDefault="00E70D08" w:rsidP="00E70D08">
            <w:pPr>
              <w:autoSpaceDE w:val="0"/>
              <w:autoSpaceDN w:val="0"/>
              <w:adjustRightInd w:val="0"/>
              <w:textAlignment w:val="center"/>
              <w:rPr>
                <w:b/>
                <w:bCs/>
                <w:color w:val="000000"/>
                <w:szCs w:val="24"/>
              </w:rPr>
            </w:pPr>
          </w:p>
          <w:p w:rsidR="00E70D08" w:rsidRPr="00793CD3" w:rsidRDefault="00E70D08" w:rsidP="00E70D08">
            <w:pPr>
              <w:autoSpaceDE w:val="0"/>
              <w:autoSpaceDN w:val="0"/>
              <w:adjustRightInd w:val="0"/>
              <w:textAlignment w:val="center"/>
              <w:rPr>
                <w:rFonts w:ascii="Tms Rmn" w:hAnsi="Tms Rmn" w:cs="Tms Rmn"/>
                <w:color w:val="000000"/>
                <w:szCs w:val="24"/>
              </w:rPr>
            </w:pPr>
            <w:r w:rsidRPr="00793CD3">
              <w:rPr>
                <w:bCs/>
                <w:color w:val="000000"/>
                <w:szCs w:val="24"/>
              </w:rPr>
              <w:t>Ärendet bordlades.</w:t>
            </w:r>
          </w:p>
          <w:p w:rsidR="00E70D08" w:rsidRPr="00793CD3" w:rsidRDefault="00E70D08" w:rsidP="00E70D08">
            <w:pPr>
              <w:autoSpaceDE w:val="0"/>
              <w:autoSpaceDN w:val="0"/>
              <w:adjustRightInd w:val="0"/>
              <w:textAlignment w:val="center"/>
              <w:rPr>
                <w:szCs w:val="26"/>
              </w:rPr>
            </w:pPr>
          </w:p>
        </w:tc>
      </w:tr>
      <w:tr w:rsidR="00E70D08" w:rsidTr="00A74978">
        <w:tc>
          <w:tcPr>
            <w:tcW w:w="567" w:type="dxa"/>
          </w:tcPr>
          <w:p w:rsidR="00E70D08" w:rsidRDefault="00E70D08" w:rsidP="00E70D08">
            <w:pPr>
              <w:pStyle w:val="Liststycke"/>
              <w:numPr>
                <w:ilvl w:val="0"/>
                <w:numId w:val="2"/>
              </w:numPr>
              <w:tabs>
                <w:tab w:val="left" w:pos="1701"/>
              </w:tabs>
              <w:rPr>
                <w:b/>
                <w:snapToGrid w:val="0"/>
              </w:rPr>
            </w:pPr>
          </w:p>
        </w:tc>
        <w:tc>
          <w:tcPr>
            <w:tcW w:w="6946" w:type="dxa"/>
            <w:gridSpan w:val="2"/>
          </w:tcPr>
          <w:p w:rsidR="00E70D08" w:rsidRPr="007F1C56" w:rsidRDefault="00E70D08" w:rsidP="00E70D08">
            <w:pPr>
              <w:pBdr>
                <w:top w:val="nil"/>
                <w:left w:val="nil"/>
                <w:bottom w:val="nil"/>
                <w:right w:val="nil"/>
                <w:between w:val="nil"/>
                <w:bar w:val="nil"/>
              </w:pBdr>
              <w:autoSpaceDE w:val="0"/>
              <w:autoSpaceDN w:val="0"/>
              <w:adjustRightInd w:val="0"/>
              <w:textAlignment w:val="center"/>
              <w:rPr>
                <w:b/>
                <w:bCs/>
                <w:color w:val="000000"/>
                <w:szCs w:val="24"/>
              </w:rPr>
            </w:pPr>
            <w:r>
              <w:rPr>
                <w:b/>
                <w:bCs/>
                <w:color w:val="000000"/>
                <w:szCs w:val="24"/>
              </w:rPr>
              <w:t xml:space="preserve">Förslag om utskottsinitiativ om </w:t>
            </w:r>
            <w:r w:rsidRPr="007F1C56">
              <w:rPr>
                <w:b/>
                <w:bCs/>
                <w:color w:val="000000"/>
                <w:szCs w:val="24"/>
              </w:rPr>
              <w:t>en handlingsplan för barn och ungdomar som behöver samhällets stöd efter pandemin</w:t>
            </w:r>
          </w:p>
          <w:p w:rsidR="00E70D08" w:rsidRDefault="00E70D08" w:rsidP="00E70D08">
            <w:pPr>
              <w:autoSpaceDE w:val="0"/>
              <w:autoSpaceDN w:val="0"/>
              <w:adjustRightInd w:val="0"/>
              <w:textAlignment w:val="center"/>
              <w:rPr>
                <w:b/>
                <w:bCs/>
                <w:color w:val="000000"/>
                <w:szCs w:val="24"/>
              </w:rPr>
            </w:pPr>
          </w:p>
          <w:p w:rsidR="00E70D08" w:rsidRDefault="00E70D08" w:rsidP="00E70D08">
            <w:pPr>
              <w:autoSpaceDE w:val="0"/>
              <w:autoSpaceDN w:val="0"/>
              <w:adjustRightInd w:val="0"/>
              <w:textAlignment w:val="center"/>
              <w:rPr>
                <w:szCs w:val="26"/>
              </w:rPr>
            </w:pPr>
            <w:r>
              <w:rPr>
                <w:szCs w:val="26"/>
              </w:rPr>
              <w:t>Ledamöterna från Moderaterna och Liberalerna föreslog att utskottet skulle ta ett utskottsinitiativ enligt bilaga 3.</w:t>
            </w:r>
          </w:p>
          <w:p w:rsidR="00E70D08" w:rsidRDefault="00E70D08" w:rsidP="00E70D08">
            <w:pPr>
              <w:autoSpaceDE w:val="0"/>
              <w:autoSpaceDN w:val="0"/>
              <w:adjustRightInd w:val="0"/>
              <w:textAlignment w:val="center"/>
              <w:rPr>
                <w:szCs w:val="26"/>
              </w:rPr>
            </w:pPr>
          </w:p>
          <w:p w:rsidR="00E70D08" w:rsidRDefault="00E70D08" w:rsidP="00E70D08">
            <w:pPr>
              <w:widowControl/>
              <w:autoSpaceDE w:val="0"/>
              <w:autoSpaceDN w:val="0"/>
              <w:adjustRightInd w:val="0"/>
              <w:spacing w:after="120"/>
              <w:rPr>
                <w:bCs/>
                <w:color w:val="000000"/>
                <w:szCs w:val="24"/>
              </w:rPr>
            </w:pPr>
            <w:r>
              <w:rPr>
                <w:bCs/>
                <w:color w:val="000000"/>
                <w:szCs w:val="24"/>
              </w:rPr>
              <w:t>Förslaget bordlades.</w:t>
            </w:r>
          </w:p>
          <w:p w:rsidR="00E70D08" w:rsidRDefault="00E70D08" w:rsidP="00E70D08">
            <w:pPr>
              <w:widowControl/>
              <w:autoSpaceDE w:val="0"/>
              <w:autoSpaceDN w:val="0"/>
              <w:adjustRightInd w:val="0"/>
              <w:spacing w:after="120"/>
              <w:rPr>
                <w:b/>
                <w:bCs/>
                <w:color w:val="000000"/>
                <w:szCs w:val="24"/>
              </w:rPr>
            </w:pPr>
          </w:p>
        </w:tc>
      </w:tr>
      <w:tr w:rsidR="00E70D08" w:rsidTr="00A74978">
        <w:tc>
          <w:tcPr>
            <w:tcW w:w="567" w:type="dxa"/>
          </w:tcPr>
          <w:p w:rsidR="00E70D08" w:rsidRDefault="00E70D08" w:rsidP="00E70D08">
            <w:pPr>
              <w:pStyle w:val="Liststycke"/>
              <w:numPr>
                <w:ilvl w:val="0"/>
                <w:numId w:val="2"/>
              </w:numPr>
              <w:tabs>
                <w:tab w:val="left" w:pos="1701"/>
              </w:tabs>
              <w:rPr>
                <w:b/>
                <w:snapToGrid w:val="0"/>
              </w:rPr>
            </w:pPr>
          </w:p>
        </w:tc>
        <w:tc>
          <w:tcPr>
            <w:tcW w:w="6946" w:type="dxa"/>
            <w:gridSpan w:val="2"/>
          </w:tcPr>
          <w:p w:rsidR="00E70D08" w:rsidRDefault="00E70D08" w:rsidP="00E70D08">
            <w:pPr>
              <w:pBdr>
                <w:top w:val="nil"/>
                <w:left w:val="nil"/>
                <w:bottom w:val="nil"/>
                <w:right w:val="nil"/>
                <w:between w:val="nil"/>
                <w:bar w:val="nil"/>
              </w:pBdr>
              <w:autoSpaceDE w:val="0"/>
              <w:autoSpaceDN w:val="0"/>
              <w:adjustRightInd w:val="0"/>
              <w:textAlignment w:val="center"/>
              <w:rPr>
                <w:b/>
                <w:bCs/>
                <w:color w:val="000000"/>
                <w:szCs w:val="24"/>
              </w:rPr>
            </w:pPr>
            <w:r>
              <w:rPr>
                <w:b/>
                <w:bCs/>
                <w:color w:val="000000"/>
                <w:szCs w:val="24"/>
              </w:rPr>
              <w:t>Övriga frågor</w:t>
            </w:r>
          </w:p>
          <w:p w:rsidR="00E70D08" w:rsidRDefault="00E70D08" w:rsidP="00E70D08">
            <w:pPr>
              <w:pBdr>
                <w:top w:val="nil"/>
                <w:left w:val="nil"/>
                <w:bottom w:val="nil"/>
                <w:right w:val="nil"/>
                <w:between w:val="nil"/>
                <w:bar w:val="nil"/>
              </w:pBdr>
              <w:autoSpaceDE w:val="0"/>
              <w:autoSpaceDN w:val="0"/>
              <w:adjustRightInd w:val="0"/>
              <w:textAlignment w:val="center"/>
              <w:rPr>
                <w:b/>
                <w:bCs/>
                <w:color w:val="000000"/>
                <w:szCs w:val="24"/>
              </w:rPr>
            </w:pPr>
          </w:p>
          <w:p w:rsidR="00E70D08" w:rsidRDefault="00E70D08" w:rsidP="00E70D08">
            <w:pPr>
              <w:pBdr>
                <w:top w:val="nil"/>
                <w:left w:val="nil"/>
                <w:bottom w:val="nil"/>
                <w:right w:val="nil"/>
                <w:between w:val="nil"/>
                <w:bar w:val="nil"/>
              </w:pBdr>
              <w:autoSpaceDE w:val="0"/>
              <w:autoSpaceDN w:val="0"/>
              <w:adjustRightInd w:val="0"/>
              <w:textAlignment w:val="center"/>
              <w:rPr>
                <w:bCs/>
                <w:color w:val="000000"/>
                <w:szCs w:val="24"/>
              </w:rPr>
            </w:pPr>
            <w:r w:rsidRPr="007F1C56">
              <w:rPr>
                <w:bCs/>
                <w:color w:val="000000"/>
                <w:szCs w:val="24"/>
              </w:rPr>
              <w:t>Utskottet beslutade att bjuda in statsrådet Anna Ekström till nästa sammanträde, torsdagen den 6 maj</w:t>
            </w:r>
            <w:r>
              <w:rPr>
                <w:bCs/>
                <w:color w:val="000000"/>
                <w:szCs w:val="24"/>
              </w:rPr>
              <w:t xml:space="preserve"> 2021</w:t>
            </w:r>
            <w:r w:rsidRPr="007F1C56">
              <w:rPr>
                <w:bCs/>
                <w:color w:val="000000"/>
                <w:szCs w:val="24"/>
              </w:rPr>
              <w:t xml:space="preserve"> kl. 08.30, med anledning av Riksrevisionens granskningsrapport om Pisa-undersökningen 2018.</w:t>
            </w:r>
          </w:p>
          <w:p w:rsidR="00E70D08" w:rsidRDefault="00E70D08" w:rsidP="00E70D08">
            <w:pPr>
              <w:pBdr>
                <w:top w:val="nil"/>
                <w:left w:val="nil"/>
                <w:bottom w:val="nil"/>
                <w:right w:val="nil"/>
                <w:between w:val="nil"/>
                <w:bar w:val="nil"/>
              </w:pBdr>
              <w:autoSpaceDE w:val="0"/>
              <w:autoSpaceDN w:val="0"/>
              <w:adjustRightInd w:val="0"/>
              <w:textAlignment w:val="center"/>
              <w:rPr>
                <w:bCs/>
                <w:color w:val="000000"/>
                <w:szCs w:val="24"/>
              </w:rPr>
            </w:pPr>
          </w:p>
          <w:p w:rsidR="00E70D08" w:rsidRPr="007F1C56" w:rsidRDefault="00E70D08" w:rsidP="00E70D08">
            <w:pPr>
              <w:pBdr>
                <w:top w:val="nil"/>
                <w:left w:val="nil"/>
                <w:bottom w:val="nil"/>
                <w:right w:val="nil"/>
                <w:between w:val="nil"/>
                <w:bar w:val="nil"/>
              </w:pBdr>
              <w:autoSpaceDE w:val="0"/>
              <w:autoSpaceDN w:val="0"/>
              <w:adjustRightInd w:val="0"/>
              <w:textAlignment w:val="center"/>
              <w:rPr>
                <w:bCs/>
                <w:color w:val="000000"/>
                <w:szCs w:val="24"/>
              </w:rPr>
            </w:pPr>
            <w:r>
              <w:rPr>
                <w:bCs/>
                <w:color w:val="000000"/>
                <w:szCs w:val="24"/>
              </w:rPr>
              <w:t>Paragrafen förklarades omedelbart justerad.</w:t>
            </w:r>
          </w:p>
        </w:tc>
      </w:tr>
      <w:tr w:rsidR="00E70D08" w:rsidTr="00A74978">
        <w:tc>
          <w:tcPr>
            <w:tcW w:w="567" w:type="dxa"/>
          </w:tcPr>
          <w:p w:rsidR="00E70D08" w:rsidRDefault="00E70D08" w:rsidP="00E70D08">
            <w:pPr>
              <w:tabs>
                <w:tab w:val="left" w:pos="1701"/>
              </w:tabs>
              <w:rPr>
                <w:b/>
                <w:snapToGrid w:val="0"/>
              </w:rPr>
            </w:pPr>
          </w:p>
        </w:tc>
        <w:tc>
          <w:tcPr>
            <w:tcW w:w="6946" w:type="dxa"/>
            <w:gridSpan w:val="2"/>
          </w:tcPr>
          <w:p w:rsidR="00E70D08" w:rsidRDefault="00E70D08" w:rsidP="00E70D08">
            <w:pPr>
              <w:autoSpaceDE w:val="0"/>
              <w:autoSpaceDN w:val="0"/>
              <w:adjustRightInd w:val="0"/>
              <w:textAlignment w:val="center"/>
              <w:rPr>
                <w:b/>
                <w:bCs/>
                <w:color w:val="000000"/>
                <w:szCs w:val="24"/>
              </w:rPr>
            </w:pPr>
          </w:p>
        </w:tc>
      </w:tr>
      <w:tr w:rsidR="00E70D08" w:rsidTr="00A74978">
        <w:tc>
          <w:tcPr>
            <w:tcW w:w="567" w:type="dxa"/>
          </w:tcPr>
          <w:p w:rsidR="00E70D08" w:rsidRPr="00656420" w:rsidRDefault="00E70D08" w:rsidP="00E70D08">
            <w:pPr>
              <w:pStyle w:val="Liststycke"/>
              <w:numPr>
                <w:ilvl w:val="0"/>
                <w:numId w:val="2"/>
              </w:numPr>
              <w:tabs>
                <w:tab w:val="left" w:pos="1701"/>
              </w:tabs>
              <w:rPr>
                <w:b/>
                <w:snapToGrid w:val="0"/>
              </w:rPr>
            </w:pPr>
            <w:r>
              <w:rPr>
                <w:b/>
                <w:snapToGrid w:val="0"/>
              </w:rPr>
              <w:t xml:space="preserve">8 </w:t>
            </w:r>
          </w:p>
        </w:tc>
        <w:tc>
          <w:tcPr>
            <w:tcW w:w="6946" w:type="dxa"/>
            <w:gridSpan w:val="2"/>
          </w:tcPr>
          <w:p w:rsidR="00E70D08" w:rsidRDefault="00E70D08" w:rsidP="00E70D08">
            <w:pPr>
              <w:widowControl/>
              <w:autoSpaceDE w:val="0"/>
              <w:autoSpaceDN w:val="0"/>
              <w:adjustRightInd w:val="0"/>
              <w:rPr>
                <w:b/>
                <w:bCs/>
                <w:szCs w:val="24"/>
              </w:rPr>
            </w:pPr>
            <w:r>
              <w:rPr>
                <w:b/>
                <w:bCs/>
                <w:szCs w:val="24"/>
              </w:rPr>
              <w:t>Nästa sammanträde</w:t>
            </w:r>
          </w:p>
          <w:p w:rsidR="00E70D08" w:rsidRDefault="00E70D08" w:rsidP="00E70D08">
            <w:pPr>
              <w:tabs>
                <w:tab w:val="left" w:pos="1701"/>
              </w:tabs>
              <w:rPr>
                <w:szCs w:val="24"/>
              </w:rPr>
            </w:pPr>
          </w:p>
          <w:p w:rsidR="00E70D08" w:rsidRDefault="00E70D08" w:rsidP="00E70D08">
            <w:pPr>
              <w:tabs>
                <w:tab w:val="left" w:pos="1701"/>
              </w:tabs>
              <w:rPr>
                <w:snapToGrid w:val="0"/>
              </w:rPr>
            </w:pPr>
            <w:r>
              <w:rPr>
                <w:szCs w:val="24"/>
              </w:rPr>
              <w:t>Nästa sammanträde äger rum torsdagen den 6 maj 2021 kl. 08.30.</w:t>
            </w:r>
          </w:p>
        </w:tc>
      </w:tr>
      <w:tr w:rsidR="00E70D08" w:rsidTr="00A74978">
        <w:trPr>
          <w:gridAfter w:val="1"/>
          <w:wAfter w:w="357" w:type="dxa"/>
        </w:trPr>
        <w:tc>
          <w:tcPr>
            <w:tcW w:w="7156" w:type="dxa"/>
            <w:gridSpan w:val="2"/>
          </w:tcPr>
          <w:p w:rsidR="00E70D08" w:rsidRDefault="00E70D08" w:rsidP="00E70D08">
            <w:pPr>
              <w:tabs>
                <w:tab w:val="left" w:pos="1701"/>
              </w:tabs>
              <w:rPr>
                <w:b/>
              </w:rPr>
            </w:pPr>
          </w:p>
          <w:p w:rsidR="00E70D08" w:rsidRDefault="00E70D08" w:rsidP="00E70D08">
            <w:pPr>
              <w:tabs>
                <w:tab w:val="left" w:pos="1701"/>
              </w:tabs>
              <w:rPr>
                <w:b/>
              </w:rPr>
            </w:pPr>
          </w:p>
          <w:p w:rsidR="00E70D08" w:rsidRDefault="00E70D08" w:rsidP="00E70D08">
            <w:pPr>
              <w:tabs>
                <w:tab w:val="left" w:pos="1701"/>
              </w:tabs>
            </w:pPr>
            <w:r>
              <w:t>Vid protokollet</w:t>
            </w:r>
          </w:p>
          <w:p w:rsidR="00E70D08" w:rsidRDefault="00E70D08" w:rsidP="00E70D08">
            <w:pPr>
              <w:tabs>
                <w:tab w:val="left" w:pos="1701"/>
              </w:tabs>
            </w:pPr>
          </w:p>
          <w:p w:rsidR="00E70D08" w:rsidRDefault="00E70D08" w:rsidP="00E70D08">
            <w:pPr>
              <w:tabs>
                <w:tab w:val="left" w:pos="1701"/>
              </w:tabs>
            </w:pPr>
          </w:p>
          <w:p w:rsidR="00E70D08" w:rsidRDefault="00E70D08" w:rsidP="00E70D08">
            <w:pPr>
              <w:tabs>
                <w:tab w:val="left" w:pos="1701"/>
              </w:tabs>
            </w:pPr>
            <w:r>
              <w:t>Karolina Gustafson</w:t>
            </w:r>
          </w:p>
          <w:p w:rsidR="00E70D08" w:rsidRDefault="00E70D08" w:rsidP="00E70D08">
            <w:pPr>
              <w:tabs>
                <w:tab w:val="left" w:pos="1701"/>
              </w:tabs>
            </w:pPr>
          </w:p>
          <w:p w:rsidR="00E70D08" w:rsidRDefault="00E70D08" w:rsidP="00E70D08">
            <w:pPr>
              <w:tabs>
                <w:tab w:val="left" w:pos="1701"/>
              </w:tabs>
            </w:pPr>
          </w:p>
          <w:p w:rsidR="00E70D08" w:rsidRDefault="00E70D08" w:rsidP="00E70D08">
            <w:pPr>
              <w:tabs>
                <w:tab w:val="left" w:pos="1701"/>
              </w:tabs>
            </w:pPr>
            <w:r w:rsidRPr="00C56172">
              <w:t xml:space="preserve">Justeras </w:t>
            </w:r>
            <w:r>
              <w:t>tors</w:t>
            </w:r>
            <w:r w:rsidRPr="00C56172">
              <w:t xml:space="preserve">dagen </w:t>
            </w:r>
            <w:r>
              <w:t>den 6 maj 2021</w:t>
            </w:r>
          </w:p>
          <w:p w:rsidR="00E70D08" w:rsidRDefault="00E70D08" w:rsidP="00E70D08">
            <w:pPr>
              <w:tabs>
                <w:tab w:val="left" w:pos="1701"/>
              </w:tabs>
            </w:pPr>
          </w:p>
          <w:p w:rsidR="00E70D08" w:rsidRDefault="00E70D08" w:rsidP="00E70D08">
            <w:pPr>
              <w:tabs>
                <w:tab w:val="left" w:pos="1701"/>
              </w:tabs>
            </w:pPr>
          </w:p>
          <w:p w:rsidR="00E70D08" w:rsidRDefault="00E70D08" w:rsidP="00E70D08">
            <w:pPr>
              <w:tabs>
                <w:tab w:val="left" w:pos="1701"/>
              </w:tabs>
              <w:rPr>
                <w:b/>
              </w:rPr>
            </w:pPr>
            <w:r>
              <w:t>Gunilla Svantorp</w:t>
            </w:r>
          </w:p>
          <w:p w:rsidR="00E70D08" w:rsidRDefault="00E70D08" w:rsidP="00E70D08">
            <w:pPr>
              <w:tabs>
                <w:tab w:val="left" w:pos="1701"/>
              </w:tabs>
              <w:rPr>
                <w:b/>
              </w:rPr>
            </w:pPr>
          </w:p>
        </w:tc>
      </w:tr>
    </w:tbl>
    <w:p w:rsidR="00E15FBD" w:rsidRDefault="00447E69" w:rsidP="00BB7028">
      <w:r>
        <w:br w:type="page"/>
      </w:r>
    </w:p>
    <w:tbl>
      <w:tblPr>
        <w:tblW w:w="843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0"/>
        <w:gridCol w:w="142"/>
        <w:gridCol w:w="45"/>
        <w:gridCol w:w="356"/>
        <w:gridCol w:w="356"/>
        <w:gridCol w:w="356"/>
        <w:gridCol w:w="356"/>
        <w:gridCol w:w="356"/>
        <w:gridCol w:w="356"/>
        <w:gridCol w:w="356"/>
        <w:gridCol w:w="356"/>
        <w:gridCol w:w="356"/>
        <w:gridCol w:w="295"/>
        <w:gridCol w:w="61"/>
        <w:gridCol w:w="356"/>
        <w:gridCol w:w="356"/>
        <w:gridCol w:w="356"/>
        <w:gridCol w:w="356"/>
      </w:tblGrid>
      <w:tr w:rsidR="00BB7028" w:rsidTr="004C1EAB">
        <w:tc>
          <w:tcPr>
            <w:tcW w:w="3260" w:type="dxa"/>
            <w:tcBorders>
              <w:top w:val="nil"/>
              <w:left w:val="nil"/>
              <w:bottom w:val="nil"/>
              <w:right w:val="nil"/>
            </w:tcBorders>
          </w:tcPr>
          <w:p w:rsidR="00BB7028" w:rsidRDefault="00BB7028" w:rsidP="004C1EAB">
            <w:pPr>
              <w:tabs>
                <w:tab w:val="left" w:pos="1701"/>
              </w:tabs>
            </w:pPr>
            <w:r>
              <w:lastRenderedPageBreak/>
              <w:t>UTBILDNINGSUTSKOTTET</w:t>
            </w:r>
          </w:p>
        </w:tc>
        <w:tc>
          <w:tcPr>
            <w:tcW w:w="3686" w:type="dxa"/>
            <w:gridSpan w:val="12"/>
            <w:tcBorders>
              <w:top w:val="nil"/>
              <w:left w:val="nil"/>
              <w:bottom w:val="nil"/>
              <w:right w:val="nil"/>
            </w:tcBorders>
          </w:tcPr>
          <w:p w:rsidR="00BB7028" w:rsidRDefault="00BB7028" w:rsidP="004C1EAB">
            <w:pPr>
              <w:tabs>
                <w:tab w:val="left" w:pos="1701"/>
              </w:tabs>
              <w:jc w:val="center"/>
              <w:rPr>
                <w:b/>
              </w:rPr>
            </w:pPr>
            <w:r>
              <w:rPr>
                <w:b/>
              </w:rPr>
              <w:t>NÄRVAROFÖRTECKNING</w:t>
            </w:r>
          </w:p>
        </w:tc>
        <w:tc>
          <w:tcPr>
            <w:tcW w:w="1485" w:type="dxa"/>
            <w:gridSpan w:val="5"/>
            <w:tcBorders>
              <w:top w:val="nil"/>
              <w:left w:val="nil"/>
              <w:bottom w:val="nil"/>
              <w:right w:val="nil"/>
            </w:tcBorders>
          </w:tcPr>
          <w:p w:rsidR="00BB7028" w:rsidRDefault="00BB7028" w:rsidP="004C1EAB">
            <w:pPr>
              <w:tabs>
                <w:tab w:val="left" w:pos="1701"/>
              </w:tabs>
              <w:rPr>
                <w:b/>
              </w:rPr>
            </w:pPr>
            <w:r>
              <w:rPr>
                <w:b/>
              </w:rPr>
              <w:t>Bilaga 1</w:t>
            </w:r>
          </w:p>
          <w:p w:rsidR="00BB7028" w:rsidRDefault="00BB7028" w:rsidP="004C1EAB">
            <w:pPr>
              <w:tabs>
                <w:tab w:val="left" w:pos="1701"/>
              </w:tabs>
            </w:pPr>
            <w:r>
              <w:t>till protokoll</w:t>
            </w:r>
          </w:p>
          <w:p w:rsidR="00BB7028" w:rsidRDefault="00BB7028" w:rsidP="00E362AB">
            <w:pPr>
              <w:tabs>
                <w:tab w:val="left" w:pos="1701"/>
              </w:tabs>
            </w:pPr>
            <w:r>
              <w:t>20</w:t>
            </w:r>
            <w:r w:rsidR="00BD09A6">
              <w:t>20</w:t>
            </w:r>
            <w:r w:rsidR="00E362AB">
              <w:t>/2</w:t>
            </w:r>
            <w:r w:rsidR="00BD09A6">
              <w:t>1</w:t>
            </w:r>
            <w:r>
              <w:t>:</w:t>
            </w:r>
            <w:r w:rsidR="000324B2">
              <w:t>37</w:t>
            </w:r>
          </w:p>
        </w:tc>
      </w:tr>
      <w:tr w:rsidR="00C150F8" w:rsidTr="004C1EAB">
        <w:tc>
          <w:tcPr>
            <w:tcW w:w="3260" w:type="dxa"/>
            <w:tcBorders>
              <w:top w:val="nil"/>
              <w:left w:val="nil"/>
              <w:bottom w:val="nil"/>
              <w:right w:val="nil"/>
            </w:tcBorders>
          </w:tcPr>
          <w:p w:rsidR="00C150F8" w:rsidRDefault="00C150F8" w:rsidP="004C1EAB">
            <w:pPr>
              <w:tabs>
                <w:tab w:val="left" w:pos="1701"/>
              </w:tabs>
            </w:pPr>
          </w:p>
        </w:tc>
        <w:tc>
          <w:tcPr>
            <w:tcW w:w="3686" w:type="dxa"/>
            <w:gridSpan w:val="12"/>
            <w:tcBorders>
              <w:top w:val="nil"/>
              <w:left w:val="nil"/>
              <w:bottom w:val="nil"/>
              <w:right w:val="nil"/>
            </w:tcBorders>
          </w:tcPr>
          <w:p w:rsidR="00C150F8" w:rsidRDefault="00C150F8" w:rsidP="004C1EAB">
            <w:pPr>
              <w:tabs>
                <w:tab w:val="left" w:pos="1701"/>
              </w:tabs>
              <w:jc w:val="center"/>
              <w:rPr>
                <w:b/>
              </w:rPr>
            </w:pPr>
          </w:p>
        </w:tc>
        <w:tc>
          <w:tcPr>
            <w:tcW w:w="1485" w:type="dxa"/>
            <w:gridSpan w:val="5"/>
            <w:tcBorders>
              <w:top w:val="nil"/>
              <w:left w:val="nil"/>
              <w:bottom w:val="nil"/>
              <w:right w:val="nil"/>
            </w:tcBorders>
          </w:tcPr>
          <w:p w:rsidR="00C150F8" w:rsidRDefault="00C150F8" w:rsidP="004C1EAB">
            <w:pPr>
              <w:tabs>
                <w:tab w:val="left" w:pos="1701"/>
              </w:tabs>
              <w:rPr>
                <w:b/>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r w:rsidR="00793CD3">
              <w:rPr>
                <w:sz w:val="22"/>
              </w:rPr>
              <w:t>1</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793CD3"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2</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793CD3" w:rsidP="00BB7028">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3-4</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793CD3"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5-8</w:t>
            </w:r>
            <w:proofErr w:type="gramEnd"/>
          </w:p>
        </w:tc>
        <w:tc>
          <w:tcPr>
            <w:tcW w:w="712" w:type="dxa"/>
            <w:gridSpan w:val="3"/>
            <w:tcBorders>
              <w:top w:val="single" w:sz="6" w:space="0" w:color="auto"/>
              <w:left w:val="single" w:sz="6" w:space="0" w:color="auto"/>
              <w:bottom w:val="single" w:sz="6" w:space="0" w:color="auto"/>
              <w:right w:val="single" w:sz="6" w:space="0" w:color="auto"/>
            </w:tcBorders>
          </w:tcPr>
          <w:p w:rsidR="00BB7028" w:rsidRDefault="00793CD3"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9</w:t>
            </w:r>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793CD3"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 xml:space="preserve">§ </w:t>
            </w:r>
            <w:proofErr w:type="gramStart"/>
            <w:r>
              <w:rPr>
                <w:sz w:val="22"/>
              </w:rPr>
              <w:t>10-14</w:t>
            </w:r>
            <w:proofErr w:type="gramEnd"/>
          </w:p>
        </w:tc>
        <w:tc>
          <w:tcPr>
            <w:tcW w:w="712"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r>
      <w:tr w:rsidR="00BB7028"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BB7028" w:rsidRDefault="00BB7028" w:rsidP="004C1EAB">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3CD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Gunilla Svantorp (S), </w:t>
            </w:r>
            <w:r w:rsidRPr="00BD09A6">
              <w:rPr>
                <w:i/>
                <w:sz w:val="22"/>
                <w:szCs w:val="22"/>
              </w:rPr>
              <w:t>ordförande</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gridSpan w:val="2"/>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3CD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93CD3" w:rsidRPr="006110B5"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Roger Haddad (L), </w:t>
            </w:r>
            <w:r w:rsidRPr="00BD09A6">
              <w:rPr>
                <w:i/>
                <w:sz w:val="22"/>
                <w:szCs w:val="22"/>
              </w:rPr>
              <w:t>förste vice ordförande</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gridSpan w:val="2"/>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3CD3" w:rsidRPr="00001172"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93CD3" w:rsidRPr="003D41A2"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xml:space="preserve">Kristina Axén Olin (M), </w:t>
            </w:r>
            <w:r w:rsidRPr="00BD09A6">
              <w:rPr>
                <w:i/>
                <w:sz w:val="22"/>
                <w:szCs w:val="22"/>
              </w:rPr>
              <w:t>andre vice ordförande</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tc>
        <w:tc>
          <w:tcPr>
            <w:tcW w:w="356" w:type="dxa"/>
            <w:tcBorders>
              <w:top w:val="single" w:sz="6" w:space="0" w:color="auto"/>
              <w:left w:val="single" w:sz="6" w:space="0" w:color="auto"/>
              <w:bottom w:val="single" w:sz="6" w:space="0" w:color="auto"/>
              <w:right w:val="single" w:sz="6" w:space="0" w:color="auto"/>
            </w:tcBorders>
          </w:tcPr>
          <w:p w:rsidR="00793CD3" w:rsidRPr="00001172"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Pr="00001172"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Pr="00001172"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Pr="00001172"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gridSpan w:val="2"/>
            <w:tcBorders>
              <w:top w:val="single" w:sz="6" w:space="0" w:color="auto"/>
              <w:left w:val="single" w:sz="6" w:space="0" w:color="auto"/>
              <w:bottom w:val="single" w:sz="6" w:space="0" w:color="auto"/>
              <w:right w:val="single" w:sz="6" w:space="0" w:color="auto"/>
            </w:tcBorders>
          </w:tcPr>
          <w:p w:rsidR="00793CD3" w:rsidRPr="00001172"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Pr="00001172"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Pr="00001172"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Pr="00001172"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3CD3"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93CD3" w:rsidRPr="00EC27A5"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Nilsson (S)</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tc>
        <w:tc>
          <w:tcPr>
            <w:tcW w:w="356" w:type="dxa"/>
            <w:tcBorders>
              <w:top w:val="single" w:sz="6" w:space="0" w:color="auto"/>
              <w:left w:val="single" w:sz="6" w:space="0" w:color="auto"/>
              <w:bottom w:val="single" w:sz="6" w:space="0" w:color="auto"/>
              <w:right w:val="single" w:sz="6" w:space="0" w:color="auto"/>
            </w:tcBorders>
          </w:tcPr>
          <w:p w:rsidR="00793CD3" w:rsidRPr="00EC27A5"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Pr="00EC27A5"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Pr="00EC27A5"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Pr="00EC27A5"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gridSpan w:val="2"/>
            <w:tcBorders>
              <w:top w:val="single" w:sz="6" w:space="0" w:color="auto"/>
              <w:left w:val="single" w:sz="6" w:space="0" w:color="auto"/>
              <w:bottom w:val="single" w:sz="6" w:space="0" w:color="auto"/>
              <w:right w:val="single" w:sz="6" w:space="0" w:color="auto"/>
            </w:tcBorders>
          </w:tcPr>
          <w:p w:rsidR="00793CD3" w:rsidRPr="00EC27A5"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Pr="00EC27A5"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Pr="00EC27A5"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Pr="00EC27A5"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3CD3"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93CD3" w:rsidRPr="00EC27A5"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Lars Püss (M)</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tc>
        <w:tc>
          <w:tcPr>
            <w:tcW w:w="356" w:type="dxa"/>
            <w:tcBorders>
              <w:top w:val="single" w:sz="6" w:space="0" w:color="auto"/>
              <w:left w:val="single" w:sz="6" w:space="0" w:color="auto"/>
              <w:bottom w:val="single" w:sz="6" w:space="0" w:color="auto"/>
              <w:right w:val="single" w:sz="6" w:space="0" w:color="auto"/>
            </w:tcBorders>
          </w:tcPr>
          <w:p w:rsidR="00793CD3" w:rsidRPr="00EC27A5"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Pr="00EC27A5"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Pr="00EC27A5"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Pr="00EC27A5"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gridSpan w:val="2"/>
            <w:tcBorders>
              <w:top w:val="single" w:sz="6" w:space="0" w:color="auto"/>
              <w:left w:val="single" w:sz="6" w:space="0" w:color="auto"/>
              <w:bottom w:val="single" w:sz="6" w:space="0" w:color="auto"/>
              <w:right w:val="single" w:sz="6" w:space="0" w:color="auto"/>
            </w:tcBorders>
          </w:tcPr>
          <w:p w:rsidR="00793CD3" w:rsidRPr="00EC27A5"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Pr="00EC27A5"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Pr="00EC27A5"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Pr="00EC27A5"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3CD3" w:rsidRPr="00EC27A5"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93CD3" w:rsidRPr="00EC27A5"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Patrick Reslow (SD)</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tc>
        <w:tc>
          <w:tcPr>
            <w:tcW w:w="356" w:type="dxa"/>
            <w:tcBorders>
              <w:top w:val="single" w:sz="6" w:space="0" w:color="auto"/>
              <w:left w:val="single" w:sz="6" w:space="0" w:color="auto"/>
              <w:bottom w:val="single" w:sz="6" w:space="0" w:color="auto"/>
              <w:right w:val="single" w:sz="6" w:space="0" w:color="auto"/>
            </w:tcBorders>
          </w:tcPr>
          <w:p w:rsidR="00793CD3" w:rsidRPr="00EC27A5"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Pr="00EC27A5"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Pr="00EC27A5"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Pr="00EC27A5"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gridSpan w:val="2"/>
            <w:tcBorders>
              <w:top w:val="single" w:sz="6" w:space="0" w:color="auto"/>
              <w:left w:val="single" w:sz="6" w:space="0" w:color="auto"/>
              <w:bottom w:val="single" w:sz="6" w:space="0" w:color="auto"/>
              <w:right w:val="single" w:sz="6" w:space="0" w:color="auto"/>
            </w:tcBorders>
          </w:tcPr>
          <w:p w:rsidR="00793CD3" w:rsidRPr="00EC27A5"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Pr="00EC27A5"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Pr="00EC27A5"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Pr="00EC27A5"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3CD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93CD3" w:rsidRPr="003D41A2"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Caroline Helmersson Olsson (S)</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gridSpan w:val="2"/>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3CD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93CD3" w:rsidRPr="003D41A2"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Fredrik Christensson (C)</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gridSpan w:val="2"/>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3CD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93CD3" w:rsidRPr="003D41A2"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Daniel Riazat (V)</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O</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O</w:t>
            </w:r>
          </w:p>
        </w:tc>
        <w:tc>
          <w:tcPr>
            <w:tcW w:w="356" w:type="dxa"/>
            <w:gridSpan w:val="2"/>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3CD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93CD3" w:rsidRPr="003D41A2"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gridSpan w:val="2"/>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3CD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93CD3" w:rsidRPr="003D41A2"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Robert Stenkvist (SD)</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gridSpan w:val="2"/>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3CD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Linus Sköld (S)</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gridSpan w:val="2"/>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3CD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93CD3" w:rsidRPr="003D41A2"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Christian Carlsson (KD)</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gridSpan w:val="2"/>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3CD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93CD3" w:rsidRPr="003D41A2"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Tomas Kronståhl (S)</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gridSpan w:val="2"/>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3CD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93CD3" w:rsidRPr="003D41A2"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Michael Rubbestad (SD)</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gridSpan w:val="2"/>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3CD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93CD3" w:rsidRPr="003D41A2"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Annika Hirvonen (MP)</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gridSpan w:val="2"/>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3CD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93CD3" w:rsidRPr="003D41A2"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Maria Nilsson (L)</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gridSpan w:val="2"/>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r>
              <w:t>X</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3CD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93CD3" w:rsidRPr="003D41A2"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3CD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93CD3" w:rsidRPr="003D41A2"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b/>
                <w:i/>
                <w:sz w:val="22"/>
                <w:szCs w:val="22"/>
              </w:rPr>
            </w:pPr>
            <w:r>
              <w:rPr>
                <w:sz w:val="22"/>
                <w:szCs w:val="22"/>
              </w:rPr>
              <w:t>Roza Güclü Hedin (S)</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gridSpan w:val="2"/>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3CD3"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93CD3" w:rsidRPr="003D41A2"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Noria Manouchi (M)</w:t>
            </w:r>
          </w:p>
        </w:tc>
        <w:tc>
          <w:tcPr>
            <w:tcW w:w="356" w:type="dxa"/>
            <w:tcBorders>
              <w:top w:val="single" w:sz="6" w:space="0" w:color="auto"/>
              <w:left w:val="single" w:sz="6" w:space="0" w:color="auto"/>
              <w:bottom w:val="single" w:sz="6" w:space="0" w:color="auto"/>
              <w:right w:val="single" w:sz="6" w:space="0" w:color="auto"/>
            </w:tcBorders>
          </w:tcPr>
          <w:p w:rsidR="00793CD3" w:rsidRPr="009E1FCA"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3CD3" w:rsidRPr="009E1FCA"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3CD3" w:rsidRPr="009E1FCA"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793CD3" w:rsidRPr="009E1FCA"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3CD3" w:rsidRPr="009E1FCA"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793CD3" w:rsidRPr="009E1FCA"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3CD3" w:rsidRPr="009E1FCA"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793CD3" w:rsidRPr="009E1FCA"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3CD3" w:rsidRPr="009E1FCA"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gridSpan w:val="2"/>
            <w:tcBorders>
              <w:top w:val="single" w:sz="6" w:space="0" w:color="auto"/>
              <w:left w:val="single" w:sz="6" w:space="0" w:color="auto"/>
              <w:bottom w:val="single" w:sz="6" w:space="0" w:color="auto"/>
              <w:right w:val="single" w:sz="6" w:space="0" w:color="auto"/>
            </w:tcBorders>
          </w:tcPr>
          <w:p w:rsidR="00793CD3" w:rsidRPr="009E1FCA"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3CD3" w:rsidRPr="009E1FCA"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793CD3" w:rsidRPr="009E1FCA"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3CD3" w:rsidRPr="009E1FCA"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3CD3" w:rsidRPr="009E1FCA"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793CD3"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93CD3" w:rsidRPr="003D41A2"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Malin Larsson (S)</w:t>
            </w:r>
          </w:p>
        </w:tc>
        <w:tc>
          <w:tcPr>
            <w:tcW w:w="356" w:type="dxa"/>
            <w:tcBorders>
              <w:top w:val="single" w:sz="6" w:space="0" w:color="auto"/>
              <w:left w:val="single" w:sz="6" w:space="0" w:color="auto"/>
              <w:bottom w:val="single" w:sz="6" w:space="0" w:color="auto"/>
              <w:right w:val="single" w:sz="6" w:space="0" w:color="auto"/>
            </w:tcBorders>
          </w:tcPr>
          <w:p w:rsidR="00793CD3" w:rsidRPr="009E1FCA"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3CD3" w:rsidRPr="009E1FCA"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3CD3" w:rsidRPr="009E1FCA"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3CD3" w:rsidRPr="009E1FCA"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3CD3" w:rsidRPr="009E1FCA"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3CD3" w:rsidRPr="009E1FCA"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3CD3" w:rsidRPr="009E1FCA"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3CD3" w:rsidRPr="009E1FCA"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3CD3" w:rsidRPr="009E1FCA"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793CD3" w:rsidRPr="009E1FCA"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3CD3" w:rsidRPr="009E1FCA"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3CD3" w:rsidRPr="009E1FCA"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3CD3" w:rsidRPr="009E1FCA"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3CD3" w:rsidRPr="009E1FCA"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793CD3" w:rsidRPr="009E1FCA"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93CD3" w:rsidRPr="000C461C"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Johan Hultberg (M)</w:t>
            </w:r>
          </w:p>
        </w:tc>
        <w:tc>
          <w:tcPr>
            <w:tcW w:w="356" w:type="dxa"/>
            <w:tcBorders>
              <w:top w:val="single" w:sz="6" w:space="0" w:color="auto"/>
              <w:left w:val="single" w:sz="6" w:space="0" w:color="auto"/>
              <w:bottom w:val="single" w:sz="6" w:space="0" w:color="auto"/>
              <w:right w:val="single" w:sz="6" w:space="0" w:color="auto"/>
            </w:tcBorders>
          </w:tcPr>
          <w:p w:rsidR="00793CD3" w:rsidRPr="009E1FCA"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3CD3" w:rsidRPr="009E1FCA"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3CD3" w:rsidRPr="009E1FCA"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3CD3" w:rsidRPr="009E1FCA"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3CD3" w:rsidRPr="009E1FCA"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3CD3" w:rsidRPr="009E1FCA"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3CD3" w:rsidRPr="009E1FCA"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3CD3" w:rsidRPr="009E1FCA"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3CD3" w:rsidRPr="009E1FCA"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rsidR="00793CD3" w:rsidRPr="009E1FCA"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3CD3" w:rsidRPr="009E1FCA"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3CD3" w:rsidRPr="009E1FCA"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3CD3" w:rsidRPr="009E1FCA"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3CD3" w:rsidRPr="009E1FCA"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793CD3"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93CD3" w:rsidRPr="000C461C"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lang w:val="en-US"/>
              </w:rPr>
              <w:t>Jörgen Grubb (SD)</w:t>
            </w:r>
          </w:p>
        </w:tc>
        <w:tc>
          <w:tcPr>
            <w:tcW w:w="356" w:type="dxa"/>
            <w:tcBorders>
              <w:top w:val="single" w:sz="6" w:space="0" w:color="auto"/>
              <w:left w:val="single" w:sz="6" w:space="0" w:color="auto"/>
              <w:bottom w:val="single" w:sz="6" w:space="0" w:color="auto"/>
              <w:right w:val="single" w:sz="6" w:space="0" w:color="auto"/>
            </w:tcBorders>
          </w:tcPr>
          <w:p w:rsidR="00793CD3" w:rsidRPr="00402D5D"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3CD3" w:rsidRPr="00402D5D"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3CD3" w:rsidRPr="00402D5D"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793CD3" w:rsidRPr="00402D5D"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3CD3" w:rsidRPr="00402D5D"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793CD3" w:rsidRPr="00402D5D"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3CD3" w:rsidRPr="00402D5D"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793CD3" w:rsidRPr="00402D5D"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3CD3" w:rsidRPr="00402D5D"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gridSpan w:val="2"/>
            <w:tcBorders>
              <w:top w:val="single" w:sz="6" w:space="0" w:color="auto"/>
              <w:left w:val="single" w:sz="6" w:space="0" w:color="auto"/>
              <w:bottom w:val="single" w:sz="6" w:space="0" w:color="auto"/>
              <w:right w:val="single" w:sz="6" w:space="0" w:color="auto"/>
            </w:tcBorders>
          </w:tcPr>
          <w:p w:rsidR="00793CD3" w:rsidRPr="00402D5D"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3CD3" w:rsidRPr="00402D5D"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793CD3" w:rsidRPr="00402D5D"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3CD3" w:rsidRPr="00402D5D"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3CD3" w:rsidRPr="00402D5D"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793CD3" w:rsidRPr="00402D5D"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93CD3" w:rsidRPr="000C461C"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sidRPr="000C461C">
              <w:rPr>
                <w:sz w:val="22"/>
                <w:szCs w:val="22"/>
              </w:rPr>
              <w:t>Aylin Fazelian (S)</w:t>
            </w:r>
          </w:p>
        </w:tc>
        <w:tc>
          <w:tcPr>
            <w:tcW w:w="356" w:type="dxa"/>
            <w:tcBorders>
              <w:top w:val="single" w:sz="6" w:space="0" w:color="auto"/>
              <w:left w:val="single" w:sz="6" w:space="0" w:color="auto"/>
              <w:bottom w:val="single" w:sz="6" w:space="0" w:color="auto"/>
              <w:right w:val="single" w:sz="6" w:space="0" w:color="auto"/>
            </w:tcBorders>
          </w:tcPr>
          <w:p w:rsidR="00793CD3" w:rsidRPr="00402D5D"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3CD3" w:rsidRPr="00402D5D"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3CD3" w:rsidRPr="00402D5D"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793CD3" w:rsidRPr="00402D5D"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3CD3" w:rsidRPr="00402D5D"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793CD3" w:rsidRPr="00402D5D"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3CD3" w:rsidRPr="00402D5D"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793CD3" w:rsidRPr="00402D5D"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3CD3" w:rsidRPr="00402D5D"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gridSpan w:val="2"/>
            <w:tcBorders>
              <w:top w:val="single" w:sz="6" w:space="0" w:color="auto"/>
              <w:left w:val="single" w:sz="6" w:space="0" w:color="auto"/>
              <w:bottom w:val="single" w:sz="6" w:space="0" w:color="auto"/>
              <w:right w:val="single" w:sz="6" w:space="0" w:color="auto"/>
            </w:tcBorders>
          </w:tcPr>
          <w:p w:rsidR="00793CD3" w:rsidRPr="00402D5D"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3CD3" w:rsidRPr="00402D5D"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O</w:t>
            </w:r>
          </w:p>
        </w:tc>
        <w:tc>
          <w:tcPr>
            <w:tcW w:w="356" w:type="dxa"/>
            <w:tcBorders>
              <w:top w:val="single" w:sz="6" w:space="0" w:color="auto"/>
              <w:left w:val="single" w:sz="6" w:space="0" w:color="auto"/>
              <w:bottom w:val="single" w:sz="6" w:space="0" w:color="auto"/>
              <w:right w:val="single" w:sz="6" w:space="0" w:color="auto"/>
            </w:tcBorders>
          </w:tcPr>
          <w:p w:rsidR="00793CD3" w:rsidRPr="00402D5D"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3CD3" w:rsidRPr="00402D5D"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793CD3" w:rsidRPr="00402D5D"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793CD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93CD3" w:rsidRPr="000C461C"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Ulrika Heie (C)</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3CD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93CD3" w:rsidRPr="000C461C"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Ilona Szatmari Waldau (V)</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gridSpan w:val="2"/>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3CD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93CD3" w:rsidRPr="000C461C"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Ulrika Heindorff (M)</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3CD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93CD3" w:rsidRPr="000C461C"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C461C">
              <w:rPr>
                <w:sz w:val="22"/>
                <w:szCs w:val="22"/>
              </w:rPr>
              <w:t>Ebba Hermansson (SD)</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3CD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93CD3" w:rsidRPr="003D41A2"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Anna Wallentheim (S)</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3CD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Pia Steensland (KD)</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3CD3" w:rsidTr="000C461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
        </w:trPr>
        <w:tc>
          <w:tcPr>
            <w:tcW w:w="3447" w:type="dxa"/>
            <w:gridSpan w:val="3"/>
            <w:tcBorders>
              <w:top w:val="single" w:sz="6" w:space="0" w:color="auto"/>
              <w:left w:val="single" w:sz="6" w:space="0" w:color="auto"/>
              <w:bottom w:val="single" w:sz="6" w:space="0" w:color="auto"/>
              <w:right w:val="single" w:sz="6" w:space="0" w:color="auto"/>
            </w:tcBorders>
          </w:tcPr>
          <w:p w:rsidR="00793CD3" w:rsidRPr="003D41A2" w:rsidRDefault="00793CD3" w:rsidP="00793CD3">
            <w:pPr>
              <w:rPr>
                <w:sz w:val="22"/>
                <w:szCs w:val="22"/>
              </w:rPr>
            </w:pPr>
            <w:r>
              <w:rPr>
                <w:sz w:val="22"/>
                <w:szCs w:val="22"/>
              </w:rPr>
              <w:t>Alexandra Völker (S)</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3CD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93CD3" w:rsidRPr="003D41A2" w:rsidRDefault="00793CD3" w:rsidP="00793CD3">
            <w:pPr>
              <w:rPr>
                <w:sz w:val="22"/>
                <w:szCs w:val="22"/>
              </w:rPr>
            </w:pPr>
            <w:r>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3CD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93CD3" w:rsidRPr="003D41A2" w:rsidRDefault="00793CD3" w:rsidP="00793CD3">
            <w:pPr>
              <w:rPr>
                <w:sz w:val="22"/>
                <w:szCs w:val="22"/>
              </w:rPr>
            </w:pPr>
            <w:r>
              <w:rPr>
                <w:sz w:val="22"/>
                <w:szCs w:val="22"/>
              </w:rPr>
              <w:t>Clara Aranda (SD)</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3CD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93CD3" w:rsidRDefault="00793CD3" w:rsidP="00793CD3">
            <w:pPr>
              <w:rPr>
                <w:sz w:val="22"/>
                <w:szCs w:val="22"/>
              </w:rPr>
            </w:pPr>
            <w:r>
              <w:rPr>
                <w:sz w:val="22"/>
                <w:szCs w:val="22"/>
              </w:rPr>
              <w:t>Leila Ali-Elmi (MP)</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3CD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93CD3" w:rsidRPr="003D41A2" w:rsidRDefault="00793CD3" w:rsidP="00793CD3">
            <w:pPr>
              <w:rPr>
                <w:sz w:val="22"/>
                <w:szCs w:val="22"/>
              </w:rPr>
            </w:pPr>
            <w:r>
              <w:rPr>
                <w:sz w:val="22"/>
                <w:szCs w:val="22"/>
              </w:rPr>
              <w:t>Ann-Britt Åsebol (M)</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3CD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93CD3" w:rsidRDefault="00793CD3" w:rsidP="00793CD3">
            <w:pPr>
              <w:rPr>
                <w:sz w:val="22"/>
                <w:szCs w:val="22"/>
              </w:rPr>
            </w:pPr>
            <w:r>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3CD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93CD3" w:rsidRDefault="00793CD3" w:rsidP="00793CD3">
            <w:pPr>
              <w:rPr>
                <w:sz w:val="22"/>
                <w:szCs w:val="22"/>
              </w:rPr>
            </w:pPr>
            <w:r>
              <w:rPr>
                <w:sz w:val="22"/>
                <w:szCs w:val="22"/>
              </w:rPr>
              <w:t>Richard Jomshof (SD)</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3CD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93CD3" w:rsidRDefault="00793CD3" w:rsidP="00793CD3">
            <w:pPr>
              <w:rPr>
                <w:sz w:val="22"/>
                <w:szCs w:val="22"/>
              </w:rPr>
            </w:pPr>
            <w:r>
              <w:rPr>
                <w:sz w:val="22"/>
                <w:szCs w:val="22"/>
              </w:rPr>
              <w:t>Robert Hannah (L)</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3CD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93CD3" w:rsidRDefault="00793CD3" w:rsidP="00793CD3">
            <w:pPr>
              <w:rPr>
                <w:sz w:val="22"/>
                <w:szCs w:val="22"/>
              </w:rPr>
            </w:pPr>
            <w:r>
              <w:rPr>
                <w:sz w:val="22"/>
                <w:szCs w:val="22"/>
              </w:rPr>
              <w:t>Joar Forssell (L)</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3CD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93CD3" w:rsidRDefault="00793CD3" w:rsidP="00793CD3">
            <w:pPr>
              <w:rPr>
                <w:sz w:val="22"/>
                <w:szCs w:val="22"/>
              </w:rPr>
            </w:pPr>
            <w:r w:rsidRPr="00071F8E">
              <w:rPr>
                <w:sz w:val="22"/>
                <w:szCs w:val="22"/>
              </w:rPr>
              <w:t>Mats Berglund (MP)</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3CD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93CD3" w:rsidRDefault="00793CD3" w:rsidP="00793CD3">
            <w:pPr>
              <w:rPr>
                <w:sz w:val="22"/>
                <w:szCs w:val="22"/>
              </w:rPr>
            </w:pPr>
            <w:r w:rsidRPr="008B080B">
              <w:rPr>
                <w:sz w:val="22"/>
                <w:szCs w:val="22"/>
              </w:rPr>
              <w:t>Niels Paarup-Petersen (C)</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gridSpan w:val="2"/>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3CD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93CD3" w:rsidRDefault="00793CD3" w:rsidP="00793CD3">
            <w:pPr>
              <w:rPr>
                <w:sz w:val="22"/>
                <w:szCs w:val="22"/>
              </w:rPr>
            </w:pPr>
            <w:r>
              <w:rPr>
                <w:sz w:val="22"/>
                <w:szCs w:val="22"/>
              </w:rPr>
              <w:t>Linda Westerlund Snecker (V)</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3CD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93CD3" w:rsidRDefault="00793CD3" w:rsidP="00793CD3">
            <w:pPr>
              <w:rPr>
                <w:sz w:val="22"/>
                <w:szCs w:val="22"/>
              </w:rPr>
            </w:pPr>
            <w:r>
              <w:rPr>
                <w:sz w:val="22"/>
                <w:szCs w:val="22"/>
              </w:rPr>
              <w:lastRenderedPageBreak/>
              <w:t>Andreas Carlson (KD)</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3CD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93CD3" w:rsidRDefault="00793CD3" w:rsidP="00793CD3">
            <w:pPr>
              <w:rPr>
                <w:sz w:val="22"/>
                <w:szCs w:val="22"/>
              </w:rPr>
            </w:pPr>
            <w:r>
              <w:rPr>
                <w:sz w:val="22"/>
                <w:szCs w:val="22"/>
              </w:rPr>
              <w:t>Ingemar Kihlström (KD)</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3CD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93CD3" w:rsidRDefault="00793CD3" w:rsidP="00793CD3">
            <w:pPr>
              <w:rPr>
                <w:sz w:val="22"/>
                <w:szCs w:val="22"/>
              </w:rPr>
            </w:pPr>
            <w:r>
              <w:rPr>
                <w:sz w:val="22"/>
                <w:szCs w:val="22"/>
              </w:rPr>
              <w:t>Anna Sibinska (MP)</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3CD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93CD3" w:rsidRDefault="00793CD3" w:rsidP="00793CD3">
            <w:pPr>
              <w:rPr>
                <w:sz w:val="22"/>
                <w:szCs w:val="22"/>
              </w:rPr>
            </w:pPr>
            <w:r>
              <w:rPr>
                <w:sz w:val="22"/>
                <w:szCs w:val="22"/>
              </w:rPr>
              <w:t>Åsa Lindestam (S)</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3CD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93CD3" w:rsidRDefault="00793CD3" w:rsidP="00793CD3">
            <w:pPr>
              <w:rPr>
                <w:sz w:val="22"/>
                <w:szCs w:val="22"/>
              </w:rPr>
            </w:pPr>
            <w:r>
              <w:rPr>
                <w:sz w:val="22"/>
                <w:szCs w:val="22"/>
              </w:rPr>
              <w:t>Sanne Lennström (S)</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3CD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47" w:type="dxa"/>
            <w:gridSpan w:val="3"/>
            <w:tcBorders>
              <w:top w:val="single" w:sz="6" w:space="0" w:color="auto"/>
              <w:left w:val="single" w:sz="6" w:space="0" w:color="auto"/>
              <w:bottom w:val="single" w:sz="6" w:space="0" w:color="auto"/>
              <w:right w:val="single" w:sz="6" w:space="0" w:color="auto"/>
            </w:tcBorders>
          </w:tcPr>
          <w:p w:rsidR="00793CD3" w:rsidRDefault="00793CD3" w:rsidP="00793CD3">
            <w:pPr>
              <w:rPr>
                <w:sz w:val="22"/>
                <w:szCs w:val="22"/>
              </w:rPr>
            </w:pPr>
            <w:r>
              <w:rPr>
                <w:sz w:val="22"/>
                <w:szCs w:val="22"/>
              </w:rPr>
              <w:t>Per Lodenius (C)</w:t>
            </w: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gridSpan w:val="2"/>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793CD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3402" w:type="dxa"/>
            <w:gridSpan w:val="2"/>
          </w:tcPr>
          <w:p w:rsidR="00793CD3" w:rsidRPr="003D41A2"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N = Närvarande</w:t>
            </w:r>
          </w:p>
        </w:tc>
        <w:tc>
          <w:tcPr>
            <w:tcW w:w="5029" w:type="dxa"/>
            <w:gridSpan w:val="16"/>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X = ledamöter som deltagit i handläggningen</w:t>
            </w:r>
          </w:p>
        </w:tc>
      </w:tr>
      <w:tr w:rsidR="00793CD3" w:rsidTr="004C1E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3402" w:type="dxa"/>
            <w:gridSpan w:val="2"/>
          </w:tcPr>
          <w:p w:rsidR="00793CD3" w:rsidRPr="003D41A2"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3D41A2">
              <w:rPr>
                <w:sz w:val="22"/>
                <w:szCs w:val="22"/>
              </w:rPr>
              <w:t>V = Votering</w:t>
            </w:r>
          </w:p>
        </w:tc>
        <w:tc>
          <w:tcPr>
            <w:tcW w:w="5029" w:type="dxa"/>
            <w:gridSpan w:val="16"/>
          </w:tcPr>
          <w:p w:rsidR="00793CD3" w:rsidRDefault="00793CD3" w:rsidP="00793CD3">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O = ledamöter som härutöver har varit närvarande</w:t>
            </w:r>
          </w:p>
        </w:tc>
      </w:tr>
    </w:tbl>
    <w:p w:rsidR="00E15FBD" w:rsidRDefault="00E15FBD" w:rsidP="00DC47EE">
      <w:pPr>
        <w:tabs>
          <w:tab w:val="left" w:pos="1276"/>
        </w:tabs>
        <w:ind w:left="-1134" w:firstLine="1134"/>
        <w:rPr>
          <w:b/>
          <w:sz w:val="28"/>
        </w:rPr>
      </w:pPr>
    </w:p>
    <w:sectPr w:rsidR="00E15FBD">
      <w:pgSz w:w="11906" w:h="16838" w:code="9"/>
      <w:pgMar w:top="1418" w:right="1134" w:bottom="113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1C56" w:rsidRDefault="007F1C56" w:rsidP="007F1C56">
      <w:r>
        <w:separator/>
      </w:r>
    </w:p>
  </w:endnote>
  <w:endnote w:type="continuationSeparator" w:id="0">
    <w:p w:rsidR="007F1C56" w:rsidRDefault="007F1C56" w:rsidP="007F1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1C56" w:rsidRDefault="007F1C56" w:rsidP="007F1C56">
      <w:r>
        <w:separator/>
      </w:r>
    </w:p>
  </w:footnote>
  <w:footnote w:type="continuationSeparator" w:id="0">
    <w:p w:rsidR="007F1C56" w:rsidRDefault="007F1C56" w:rsidP="007F1C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F6A205E"/>
    <w:multiLevelType w:val="hybridMultilevel"/>
    <w:tmpl w:val="1E9CB6E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5F4C2E55"/>
    <w:multiLevelType w:val="hybridMultilevel"/>
    <w:tmpl w:val="714270AC"/>
    <w:lvl w:ilvl="0" w:tplc="E3B4F55E">
      <w:start w:val="1"/>
      <w:numFmt w:val="decimal"/>
      <w:lvlText w:val="%1 §"/>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458"/>
    <w:rsid w:val="00001172"/>
    <w:rsid w:val="0001177E"/>
    <w:rsid w:val="00013FF4"/>
    <w:rsid w:val="0001407C"/>
    <w:rsid w:val="00022A7C"/>
    <w:rsid w:val="00026856"/>
    <w:rsid w:val="000324B2"/>
    <w:rsid w:val="00033465"/>
    <w:rsid w:val="00071F8E"/>
    <w:rsid w:val="00073768"/>
    <w:rsid w:val="000867B0"/>
    <w:rsid w:val="0009467D"/>
    <w:rsid w:val="00097DF0"/>
    <w:rsid w:val="000A2204"/>
    <w:rsid w:val="000B5D40"/>
    <w:rsid w:val="000C0C72"/>
    <w:rsid w:val="000C461C"/>
    <w:rsid w:val="000C5953"/>
    <w:rsid w:val="000D534A"/>
    <w:rsid w:val="000E5FA0"/>
    <w:rsid w:val="000E611E"/>
    <w:rsid w:val="000F18FE"/>
    <w:rsid w:val="000F3EEE"/>
    <w:rsid w:val="000F4556"/>
    <w:rsid w:val="00100A34"/>
    <w:rsid w:val="00126727"/>
    <w:rsid w:val="00127778"/>
    <w:rsid w:val="00135412"/>
    <w:rsid w:val="00143656"/>
    <w:rsid w:val="00161A87"/>
    <w:rsid w:val="001634B9"/>
    <w:rsid w:val="001671DE"/>
    <w:rsid w:val="001712BC"/>
    <w:rsid w:val="00186651"/>
    <w:rsid w:val="001A287E"/>
    <w:rsid w:val="001D5522"/>
    <w:rsid w:val="001F5AC6"/>
    <w:rsid w:val="002059AD"/>
    <w:rsid w:val="00207D45"/>
    <w:rsid w:val="00213818"/>
    <w:rsid w:val="00221DA2"/>
    <w:rsid w:val="0022226E"/>
    <w:rsid w:val="00224EC3"/>
    <w:rsid w:val="00237DB6"/>
    <w:rsid w:val="002462FF"/>
    <w:rsid w:val="00253162"/>
    <w:rsid w:val="002608E3"/>
    <w:rsid w:val="00267FC1"/>
    <w:rsid w:val="002871AD"/>
    <w:rsid w:val="002A3434"/>
    <w:rsid w:val="002D5CD8"/>
    <w:rsid w:val="002E7435"/>
    <w:rsid w:val="002E7751"/>
    <w:rsid w:val="002F31F6"/>
    <w:rsid w:val="002F53A6"/>
    <w:rsid w:val="00303E1D"/>
    <w:rsid w:val="003125C1"/>
    <w:rsid w:val="00313972"/>
    <w:rsid w:val="00325A41"/>
    <w:rsid w:val="00330C61"/>
    <w:rsid w:val="00335FB0"/>
    <w:rsid w:val="003372A6"/>
    <w:rsid w:val="0034218D"/>
    <w:rsid w:val="00355251"/>
    <w:rsid w:val="00360AE7"/>
    <w:rsid w:val="00361E18"/>
    <w:rsid w:val="003702B4"/>
    <w:rsid w:val="00370F89"/>
    <w:rsid w:val="003806C2"/>
    <w:rsid w:val="0038157D"/>
    <w:rsid w:val="00382862"/>
    <w:rsid w:val="00387966"/>
    <w:rsid w:val="00387EC2"/>
    <w:rsid w:val="003A0CB8"/>
    <w:rsid w:val="003A5FC9"/>
    <w:rsid w:val="003B4DE8"/>
    <w:rsid w:val="003D41A2"/>
    <w:rsid w:val="003F0380"/>
    <w:rsid w:val="003F4AD8"/>
    <w:rsid w:val="00402D5D"/>
    <w:rsid w:val="0040376B"/>
    <w:rsid w:val="00407517"/>
    <w:rsid w:val="004214D1"/>
    <w:rsid w:val="00424C64"/>
    <w:rsid w:val="004309E7"/>
    <w:rsid w:val="00437505"/>
    <w:rsid w:val="00447E69"/>
    <w:rsid w:val="004514FD"/>
    <w:rsid w:val="00453542"/>
    <w:rsid w:val="0045482B"/>
    <w:rsid w:val="00460A75"/>
    <w:rsid w:val="004674B5"/>
    <w:rsid w:val="00483EB5"/>
    <w:rsid w:val="004875DF"/>
    <w:rsid w:val="004C4C01"/>
    <w:rsid w:val="004E024A"/>
    <w:rsid w:val="00501D18"/>
    <w:rsid w:val="00520D71"/>
    <w:rsid w:val="005331E3"/>
    <w:rsid w:val="005349AA"/>
    <w:rsid w:val="005739C0"/>
    <w:rsid w:val="00576AFA"/>
    <w:rsid w:val="00587BBF"/>
    <w:rsid w:val="005A3941"/>
    <w:rsid w:val="005A4EAC"/>
    <w:rsid w:val="005A63E8"/>
    <w:rsid w:val="005A736F"/>
    <w:rsid w:val="005D0198"/>
    <w:rsid w:val="005D63F2"/>
    <w:rsid w:val="005E36F0"/>
    <w:rsid w:val="005F0E85"/>
    <w:rsid w:val="005F5155"/>
    <w:rsid w:val="00601C28"/>
    <w:rsid w:val="00602725"/>
    <w:rsid w:val="0060305B"/>
    <w:rsid w:val="006110B5"/>
    <w:rsid w:val="00622525"/>
    <w:rsid w:val="00637376"/>
    <w:rsid w:val="00650ADB"/>
    <w:rsid w:val="00656420"/>
    <w:rsid w:val="00656ECC"/>
    <w:rsid w:val="00662279"/>
    <w:rsid w:val="00663458"/>
    <w:rsid w:val="00666846"/>
    <w:rsid w:val="00667E8B"/>
    <w:rsid w:val="0067487F"/>
    <w:rsid w:val="00680665"/>
    <w:rsid w:val="006965E4"/>
    <w:rsid w:val="006A2991"/>
    <w:rsid w:val="006B026C"/>
    <w:rsid w:val="006B1BCF"/>
    <w:rsid w:val="006B1D76"/>
    <w:rsid w:val="006B4C5A"/>
    <w:rsid w:val="006B65A5"/>
    <w:rsid w:val="006B7A08"/>
    <w:rsid w:val="006D3F07"/>
    <w:rsid w:val="006E0945"/>
    <w:rsid w:val="006E6B54"/>
    <w:rsid w:val="00711344"/>
    <w:rsid w:val="00721260"/>
    <w:rsid w:val="00740F7D"/>
    <w:rsid w:val="00766B40"/>
    <w:rsid w:val="0076736F"/>
    <w:rsid w:val="00775DBD"/>
    <w:rsid w:val="007765ED"/>
    <w:rsid w:val="00776CA2"/>
    <w:rsid w:val="007801D9"/>
    <w:rsid w:val="007838D8"/>
    <w:rsid w:val="00786FC6"/>
    <w:rsid w:val="00793CD3"/>
    <w:rsid w:val="007A1350"/>
    <w:rsid w:val="007A2471"/>
    <w:rsid w:val="007B32E2"/>
    <w:rsid w:val="007B38F0"/>
    <w:rsid w:val="007B66A7"/>
    <w:rsid w:val="007B6F35"/>
    <w:rsid w:val="007C0DFA"/>
    <w:rsid w:val="007C52B4"/>
    <w:rsid w:val="007D23C1"/>
    <w:rsid w:val="007D3639"/>
    <w:rsid w:val="007D47AC"/>
    <w:rsid w:val="007D76A1"/>
    <w:rsid w:val="007E5066"/>
    <w:rsid w:val="007E738E"/>
    <w:rsid w:val="007F1C56"/>
    <w:rsid w:val="007F73E1"/>
    <w:rsid w:val="00823C8C"/>
    <w:rsid w:val="00825D78"/>
    <w:rsid w:val="00827DBD"/>
    <w:rsid w:val="00832BA8"/>
    <w:rsid w:val="0083501D"/>
    <w:rsid w:val="00841B9D"/>
    <w:rsid w:val="00872753"/>
    <w:rsid w:val="00876835"/>
    <w:rsid w:val="00886BA6"/>
    <w:rsid w:val="008929D2"/>
    <w:rsid w:val="00895553"/>
    <w:rsid w:val="00896EBD"/>
    <w:rsid w:val="008B080B"/>
    <w:rsid w:val="008B4A0D"/>
    <w:rsid w:val="008C35C4"/>
    <w:rsid w:val="008E2E78"/>
    <w:rsid w:val="008F6938"/>
    <w:rsid w:val="008F6C98"/>
    <w:rsid w:val="008F7983"/>
    <w:rsid w:val="009171C9"/>
    <w:rsid w:val="00923EFE"/>
    <w:rsid w:val="00925ABE"/>
    <w:rsid w:val="0094358D"/>
    <w:rsid w:val="00960E59"/>
    <w:rsid w:val="00985715"/>
    <w:rsid w:val="009A1313"/>
    <w:rsid w:val="009A164A"/>
    <w:rsid w:val="009A1CEC"/>
    <w:rsid w:val="009B52FA"/>
    <w:rsid w:val="009D5E29"/>
    <w:rsid w:val="009E1FCA"/>
    <w:rsid w:val="009E7A20"/>
    <w:rsid w:val="00A0106A"/>
    <w:rsid w:val="00A03D80"/>
    <w:rsid w:val="00A04C40"/>
    <w:rsid w:val="00A102DB"/>
    <w:rsid w:val="00A13D11"/>
    <w:rsid w:val="00A2367D"/>
    <w:rsid w:val="00A35508"/>
    <w:rsid w:val="00A370F4"/>
    <w:rsid w:val="00A47DB2"/>
    <w:rsid w:val="00A65178"/>
    <w:rsid w:val="00A66B33"/>
    <w:rsid w:val="00A74978"/>
    <w:rsid w:val="00A84772"/>
    <w:rsid w:val="00A956F9"/>
    <w:rsid w:val="00AB17BF"/>
    <w:rsid w:val="00AB2E46"/>
    <w:rsid w:val="00AB3B80"/>
    <w:rsid w:val="00AB5776"/>
    <w:rsid w:val="00AD44A0"/>
    <w:rsid w:val="00AF4D2B"/>
    <w:rsid w:val="00AF62C3"/>
    <w:rsid w:val="00B1265F"/>
    <w:rsid w:val="00B2693D"/>
    <w:rsid w:val="00B36F2A"/>
    <w:rsid w:val="00B40576"/>
    <w:rsid w:val="00B432F2"/>
    <w:rsid w:val="00B529AF"/>
    <w:rsid w:val="00B6136A"/>
    <w:rsid w:val="00B63606"/>
    <w:rsid w:val="00B73227"/>
    <w:rsid w:val="00B734EF"/>
    <w:rsid w:val="00BA05FF"/>
    <w:rsid w:val="00BA1F9C"/>
    <w:rsid w:val="00BA404C"/>
    <w:rsid w:val="00BB4FC6"/>
    <w:rsid w:val="00BB6E1B"/>
    <w:rsid w:val="00BB7028"/>
    <w:rsid w:val="00BD09A6"/>
    <w:rsid w:val="00BF1E92"/>
    <w:rsid w:val="00BF5F58"/>
    <w:rsid w:val="00C04265"/>
    <w:rsid w:val="00C1169B"/>
    <w:rsid w:val="00C150F8"/>
    <w:rsid w:val="00C21DC4"/>
    <w:rsid w:val="00C24CCF"/>
    <w:rsid w:val="00C318F6"/>
    <w:rsid w:val="00C422E7"/>
    <w:rsid w:val="00C616C4"/>
    <w:rsid w:val="00C62BD3"/>
    <w:rsid w:val="00C6692B"/>
    <w:rsid w:val="00C66AC4"/>
    <w:rsid w:val="00C76BCC"/>
    <w:rsid w:val="00C77DBB"/>
    <w:rsid w:val="00C82E31"/>
    <w:rsid w:val="00C866DE"/>
    <w:rsid w:val="00C87373"/>
    <w:rsid w:val="00C96CF1"/>
    <w:rsid w:val="00CA2266"/>
    <w:rsid w:val="00CC02B4"/>
    <w:rsid w:val="00CC15D0"/>
    <w:rsid w:val="00CD10D8"/>
    <w:rsid w:val="00CD4DBD"/>
    <w:rsid w:val="00CE524E"/>
    <w:rsid w:val="00CF376E"/>
    <w:rsid w:val="00CF6815"/>
    <w:rsid w:val="00CF7C43"/>
    <w:rsid w:val="00D16550"/>
    <w:rsid w:val="00D21331"/>
    <w:rsid w:val="00D35718"/>
    <w:rsid w:val="00D4759F"/>
    <w:rsid w:val="00D63878"/>
    <w:rsid w:val="00D63B13"/>
    <w:rsid w:val="00D65276"/>
    <w:rsid w:val="00D67D14"/>
    <w:rsid w:val="00D73858"/>
    <w:rsid w:val="00D817DA"/>
    <w:rsid w:val="00D81F84"/>
    <w:rsid w:val="00D85D67"/>
    <w:rsid w:val="00DA2684"/>
    <w:rsid w:val="00DB451F"/>
    <w:rsid w:val="00DC47EE"/>
    <w:rsid w:val="00DE08F2"/>
    <w:rsid w:val="00DE3264"/>
    <w:rsid w:val="00DF0061"/>
    <w:rsid w:val="00E03441"/>
    <w:rsid w:val="00E04650"/>
    <w:rsid w:val="00E12E8A"/>
    <w:rsid w:val="00E13501"/>
    <w:rsid w:val="00E15C69"/>
    <w:rsid w:val="00E15FBD"/>
    <w:rsid w:val="00E1627A"/>
    <w:rsid w:val="00E23AB7"/>
    <w:rsid w:val="00E2514D"/>
    <w:rsid w:val="00E362AB"/>
    <w:rsid w:val="00E45BEC"/>
    <w:rsid w:val="00E70D08"/>
    <w:rsid w:val="00E776AC"/>
    <w:rsid w:val="00E77ADF"/>
    <w:rsid w:val="00E810DC"/>
    <w:rsid w:val="00E81B4F"/>
    <w:rsid w:val="00E93918"/>
    <w:rsid w:val="00EB577E"/>
    <w:rsid w:val="00EC27A5"/>
    <w:rsid w:val="00EC418A"/>
    <w:rsid w:val="00EE4C8A"/>
    <w:rsid w:val="00EE73D8"/>
    <w:rsid w:val="00F12574"/>
    <w:rsid w:val="00F23954"/>
    <w:rsid w:val="00F33EF9"/>
    <w:rsid w:val="00F46F0D"/>
    <w:rsid w:val="00F573AC"/>
    <w:rsid w:val="00F7021F"/>
    <w:rsid w:val="00F70C44"/>
    <w:rsid w:val="00F72877"/>
    <w:rsid w:val="00F816D5"/>
    <w:rsid w:val="00F8533C"/>
    <w:rsid w:val="00FA12EF"/>
    <w:rsid w:val="00FA543D"/>
    <w:rsid w:val="00FE4E01"/>
    <w:rsid w:val="00FE5A5A"/>
    <w:rsid w:val="00FE72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E0AC2F-F5D6-4674-839E-1C05D7AB5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Liststycke">
    <w:name w:val="List Paragraph"/>
    <w:basedOn w:val="Normal"/>
    <w:uiPriority w:val="34"/>
    <w:qFormat/>
    <w:rsid w:val="003B4DE8"/>
    <w:pPr>
      <w:ind w:left="720"/>
      <w:contextualSpacing/>
    </w:pPr>
  </w:style>
  <w:style w:type="paragraph" w:styleId="Ballongtext">
    <w:name w:val="Balloon Text"/>
    <w:basedOn w:val="Normal"/>
    <w:link w:val="BallongtextChar"/>
    <w:rsid w:val="00A04C40"/>
    <w:rPr>
      <w:rFonts w:ascii="Segoe UI" w:hAnsi="Segoe UI" w:cs="Segoe UI"/>
      <w:sz w:val="18"/>
      <w:szCs w:val="18"/>
    </w:rPr>
  </w:style>
  <w:style w:type="character" w:customStyle="1" w:styleId="BallongtextChar">
    <w:name w:val="Ballongtext Char"/>
    <w:basedOn w:val="Standardstycketeckensnitt"/>
    <w:link w:val="Ballongtext"/>
    <w:rsid w:val="00A04C40"/>
    <w:rPr>
      <w:rFonts w:ascii="Segoe UI" w:hAnsi="Segoe UI" w:cs="Segoe UI"/>
      <w:sz w:val="18"/>
      <w:szCs w:val="18"/>
    </w:rPr>
  </w:style>
  <w:style w:type="paragraph" w:styleId="Fotnotstext">
    <w:name w:val="footnote text"/>
    <w:basedOn w:val="Normal"/>
    <w:link w:val="FotnotstextChar"/>
    <w:uiPriority w:val="99"/>
    <w:unhideWhenUsed/>
    <w:rsid w:val="007F1C56"/>
    <w:pPr>
      <w:widowControl/>
      <w:tabs>
        <w:tab w:val="left" w:pos="284"/>
      </w:tabs>
    </w:pPr>
    <w:rPr>
      <w:sz w:val="20"/>
    </w:rPr>
  </w:style>
  <w:style w:type="character" w:customStyle="1" w:styleId="FotnotstextChar">
    <w:name w:val="Fotnotstext Char"/>
    <w:basedOn w:val="Standardstycketeckensnitt"/>
    <w:link w:val="Fotnotstext"/>
    <w:uiPriority w:val="99"/>
    <w:rsid w:val="007F1C56"/>
  </w:style>
  <w:style w:type="character" w:customStyle="1" w:styleId="Ingen">
    <w:name w:val="Ingen"/>
    <w:rsid w:val="007F1C56"/>
    <w:rPr>
      <w:lang w:val="sv-SE"/>
    </w:rPr>
  </w:style>
  <w:style w:type="paragraph" w:customStyle="1" w:styleId="Default">
    <w:name w:val="Default"/>
    <w:rsid w:val="00E70D08"/>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089744">
      <w:bodyDiv w:val="1"/>
      <w:marLeft w:val="0"/>
      <w:marRight w:val="0"/>
      <w:marTop w:val="0"/>
      <w:marBottom w:val="0"/>
      <w:divBdr>
        <w:top w:val="none" w:sz="0" w:space="0" w:color="auto"/>
        <w:left w:val="none" w:sz="0" w:space="0" w:color="auto"/>
        <w:bottom w:val="none" w:sz="0" w:space="0" w:color="auto"/>
        <w:right w:val="none" w:sz="0" w:space="0" w:color="auto"/>
      </w:divBdr>
    </w:div>
    <w:div w:id="1420633807">
      <w:bodyDiv w:val="1"/>
      <w:marLeft w:val="0"/>
      <w:marRight w:val="0"/>
      <w:marTop w:val="0"/>
      <w:marBottom w:val="0"/>
      <w:divBdr>
        <w:top w:val="none" w:sz="0" w:space="0" w:color="auto"/>
        <w:left w:val="none" w:sz="0" w:space="0" w:color="auto"/>
        <w:bottom w:val="none" w:sz="0" w:space="0" w:color="auto"/>
        <w:right w:val="none" w:sz="0" w:space="0" w:color="auto"/>
      </w:divBdr>
    </w:div>
    <w:div w:id="1458983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2229</Words>
  <Characters>14316</Characters>
  <Application>Microsoft Office Word</Application>
  <DocSecurity>4</DocSecurity>
  <Lines>1301</Lines>
  <Paragraphs>367</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Karolina Mårtensson</dc:creator>
  <cp:keywords/>
  <dc:description/>
  <cp:lastModifiedBy>Anna Bolmström</cp:lastModifiedBy>
  <cp:revision>2</cp:revision>
  <cp:lastPrinted>2021-05-04T07:25:00Z</cp:lastPrinted>
  <dcterms:created xsi:type="dcterms:W3CDTF">2021-05-11T08:33:00Z</dcterms:created>
  <dcterms:modified xsi:type="dcterms:W3CDTF">2021-05-11T08:33:00Z</dcterms:modified>
</cp:coreProperties>
</file>