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F53E33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53E3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F53E3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F53E33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F53E33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53E33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F53E33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F53E3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F53E33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53E33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53E33" w:rsidRDefault="00C34CBD" w:rsidP="007242A3">
            <w:pPr>
              <w:framePr w:w="5035" w:h="1644" w:wrap="notBeside" w:vAnchor="page" w:hAnchor="page" w:x="6573" w:y="721"/>
            </w:pPr>
            <w:r w:rsidRPr="00F53E33">
              <w:t>2009</w:t>
            </w:r>
            <w:r w:rsidR="00A81E3E" w:rsidRPr="00F53E33">
              <w:t>-</w:t>
            </w:r>
            <w:r w:rsidR="004110C9" w:rsidRPr="00F53E33">
              <w:t>10</w:t>
            </w:r>
            <w:r w:rsidR="001D63FD" w:rsidRPr="00F53E33">
              <w:t>-</w:t>
            </w:r>
            <w:r w:rsidR="0060214F" w:rsidRPr="00F53E33">
              <w:t>12</w:t>
            </w:r>
          </w:p>
        </w:tc>
        <w:tc>
          <w:tcPr>
            <w:tcW w:w="2999" w:type="dxa"/>
            <w:gridSpan w:val="2"/>
          </w:tcPr>
          <w:p w:rsidR="006E4E11" w:rsidRPr="00F53E33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53E33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53E3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F53E33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F53E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53E33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53E33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F53E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53E3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53E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81E3E" w:rsidRPr="00F53E33" w:rsidRDefault="00A81E3E" w:rsidP="00A81E3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53E33">
              <w:rPr>
                <w:bCs/>
                <w:iCs/>
              </w:rPr>
              <w:t>Enheten för polisfrågor samt allmän ordning och säkerhet</w:t>
            </w:r>
          </w:p>
          <w:p w:rsidR="006E4E11" w:rsidRPr="00F53E33" w:rsidRDefault="006E4E11" w:rsidP="0060214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53E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53E3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F53E33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F53E33" w:rsidRDefault="00A81E3E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F53E33">
        <w:t xml:space="preserve">Rådets möte </w:t>
      </w:r>
      <w:r w:rsidR="0060214F" w:rsidRPr="00F53E33">
        <w:t xml:space="preserve">för rättsliga och inrikes frågor (RIF) </w:t>
      </w:r>
      <w:r w:rsidR="00EB5ADA" w:rsidRPr="00F53E33">
        <w:t xml:space="preserve">den </w:t>
      </w:r>
      <w:r w:rsidR="000E3EA0" w:rsidRPr="00F53E33">
        <w:t xml:space="preserve">23 oktober </w:t>
      </w:r>
      <w:r w:rsidRPr="00F53E33">
        <w:t>200</w:t>
      </w:r>
      <w:r w:rsidR="00C34CBD" w:rsidRPr="00F53E33">
        <w:t>9</w:t>
      </w:r>
      <w:r w:rsidRPr="00F53E33">
        <w:t xml:space="preserve"> </w:t>
      </w:r>
      <w:r w:rsidR="0060214F" w:rsidRPr="00F53E33">
        <w:t>i Luxemburg</w:t>
      </w:r>
    </w:p>
    <w:p w:rsidR="001D63FD" w:rsidRPr="00F53E33" w:rsidRDefault="001D63FD">
      <w:pPr>
        <w:pStyle w:val="RKnormal"/>
      </w:pPr>
    </w:p>
    <w:p w:rsidR="001D63FD" w:rsidRPr="00F53E33" w:rsidRDefault="00A81E3E">
      <w:pPr>
        <w:pStyle w:val="RKnormal"/>
      </w:pPr>
      <w:r w:rsidRPr="00F53E33">
        <w:t>Dagordningspunkt: Gemensamma kommittén</w:t>
      </w:r>
      <w:r w:rsidR="00C34CBD" w:rsidRPr="00F53E33">
        <w:t xml:space="preserve"> </w:t>
      </w:r>
      <w:r w:rsidR="004110C9" w:rsidRPr="00F53E33">
        <w:t xml:space="preserve">p. </w:t>
      </w:r>
      <w:r w:rsidR="00D94AAA" w:rsidRPr="00F53E33">
        <w:t>2</w:t>
      </w:r>
      <w:r w:rsidR="001B3EEB" w:rsidRPr="00F53E33">
        <w:t xml:space="preserve"> </w:t>
      </w:r>
    </w:p>
    <w:p w:rsidR="001D63FD" w:rsidRPr="00F53E33" w:rsidRDefault="001D63FD">
      <w:pPr>
        <w:pStyle w:val="RKnormal"/>
      </w:pPr>
    </w:p>
    <w:p w:rsidR="001F1231" w:rsidRPr="00F53E33" w:rsidRDefault="001D63FD" w:rsidP="001F1231">
      <w:pPr>
        <w:pStyle w:val="RKnormal"/>
        <w:rPr>
          <w:bCs/>
        </w:rPr>
      </w:pPr>
      <w:r w:rsidRPr="00F53E33">
        <w:t>Rubrik:</w:t>
      </w:r>
      <w:r w:rsidR="00A81E3E" w:rsidRPr="00F53E33">
        <w:t xml:space="preserve">  </w:t>
      </w:r>
      <w:r w:rsidR="001F1231" w:rsidRPr="00F53E33">
        <w:rPr>
          <w:bCs/>
        </w:rPr>
        <w:t xml:space="preserve">SIS II </w:t>
      </w:r>
      <w:r w:rsidR="001F1231" w:rsidRPr="00F53E33">
        <w:rPr>
          <w:bCs/>
        </w:rPr>
        <w:sym w:font="Symbol" w:char="F02D"/>
      </w:r>
      <w:r w:rsidR="001F1231" w:rsidRPr="00F53E33">
        <w:rPr>
          <w:bCs/>
        </w:rPr>
        <w:t xml:space="preserve"> Lägesrapport</w:t>
      </w:r>
    </w:p>
    <w:p w:rsidR="00C34CBD" w:rsidRPr="00F53E33" w:rsidRDefault="00C34CBD">
      <w:pPr>
        <w:pStyle w:val="RKnormal"/>
      </w:pPr>
    </w:p>
    <w:p w:rsidR="001D63FD" w:rsidRPr="00F53E33" w:rsidRDefault="001D63FD">
      <w:pPr>
        <w:pStyle w:val="RKnormal"/>
      </w:pPr>
      <w:r w:rsidRPr="00F53E33">
        <w:t>Dokument:</w:t>
      </w:r>
      <w:r w:rsidR="00A81E3E" w:rsidRPr="00F53E33">
        <w:t xml:space="preserve"> </w:t>
      </w:r>
      <w:r w:rsidR="00C34CBD" w:rsidRPr="00F53E33">
        <w:t xml:space="preserve">Ej </w:t>
      </w:r>
      <w:r w:rsidR="00EB5ADA" w:rsidRPr="00F53E33">
        <w:t xml:space="preserve">distribuerade </w:t>
      </w:r>
      <w:r w:rsidR="00912944" w:rsidRPr="00F53E33">
        <w:t>(rapport från ordförandeskapsrapport är under utarbetande)</w:t>
      </w:r>
    </w:p>
    <w:p w:rsidR="00951576" w:rsidRPr="00F53E33" w:rsidRDefault="00951576" w:rsidP="00951576">
      <w:pPr>
        <w:pStyle w:val="RKnormal"/>
      </w:pPr>
    </w:p>
    <w:p w:rsidR="001D63FD" w:rsidRPr="00F53E33" w:rsidRDefault="00951576">
      <w:pPr>
        <w:pStyle w:val="RKnormal"/>
      </w:pPr>
      <w:r w:rsidRPr="00F53E33">
        <w:t xml:space="preserve">Tidigare behandlad vid samråd med EU-nämnden: SIS II behandlades senast inför RIF den </w:t>
      </w:r>
      <w:r w:rsidR="004110C9" w:rsidRPr="00F53E33">
        <w:t xml:space="preserve">4-5 juni </w:t>
      </w:r>
      <w:r w:rsidR="00C34CBD" w:rsidRPr="00F53E33">
        <w:t>200</w:t>
      </w:r>
      <w:r w:rsidR="00CE536E" w:rsidRPr="00F53E33">
        <w:t>9</w:t>
      </w:r>
      <w:r w:rsidRPr="00F53E33">
        <w:t xml:space="preserve">. </w:t>
      </w:r>
    </w:p>
    <w:p w:rsidR="001D63FD" w:rsidRPr="00F53E33" w:rsidRDefault="001D63FD">
      <w:pPr>
        <w:pStyle w:val="RKrubrik"/>
      </w:pPr>
      <w:r w:rsidRPr="00F53E33">
        <w:t>Bakgrund (inkl. syftet med behandlingen i rådet)</w:t>
      </w:r>
    </w:p>
    <w:p w:rsidR="006A3DDF" w:rsidRPr="00F53E33" w:rsidRDefault="00951576" w:rsidP="006A3DDF">
      <w:pPr>
        <w:tabs>
          <w:tab w:val="left" w:pos="3584"/>
        </w:tabs>
      </w:pPr>
      <w:r w:rsidRPr="00F53E33">
        <w:t>Schengens informationssystem (SIS) är det gemensamma efterlysnings- och spaningsregister som används av länderna som deltar i Schengensamarbetet</w:t>
      </w:r>
      <w:r w:rsidR="004110C9" w:rsidRPr="00F53E33">
        <w:t xml:space="preserve">. Sverige anslöts till systemet 2001. </w:t>
      </w:r>
      <w:r w:rsidRPr="00F53E33">
        <w:t xml:space="preserve">Utvecklingen av nästa generation av </w:t>
      </w:r>
      <w:r w:rsidR="006A3DDF" w:rsidRPr="00F53E33">
        <w:t xml:space="preserve">systemet </w:t>
      </w:r>
      <w:r w:rsidRPr="00F53E33">
        <w:t>(SIS II) pågår under kommissionens ledning</w:t>
      </w:r>
      <w:r w:rsidR="004110C9" w:rsidRPr="00F53E33">
        <w:t xml:space="preserve"> sedan ett antal år</w:t>
      </w:r>
      <w:r w:rsidRPr="00F53E33">
        <w:t xml:space="preserve">. Utvecklingen av systemet har </w:t>
      </w:r>
      <w:r w:rsidR="00D94AAA" w:rsidRPr="00F53E33">
        <w:t>präglats</w:t>
      </w:r>
      <w:r w:rsidRPr="00F53E33">
        <w:t xml:space="preserve"> av förseningar. </w:t>
      </w:r>
      <w:r w:rsidR="0060214F" w:rsidRPr="00F53E33">
        <w:t xml:space="preserve">De senaste, som </w:t>
      </w:r>
      <w:r w:rsidR="004110C9" w:rsidRPr="00F53E33">
        <w:t>uppdagade</w:t>
      </w:r>
      <w:r w:rsidR="0060214F" w:rsidRPr="00F53E33">
        <w:t>s</w:t>
      </w:r>
      <w:r w:rsidR="004110C9" w:rsidRPr="00F53E33">
        <w:t xml:space="preserve"> under </w:t>
      </w:r>
      <w:bookmarkStart w:id="1" w:name="Text9"/>
      <w:r w:rsidR="0060214F" w:rsidRPr="00F53E33">
        <w:t xml:space="preserve">hösten 2008, </w:t>
      </w:r>
      <w:r w:rsidR="004110C9" w:rsidRPr="00F53E33">
        <w:t xml:space="preserve">är av teknisk natur och ledde till att </w:t>
      </w:r>
      <w:r w:rsidR="006A3DDF" w:rsidRPr="00F53E33">
        <w:t xml:space="preserve">den </w:t>
      </w:r>
      <w:r w:rsidR="004110C9" w:rsidRPr="00F53E33">
        <w:t xml:space="preserve">av kommissionen </w:t>
      </w:r>
      <w:r w:rsidR="006A3DDF" w:rsidRPr="00F53E33">
        <w:t xml:space="preserve">kontrakterade leverantören </w:t>
      </w:r>
      <w:r w:rsidR="00B206C0" w:rsidRPr="00F53E33">
        <w:t xml:space="preserve">inte </w:t>
      </w:r>
      <w:r w:rsidR="00A33EC5" w:rsidRPr="00F53E33">
        <w:t xml:space="preserve">kunde </w:t>
      </w:r>
      <w:r w:rsidR="00B206C0" w:rsidRPr="00F53E33">
        <w:t xml:space="preserve">passera ett </w:t>
      </w:r>
      <w:r w:rsidR="004110C9" w:rsidRPr="00F53E33">
        <w:t xml:space="preserve">tekniskt systemtest med </w:t>
      </w:r>
      <w:r w:rsidR="006A3DDF" w:rsidRPr="00F53E33">
        <w:t xml:space="preserve">godkänt resultat. </w:t>
      </w:r>
    </w:p>
    <w:p w:rsidR="004110C9" w:rsidRPr="00F53E33" w:rsidRDefault="004110C9" w:rsidP="006A3DDF">
      <w:pPr>
        <w:tabs>
          <w:tab w:val="left" w:pos="3584"/>
        </w:tabs>
      </w:pPr>
    </w:p>
    <w:p w:rsidR="004110C9" w:rsidRPr="00F53E33" w:rsidRDefault="004110C9" w:rsidP="00B206C0">
      <w:pPr>
        <w:pStyle w:val="RKnormal"/>
      </w:pPr>
      <w:r w:rsidRPr="00F53E33">
        <w:t xml:space="preserve">Under våren 2009 genomfördes en analys- och reparationsfas för att identifiera och föreslå lösningar avseende de tekniska bristerna i systemet. Parallellt togs en </w:t>
      </w:r>
      <w:r w:rsidR="00B206C0" w:rsidRPr="00F53E33">
        <w:t xml:space="preserve">modell för en alternativ </w:t>
      </w:r>
      <w:r w:rsidR="007F4004" w:rsidRPr="00F53E33">
        <w:t>teknisk lösning</w:t>
      </w:r>
      <w:r w:rsidRPr="00F53E33">
        <w:t xml:space="preserve"> fram att använda om den nuvarande tekniska lösningen visade sig alltför bristfällig. </w:t>
      </w:r>
    </w:p>
    <w:p w:rsidR="00D17E6E" w:rsidRPr="00F53E33" w:rsidRDefault="00D17E6E" w:rsidP="00D17E6E">
      <w:pPr>
        <w:pStyle w:val="RKnormal"/>
      </w:pPr>
    </w:p>
    <w:p w:rsidR="004110C9" w:rsidRPr="00F53E33" w:rsidRDefault="004110C9" w:rsidP="00D17E6E">
      <w:pPr>
        <w:pStyle w:val="RKnormal"/>
      </w:pPr>
      <w:r w:rsidRPr="00F53E33">
        <w:t>Vid r</w:t>
      </w:r>
      <w:r w:rsidR="0060214F" w:rsidRPr="00F53E33">
        <w:t xml:space="preserve">ådet </w:t>
      </w:r>
      <w:r w:rsidRPr="00F53E33">
        <w:t xml:space="preserve">den 4-5 juni 2009 antog rådet slutsatser om SIS II som </w:t>
      </w:r>
      <w:r w:rsidR="00535352" w:rsidRPr="00F53E33">
        <w:t>sammanfattningsvis</w:t>
      </w:r>
      <w:r w:rsidRPr="00F53E33">
        <w:t xml:space="preserve"> innebar</w:t>
      </w:r>
      <w:r w:rsidR="0060214F" w:rsidRPr="00F53E33">
        <w:t xml:space="preserve"> att</w:t>
      </w:r>
      <w:r w:rsidRPr="00F53E33">
        <w:t>:</w:t>
      </w:r>
    </w:p>
    <w:p w:rsidR="004110C9" w:rsidRPr="00F53E33" w:rsidRDefault="004110C9" w:rsidP="00535352">
      <w:pPr>
        <w:pStyle w:val="RKnormal"/>
        <w:numPr>
          <w:ilvl w:val="0"/>
          <w:numId w:val="2"/>
        </w:numPr>
      </w:pPr>
      <w:r w:rsidRPr="00F53E33">
        <w:lastRenderedPageBreak/>
        <w:t xml:space="preserve">Utvecklingen av SIS II ska fortsätta med samma tekniska lösning utifrån den reparationsplan som tagits fram under våren. </w:t>
      </w:r>
    </w:p>
    <w:p w:rsidR="004110C9" w:rsidRPr="00F53E33" w:rsidRDefault="004110C9" w:rsidP="00535352">
      <w:pPr>
        <w:pStyle w:val="RKnormal"/>
        <w:numPr>
          <w:ilvl w:val="0"/>
          <w:numId w:val="2"/>
        </w:numPr>
      </w:pPr>
      <w:r w:rsidRPr="00F53E33">
        <w:t xml:space="preserve">Som en säkerhetsgaranti mot ytterligare allvarliga problem ska den alternativa tekniska lösningen behållas som en reservplan. </w:t>
      </w:r>
    </w:p>
    <w:p w:rsidR="004110C9" w:rsidRPr="00F53E33" w:rsidRDefault="004110C9" w:rsidP="00535352">
      <w:pPr>
        <w:pStyle w:val="RKnormal"/>
        <w:numPr>
          <w:ilvl w:val="0"/>
          <w:numId w:val="2"/>
        </w:numPr>
      </w:pPr>
      <w:r w:rsidRPr="00F53E33">
        <w:t>Under slutet av 2009 ska e</w:t>
      </w:r>
      <w:r w:rsidR="0060214F" w:rsidRPr="00F53E33">
        <w:t>tt</w:t>
      </w:r>
      <w:r w:rsidRPr="00F53E33">
        <w:t xml:space="preserve"> särskilt milstolp</w:t>
      </w:r>
      <w:r w:rsidR="00535352" w:rsidRPr="00F53E33">
        <w:t>s</w:t>
      </w:r>
      <w:r w:rsidRPr="00F53E33">
        <w:t xml:space="preserve">test utföras för att bedöma om vissa vitala delar av det centrala systemet är tillräckligt stabila. </w:t>
      </w:r>
      <w:r w:rsidR="00535352" w:rsidRPr="00F53E33">
        <w:t xml:space="preserve">Om detta milstolpstest misslyckas ska en övergång till reservplanen sättas i verket. </w:t>
      </w:r>
    </w:p>
    <w:p w:rsidR="00535352" w:rsidRPr="00F53E33" w:rsidRDefault="00535352" w:rsidP="00535352">
      <w:pPr>
        <w:pStyle w:val="RKnormal"/>
        <w:numPr>
          <w:ilvl w:val="0"/>
          <w:numId w:val="2"/>
        </w:numPr>
      </w:pPr>
      <w:r w:rsidRPr="00F53E33">
        <w:t xml:space="preserve">Parallellt ska styrningen av projektet förstärkas. Dels genom att öka medlemsstaternas insyn i projektet och dels genom att klargöra och förtydliga ledningsstrukturen (det sätt på vilket kommissionen och dess leverantör utför uppdraget). </w:t>
      </w:r>
    </w:p>
    <w:p w:rsidR="00535352" w:rsidRPr="00F53E33" w:rsidRDefault="00535352" w:rsidP="00D17E6E">
      <w:pPr>
        <w:pStyle w:val="RKnormal"/>
      </w:pPr>
    </w:p>
    <w:p w:rsidR="00535352" w:rsidRPr="00F53E33" w:rsidRDefault="00535352" w:rsidP="00D17E6E">
      <w:pPr>
        <w:pStyle w:val="RKnormal"/>
      </w:pPr>
      <w:r w:rsidRPr="00F53E33">
        <w:t xml:space="preserve">Det svenska ordförandeskapet inledde sitt arbete genom att sätta upp riktlinjer för ordförandeskapets arbete med SIS II. I korthet är ambitionen att genomföra rådsslutsatserna på ett effektivt sätt och på det sättet föra SIS II arbetet framåt och vidareutveckla arbetsmetoderna för arbetet. </w:t>
      </w:r>
    </w:p>
    <w:p w:rsidR="00535352" w:rsidRPr="00F53E33" w:rsidRDefault="00535352" w:rsidP="00D17E6E">
      <w:pPr>
        <w:pStyle w:val="RKnormal"/>
      </w:pPr>
    </w:p>
    <w:p w:rsidR="00535352" w:rsidRPr="00F53E33" w:rsidRDefault="00535352" w:rsidP="00D17E6E">
      <w:pPr>
        <w:pStyle w:val="RKnormal"/>
      </w:pPr>
      <w:r w:rsidRPr="00F53E33">
        <w:t>Tekniska, komplexa och omfattande IT-projekt stö</w:t>
      </w:r>
      <w:r w:rsidR="00362C80" w:rsidRPr="00F53E33">
        <w:t>t</w:t>
      </w:r>
      <w:r w:rsidRPr="00F53E33">
        <w:t xml:space="preserve">er dagligen på utmaningar som måste hanteras. På rådet kommer de just nu mest aktuella </w:t>
      </w:r>
      <w:r w:rsidR="00066FC3" w:rsidRPr="00F53E33">
        <w:t>svårigheterna att</w:t>
      </w:r>
      <w:r w:rsidRPr="00F53E33">
        <w:t xml:space="preserve"> </w:t>
      </w:r>
      <w:r w:rsidRPr="00F53E33">
        <w:rPr>
          <w:szCs w:val="24"/>
        </w:rPr>
        <w:t xml:space="preserve">diskuteras. Ordförandeskapet kommer beskriva dessa problem i en rapport. </w:t>
      </w:r>
      <w:r w:rsidR="00362C80" w:rsidRPr="00F53E33">
        <w:rPr>
          <w:rFonts w:cs="Helv"/>
          <w:color w:val="000000"/>
          <w:szCs w:val="24"/>
          <w:lang w:eastAsia="sv-SE"/>
        </w:rPr>
        <w:t xml:space="preserve">Den diskussion som förväntas kommer sannolikt </w:t>
      </w:r>
      <w:r w:rsidR="0050726D" w:rsidRPr="00F53E33">
        <w:rPr>
          <w:rFonts w:cs="Helv"/>
          <w:color w:val="000000"/>
          <w:szCs w:val="24"/>
          <w:lang w:eastAsia="sv-SE"/>
        </w:rPr>
        <w:t xml:space="preserve">att </w:t>
      </w:r>
      <w:r w:rsidR="00362C80" w:rsidRPr="00F53E33">
        <w:rPr>
          <w:rFonts w:cs="Helv"/>
          <w:color w:val="000000"/>
          <w:szCs w:val="24"/>
          <w:lang w:eastAsia="sv-SE"/>
        </w:rPr>
        <w:t xml:space="preserve">handla om att </w:t>
      </w:r>
      <w:r w:rsidR="0050726D" w:rsidRPr="00F53E33">
        <w:rPr>
          <w:rFonts w:cs="Helv"/>
          <w:color w:val="000000"/>
          <w:szCs w:val="24"/>
          <w:lang w:eastAsia="sv-SE"/>
        </w:rPr>
        <w:t>några medlemsstater misstror</w:t>
      </w:r>
      <w:r w:rsidR="00362C80" w:rsidRPr="00F53E33">
        <w:rPr>
          <w:rFonts w:cs="Helv"/>
          <w:color w:val="000000"/>
          <w:szCs w:val="24"/>
          <w:lang w:eastAsia="sv-SE"/>
        </w:rPr>
        <w:t xml:space="preserve"> kommissionens och dess leverantörs förmåga att driva processen framåt. Dessa medlemsstater önskar att övergången till reservplanen ska ske snarast möjligt, medan a</w:t>
      </w:r>
      <w:r w:rsidRPr="00F53E33">
        <w:rPr>
          <w:szCs w:val="24"/>
        </w:rPr>
        <w:t>ndra bedömer att den befintliga</w:t>
      </w:r>
      <w:r w:rsidRPr="00F53E33">
        <w:t xml:space="preserve"> leverantören har bättre förutsättningar att föra projektet i hamn. </w:t>
      </w:r>
    </w:p>
    <w:p w:rsidR="00535352" w:rsidRPr="00F53E33" w:rsidRDefault="00535352" w:rsidP="00D17E6E">
      <w:pPr>
        <w:pStyle w:val="RKnormal"/>
      </w:pPr>
    </w:p>
    <w:bookmarkEnd w:id="1"/>
    <w:p w:rsidR="00216D68" w:rsidRPr="00F53E33" w:rsidRDefault="00216D68" w:rsidP="00216D68">
      <w:pPr>
        <w:pStyle w:val="RKrubrik"/>
      </w:pPr>
      <w:r w:rsidRPr="00F53E33">
        <w:t>Rättslig grund och beslutsförfarande</w:t>
      </w:r>
    </w:p>
    <w:p w:rsidR="00216D68" w:rsidRPr="00F53E33" w:rsidRDefault="004C0130" w:rsidP="00216D68">
      <w:pPr>
        <w:pStyle w:val="RKnormal"/>
      </w:pPr>
      <w:r w:rsidRPr="00F53E33">
        <w:t xml:space="preserve">Inga beslut som fordrar rättslig grund förväntas. </w:t>
      </w:r>
      <w:r w:rsidR="00D17E6E" w:rsidRPr="00F53E33">
        <w:t xml:space="preserve"> </w:t>
      </w:r>
    </w:p>
    <w:p w:rsidR="001D63FD" w:rsidRPr="00F53E33" w:rsidRDefault="001D63FD">
      <w:pPr>
        <w:pStyle w:val="RKrubrik"/>
        <w:rPr>
          <w:i/>
          <w:iCs/>
        </w:rPr>
      </w:pPr>
      <w:r w:rsidRPr="00F53E33">
        <w:rPr>
          <w:i/>
          <w:iCs/>
        </w:rPr>
        <w:t>Svensk ståndpunkt</w:t>
      </w:r>
    </w:p>
    <w:p w:rsidR="00BD5A16" w:rsidRPr="00F53E33" w:rsidRDefault="007457CD" w:rsidP="00216D68">
      <w:pPr>
        <w:pStyle w:val="RKnormal"/>
      </w:pPr>
      <w:r w:rsidRPr="00F53E33">
        <w:t xml:space="preserve">Sveriges fortsatta ambition är att </w:t>
      </w:r>
      <w:r w:rsidR="003E5131" w:rsidRPr="00F53E33">
        <w:t xml:space="preserve">arbetet med att ta fram nästa generation av </w:t>
      </w:r>
      <w:r w:rsidRPr="00F53E33">
        <w:t>SIS</w:t>
      </w:r>
      <w:r w:rsidR="003E5131" w:rsidRPr="00F53E33">
        <w:t xml:space="preserve"> </w:t>
      </w:r>
      <w:r w:rsidRPr="00F53E33">
        <w:t xml:space="preserve">ska kunna avslutas på ett </w:t>
      </w:r>
      <w:r w:rsidR="0029280C" w:rsidRPr="00F53E33">
        <w:t xml:space="preserve">så </w:t>
      </w:r>
      <w:r w:rsidR="00545D15" w:rsidRPr="00F53E33">
        <w:t xml:space="preserve">smidigt sätt </w:t>
      </w:r>
      <w:r w:rsidR="0029280C" w:rsidRPr="00F53E33">
        <w:t xml:space="preserve">som </w:t>
      </w:r>
      <w:r w:rsidR="00545D15" w:rsidRPr="00F53E33">
        <w:t xml:space="preserve">möjligt med hänsyn till såväl juridiska, ekonomiska </w:t>
      </w:r>
      <w:r w:rsidR="00066FC3" w:rsidRPr="00F53E33">
        <w:t xml:space="preserve">som </w:t>
      </w:r>
      <w:r w:rsidR="00545D15" w:rsidRPr="00F53E33">
        <w:t xml:space="preserve">tekniska faktorer. </w:t>
      </w:r>
    </w:p>
    <w:p w:rsidR="00E03D9E" w:rsidRPr="00F53E33" w:rsidRDefault="00E03D9E" w:rsidP="00216D68">
      <w:pPr>
        <w:pStyle w:val="RKnormal"/>
      </w:pPr>
    </w:p>
    <w:p w:rsidR="004C0130" w:rsidRPr="00F53E33" w:rsidRDefault="00362C80" w:rsidP="004C0130">
      <w:pPr>
        <w:pStyle w:val="RKnormal"/>
      </w:pPr>
      <w:r w:rsidRPr="00F53E33">
        <w:t>I</w:t>
      </w:r>
      <w:r w:rsidR="004C0130" w:rsidRPr="00F53E33">
        <w:t>nställning</w:t>
      </w:r>
      <w:r w:rsidRPr="00F53E33">
        <w:t>en</w:t>
      </w:r>
      <w:r w:rsidR="004C0130" w:rsidRPr="00F53E33">
        <w:t xml:space="preserve"> är att med hög ambitionsnivå försöka genomomföra rådsslutsa</w:t>
      </w:r>
      <w:r w:rsidR="00545936" w:rsidRPr="00F53E33">
        <w:t>tserna</w:t>
      </w:r>
      <w:r w:rsidRPr="00F53E33">
        <w:t xml:space="preserve"> från den 4-5 juni, och</w:t>
      </w:r>
      <w:r w:rsidR="004C0130" w:rsidRPr="00F53E33">
        <w:t xml:space="preserve"> att därmed stödja kommissionen i planeringen och genomförandet av milstolpstesterna på ett transpar</w:t>
      </w:r>
      <w:r w:rsidR="0060214F" w:rsidRPr="00F53E33">
        <w:t>e</w:t>
      </w:r>
      <w:r w:rsidR="004C0130" w:rsidRPr="00F53E33">
        <w:t xml:space="preserve">nt, effektivt och rättssäkert sätt. En </w:t>
      </w:r>
      <w:r w:rsidR="00066FC3" w:rsidRPr="00F53E33">
        <w:t xml:space="preserve">eventuell </w:t>
      </w:r>
      <w:r w:rsidR="004C0130" w:rsidRPr="00F53E33">
        <w:t xml:space="preserve">övergång till reservlösningen ska ske först efter </w:t>
      </w:r>
      <w:r w:rsidR="00066FC3" w:rsidRPr="00F53E33">
        <w:t xml:space="preserve">det att </w:t>
      </w:r>
      <w:r w:rsidR="004C0130" w:rsidRPr="00F53E33">
        <w:t xml:space="preserve">en bedömning grundad på objektiva tekniska skäl kunnat göras. Annars riskeras bl.a. att kommissionen ådrar sig kostnader för kontraktsbrott mot sin leverantör.  </w:t>
      </w:r>
    </w:p>
    <w:p w:rsidR="004C0130" w:rsidRPr="00F53E33" w:rsidRDefault="004C0130" w:rsidP="00216D68">
      <w:pPr>
        <w:pStyle w:val="RKnormal"/>
      </w:pPr>
    </w:p>
    <w:p w:rsidR="00216D68" w:rsidRPr="00F53E33" w:rsidRDefault="00216D68" w:rsidP="00216D68">
      <w:pPr>
        <w:pStyle w:val="RKrubrik"/>
      </w:pPr>
      <w:r w:rsidRPr="00F53E33">
        <w:t>Europaparlamentets inställning</w:t>
      </w:r>
    </w:p>
    <w:p w:rsidR="00216D68" w:rsidRPr="00F53E33" w:rsidRDefault="004C0130" w:rsidP="00216D68">
      <w:pPr>
        <w:pStyle w:val="RKnormal"/>
      </w:pPr>
      <w:r w:rsidRPr="00F53E33">
        <w:t>A</w:t>
      </w:r>
      <w:r w:rsidR="008A1C02" w:rsidRPr="00F53E33">
        <w:t xml:space="preserve">tt besluta om utvecklingen av SIS II ligger utanför EP:s ansvarsområde. </w:t>
      </w:r>
    </w:p>
    <w:p w:rsidR="00216D68" w:rsidRPr="00F53E33" w:rsidRDefault="00216D68" w:rsidP="00216D68">
      <w:pPr>
        <w:pStyle w:val="RKrubrik"/>
        <w:rPr>
          <w:i/>
          <w:iCs/>
        </w:rPr>
      </w:pPr>
      <w:r w:rsidRPr="00F53E33">
        <w:rPr>
          <w:i/>
          <w:iCs/>
        </w:rPr>
        <w:t>Förslaget</w:t>
      </w:r>
    </w:p>
    <w:p w:rsidR="00216D68" w:rsidRPr="00F53E33" w:rsidRDefault="005A3E9C" w:rsidP="00216D68">
      <w:pPr>
        <w:pStyle w:val="RKnormal"/>
      </w:pPr>
      <w:r w:rsidRPr="00F53E33">
        <w:t>-</w:t>
      </w:r>
    </w:p>
    <w:p w:rsidR="00216D68" w:rsidRPr="00F53E33" w:rsidRDefault="00216D68" w:rsidP="00216D68">
      <w:pPr>
        <w:pStyle w:val="RKrubrik"/>
        <w:rPr>
          <w:i/>
          <w:iCs/>
        </w:rPr>
      </w:pPr>
      <w:r w:rsidRPr="00F53E33">
        <w:rPr>
          <w:i/>
          <w:iCs/>
        </w:rPr>
        <w:t>Gällande svenska regler och förslagets effekter på dessa</w:t>
      </w:r>
    </w:p>
    <w:p w:rsidR="00216D68" w:rsidRPr="00F53E33" w:rsidRDefault="00B704BC" w:rsidP="00216D68">
      <w:pPr>
        <w:pStyle w:val="RKnormal"/>
      </w:pPr>
      <w:r w:rsidRPr="00F53E33">
        <w:t xml:space="preserve">Förslaget innehåller inga delar som direkt kan tänkas påverka svenska regler. </w:t>
      </w:r>
    </w:p>
    <w:p w:rsidR="00216D68" w:rsidRPr="00F53E33" w:rsidRDefault="00216D68" w:rsidP="00216D68">
      <w:pPr>
        <w:pStyle w:val="RKrubrik"/>
      </w:pPr>
      <w:r w:rsidRPr="00F53E33">
        <w:t>Ekonomiska konsekvenser</w:t>
      </w:r>
    </w:p>
    <w:p w:rsidR="00216D68" w:rsidRPr="00F53E33" w:rsidRDefault="008A1C02" w:rsidP="00216D68">
      <w:pPr>
        <w:pStyle w:val="RKnormal"/>
      </w:pPr>
      <w:r w:rsidRPr="00F53E33">
        <w:t>Bägge alternativen innehåller kostnadskalkyler för att avsluta projektet. Kostnaderna för bägge alternativen är jämförbara</w:t>
      </w:r>
      <w:r w:rsidR="00BD5A16" w:rsidRPr="00F53E33">
        <w:t>. Exakta summor kan inte preciseras förrän rapporten ä</w:t>
      </w:r>
      <w:r w:rsidR="00F36C16" w:rsidRPr="00F53E33">
        <w:t>r färdigställd och distribuerad.</w:t>
      </w:r>
    </w:p>
    <w:p w:rsidR="00216D68" w:rsidRPr="00F53E33" w:rsidRDefault="00216D68" w:rsidP="00216D68">
      <w:pPr>
        <w:pStyle w:val="RKrubrik"/>
      </w:pPr>
      <w:r w:rsidRPr="00F53E33">
        <w:t>Övrigt</w:t>
      </w:r>
    </w:p>
    <w:p w:rsidR="007457CD" w:rsidRPr="00F53E33" w:rsidRDefault="00B704BC">
      <w:pPr>
        <w:pStyle w:val="RKnormal"/>
      </w:pPr>
      <w:r w:rsidRPr="00F53E33">
        <w:t>---</w:t>
      </w:r>
    </w:p>
    <w:sectPr w:rsidR="007457CD" w:rsidRPr="00F53E33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495" w:rsidRPr="00F53E33" w:rsidRDefault="00B72495">
      <w:r w:rsidRPr="00F53E33">
        <w:separator/>
      </w:r>
    </w:p>
  </w:endnote>
  <w:endnote w:type="continuationSeparator" w:id="0">
    <w:p w:rsidR="00B72495" w:rsidRPr="00F53E33" w:rsidRDefault="00B72495">
      <w:r w:rsidRPr="00F53E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495" w:rsidRPr="00F53E33" w:rsidRDefault="00B72495">
      <w:r w:rsidRPr="00F53E33">
        <w:separator/>
      </w:r>
    </w:p>
  </w:footnote>
  <w:footnote w:type="continuationSeparator" w:id="0">
    <w:p w:rsidR="00B72495" w:rsidRPr="00F53E33" w:rsidRDefault="00B72495">
      <w:r w:rsidRPr="00F53E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AAA" w:rsidRPr="00F53E33" w:rsidRDefault="00D94AAA">
    <w:pPr>
      <w:pStyle w:val="Sidhuvud"/>
      <w:framePr w:wrap="around" w:vAnchor="text" w:hAnchor="margin" w:xAlign="right" w:y="1"/>
      <w:rPr>
        <w:rStyle w:val="Sidnummer"/>
      </w:rPr>
    </w:pPr>
    <w:r w:rsidRPr="00F53E33">
      <w:rPr>
        <w:rStyle w:val="Sidnummer"/>
      </w:rPr>
      <w:fldChar w:fldCharType="begin" w:fldLock="1"/>
    </w:r>
    <w:r w:rsidRPr="00F53E33">
      <w:rPr>
        <w:rStyle w:val="Sidnummer"/>
      </w:rPr>
      <w:instrText xml:space="preserve">PAGE  </w:instrText>
    </w:r>
    <w:r w:rsidRPr="00F53E33">
      <w:rPr>
        <w:rStyle w:val="Sidnummer"/>
      </w:rPr>
      <w:fldChar w:fldCharType="separate"/>
    </w:r>
    <w:r w:rsidR="00140CF7" w:rsidRPr="00F53E33">
      <w:rPr>
        <w:rStyle w:val="Sidnummer"/>
      </w:rPr>
      <w:t>2</w:t>
    </w:r>
    <w:r w:rsidRPr="00F53E3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94AAA" w:rsidRPr="00F53E3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94AAA" w:rsidRPr="00F53E33" w:rsidRDefault="00D94AA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94AAA" w:rsidRPr="00F53E33" w:rsidRDefault="00D94AAA">
          <w:pPr>
            <w:pStyle w:val="Sidhuvud"/>
            <w:ind w:right="360"/>
          </w:pPr>
        </w:p>
      </w:tc>
      <w:tc>
        <w:tcPr>
          <w:tcW w:w="1525" w:type="dxa"/>
        </w:tcPr>
        <w:p w:rsidR="00D94AAA" w:rsidRPr="00F53E33" w:rsidRDefault="00D94AAA">
          <w:pPr>
            <w:pStyle w:val="Sidhuvud"/>
            <w:ind w:right="360"/>
          </w:pPr>
        </w:p>
      </w:tc>
    </w:tr>
  </w:tbl>
  <w:p w:rsidR="00D94AAA" w:rsidRPr="00F53E33" w:rsidRDefault="00D94AA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AAA" w:rsidRPr="00F53E33" w:rsidRDefault="00D94AAA">
    <w:pPr>
      <w:pStyle w:val="Sidhuvud"/>
      <w:framePr w:wrap="around" w:vAnchor="text" w:hAnchor="margin" w:xAlign="right" w:y="1"/>
      <w:rPr>
        <w:rStyle w:val="Sidnummer"/>
      </w:rPr>
    </w:pPr>
    <w:r w:rsidRPr="00F53E33">
      <w:rPr>
        <w:rStyle w:val="Sidnummer"/>
      </w:rPr>
      <w:fldChar w:fldCharType="begin" w:fldLock="1"/>
    </w:r>
    <w:r w:rsidRPr="00F53E33">
      <w:rPr>
        <w:rStyle w:val="Sidnummer"/>
      </w:rPr>
      <w:instrText xml:space="preserve">PAGE  </w:instrText>
    </w:r>
    <w:r w:rsidRPr="00F53E33">
      <w:rPr>
        <w:rStyle w:val="Sidnummer"/>
      </w:rPr>
      <w:fldChar w:fldCharType="separate"/>
    </w:r>
    <w:r w:rsidR="00140CF7" w:rsidRPr="00F53E33">
      <w:rPr>
        <w:rStyle w:val="Sidnummer"/>
      </w:rPr>
      <w:t>3</w:t>
    </w:r>
    <w:r w:rsidRPr="00F53E3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94AAA" w:rsidRPr="00F53E3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94AAA" w:rsidRPr="00F53E33" w:rsidRDefault="00D94AA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94AAA" w:rsidRPr="00F53E33" w:rsidRDefault="00D94AAA">
          <w:pPr>
            <w:pStyle w:val="Sidhuvud"/>
            <w:ind w:right="360"/>
          </w:pPr>
        </w:p>
      </w:tc>
      <w:tc>
        <w:tcPr>
          <w:tcW w:w="1525" w:type="dxa"/>
        </w:tcPr>
        <w:p w:rsidR="00D94AAA" w:rsidRPr="00F53E33" w:rsidRDefault="00D94AAA">
          <w:pPr>
            <w:pStyle w:val="Sidhuvud"/>
            <w:ind w:right="360"/>
          </w:pPr>
        </w:p>
      </w:tc>
    </w:tr>
  </w:tbl>
  <w:p w:rsidR="00D94AAA" w:rsidRPr="00F53E33" w:rsidRDefault="00D94AA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AAA" w:rsidRPr="00F53E33" w:rsidRDefault="00F53E33">
    <w:pPr>
      <w:framePr w:w="2948" w:h="1321" w:hRule="exact" w:wrap="notBeside" w:vAnchor="page" w:hAnchor="page" w:x="1362" w:y="653"/>
    </w:pPr>
    <w:r w:rsidRPr="00F53E33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4AAA" w:rsidRPr="00F53E33" w:rsidRDefault="00D94AA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94AAA" w:rsidRPr="00F53E33" w:rsidRDefault="00D94AAA">
    <w:pPr>
      <w:rPr>
        <w:rFonts w:ascii="TradeGothic" w:hAnsi="TradeGothic"/>
        <w:b/>
        <w:bCs/>
        <w:spacing w:val="12"/>
        <w:sz w:val="22"/>
      </w:rPr>
    </w:pPr>
  </w:p>
  <w:p w:rsidR="00D94AAA" w:rsidRPr="00F53E33" w:rsidRDefault="00D94AA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94AAA" w:rsidRPr="00F53E33" w:rsidRDefault="00D94AAA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588E"/>
    <w:multiLevelType w:val="hybridMultilevel"/>
    <w:tmpl w:val="369EBE84"/>
    <w:lvl w:ilvl="0" w:tplc="1902B1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4D64BA"/>
    <w:multiLevelType w:val="hybridMultilevel"/>
    <w:tmpl w:val="E356146A"/>
    <w:lvl w:ilvl="0" w:tplc="B16CFB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45370775">
    <w:abstractNumId w:val="1"/>
  </w:num>
  <w:num w:numId="2" w16cid:durableId="100296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6196D"/>
    <w:rsid w:val="00061EE3"/>
    <w:rsid w:val="00066FC3"/>
    <w:rsid w:val="000A42DA"/>
    <w:rsid w:val="000B3E67"/>
    <w:rsid w:val="000E3EA0"/>
    <w:rsid w:val="00105EFC"/>
    <w:rsid w:val="00115B7F"/>
    <w:rsid w:val="00140CF7"/>
    <w:rsid w:val="00150384"/>
    <w:rsid w:val="001773B0"/>
    <w:rsid w:val="001805B7"/>
    <w:rsid w:val="001B3EEB"/>
    <w:rsid w:val="001D63FD"/>
    <w:rsid w:val="001F1231"/>
    <w:rsid w:val="00216D68"/>
    <w:rsid w:val="00217479"/>
    <w:rsid w:val="0029280C"/>
    <w:rsid w:val="002B2984"/>
    <w:rsid w:val="002F7206"/>
    <w:rsid w:val="00362C80"/>
    <w:rsid w:val="0036731F"/>
    <w:rsid w:val="003E5131"/>
    <w:rsid w:val="0040120E"/>
    <w:rsid w:val="004110C9"/>
    <w:rsid w:val="00440411"/>
    <w:rsid w:val="004A328D"/>
    <w:rsid w:val="004C0130"/>
    <w:rsid w:val="0050726D"/>
    <w:rsid w:val="00535352"/>
    <w:rsid w:val="00545936"/>
    <w:rsid w:val="00545D15"/>
    <w:rsid w:val="005A3E9C"/>
    <w:rsid w:val="0060214F"/>
    <w:rsid w:val="0060540B"/>
    <w:rsid w:val="0061042A"/>
    <w:rsid w:val="00641644"/>
    <w:rsid w:val="006A3997"/>
    <w:rsid w:val="006A3DDF"/>
    <w:rsid w:val="006B31E0"/>
    <w:rsid w:val="006D7FA3"/>
    <w:rsid w:val="006E4E11"/>
    <w:rsid w:val="007242A3"/>
    <w:rsid w:val="007457CD"/>
    <w:rsid w:val="007461B6"/>
    <w:rsid w:val="00746B9F"/>
    <w:rsid w:val="007F136F"/>
    <w:rsid w:val="007F4004"/>
    <w:rsid w:val="00801B3E"/>
    <w:rsid w:val="008A1C02"/>
    <w:rsid w:val="008B50D7"/>
    <w:rsid w:val="00912944"/>
    <w:rsid w:val="00951576"/>
    <w:rsid w:val="009610CC"/>
    <w:rsid w:val="00A33EC5"/>
    <w:rsid w:val="00A37062"/>
    <w:rsid w:val="00A81E3E"/>
    <w:rsid w:val="00B0090F"/>
    <w:rsid w:val="00B206C0"/>
    <w:rsid w:val="00B2646A"/>
    <w:rsid w:val="00B317E9"/>
    <w:rsid w:val="00B704BC"/>
    <w:rsid w:val="00B72495"/>
    <w:rsid w:val="00B83466"/>
    <w:rsid w:val="00BD5A16"/>
    <w:rsid w:val="00BF3944"/>
    <w:rsid w:val="00C34CBD"/>
    <w:rsid w:val="00C92C68"/>
    <w:rsid w:val="00CE536E"/>
    <w:rsid w:val="00D17E6E"/>
    <w:rsid w:val="00D83D8A"/>
    <w:rsid w:val="00D94AAA"/>
    <w:rsid w:val="00E03D9E"/>
    <w:rsid w:val="00E362F9"/>
    <w:rsid w:val="00E85BA2"/>
    <w:rsid w:val="00EA1F6A"/>
    <w:rsid w:val="00EB44B0"/>
    <w:rsid w:val="00EB5ADA"/>
    <w:rsid w:val="00EC25F9"/>
    <w:rsid w:val="00F36C16"/>
    <w:rsid w:val="00F474F4"/>
    <w:rsid w:val="00F53E33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FB2A29-92F0-4C3C-80AD-6DEE3AE4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1F1231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3735</Characters>
  <Application>Microsoft Office Word</Application>
  <DocSecurity>4</DocSecurity>
  <Lines>106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2009-03-24T12:23:00Z</cp:lastPrinted>
  <dcterms:created xsi:type="dcterms:W3CDTF">2025-12-17T23:54:00Z</dcterms:created>
  <dcterms:modified xsi:type="dcterms:W3CDTF">2025-12-17T23:54:00Z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  <property fmtid="{D5CDD505-2E9C-101B-9397-08002B2CF9AE}" pid="8" name="ContentType">
    <vt:lpwstr>Word</vt:lpwstr>
  </property>
  <property fmtid="{D5CDD505-2E9C-101B-9397-08002B2CF9AE}" pid="9" name="RKOrdnaDepartement">
    <vt:lpwstr>Justitiedepartementet</vt:lpwstr>
  </property>
  <property fmtid="{D5CDD505-2E9C-101B-9397-08002B2CF9AE}" pid="10" name="RKOrdnaActivityCategory">
    <vt:lpwstr>9.9. Migrerat</vt:lpwstr>
  </property>
</Properties>
</file>