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8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20 september 2019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ny riksdagsledamot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Amanda Palmstierna (MP) fr.o.m. den 1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Alexandra Anstrell (M) som suppleant i utrikesutskottet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namnändring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Sara Seppälä (SD) har bytt namn till Sara Gille (SD)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2019/20:FPM2 Ändring av Europeiska fonden för justering för globaliseringseffekter (2014–2020) med anledning av brexit </w:t>
            </w:r>
            <w:r>
              <w:rPr>
                <w:i/>
                <w:iCs/>
                <w:rtl w:val="0"/>
              </w:rPr>
              <w:t>COM(2019) 397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2018/19:138 Straffet för mord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2019/20:30 av Linda Westerlund Snecker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2019/20:49 av Adam Marttinen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2019/20:50 av Johan Forssell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2019/20:51 av Andreas Carlson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2018/19:129 Riksrevisionens rapport om säkerhetsarbetet i de statliga centralmuseernas samlingsförvaltning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2019/20:57 av Aron Emilsson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KrU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2018/19:144 Riksrevisionens rapport om Skolinspektionens uppföljningar av brister i skolor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2019/20:10 av Roger Haddad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2019/20:52 av Kristina Axén Olin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2019/20:59 av Patrick Reslow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2019/20:62 av Gudrun Brunegård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2018/19:153 Första kontrollstationen för energiöverenskommelsen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2019/20:43 av Mattias Bäckström Johansson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Mikael Damberg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2018/19:309 av Ludvig Aspling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Diplomatiska garantier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Socialminister Lena Hallengren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2018/19:308 av Mikael Oscarsson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Lagstiftningen kring könsdysfori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Kultur- och demokratiminister Amanda Lind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2018/19:319 av Christer Nylander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Statens stöd till trossamfund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Anna Hallberg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2018/19:313 av Lorena Delgado Varas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Handelsavtalet med Mercosur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20 september 2019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2019-09-20</SAFIR_Sammantradesdatum_Doc>
    <SAFIR_SammantradeID xmlns="C07A1A6C-0B19-41D9-BDF8-F523BA3921EB">cda48e62-2023-48ce-9a3b-8c78489e5a36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BC1FF-6B07-4D30-90BA-9C26BF2EF203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20 september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