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1AA6D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F100E" w:rsidRDefault="003F100E" w14:paraId="79802E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CB0567D06B94946A8015D6076C38E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7b4ab1d-8157-47a7-aa1a-0389ef1b64d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vidta ytterligare åtgärder för att säkerställa att villkoren för fristående/privata aktörer inom välfärdsområdet är likvärdiga med de villkor som offentligt drivna verksamheter har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A93308C87BC40E2AAE11D7F218EFA5E"/>
        </w:placeholder>
        <w:text/>
      </w:sdtPr>
      <w:sdtEndPr/>
      <w:sdtContent>
        <w:p xmlns:w14="http://schemas.microsoft.com/office/word/2010/wordml" w:rsidRPr="009B062B" w:rsidR="006D79C9" w:rsidP="00333E95" w:rsidRDefault="001A3EB8" w14:paraId="46336BDC" w14:textId="277BCDC6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964BBE" w:rsidR="00964BBE" w:rsidP="00964BBE" w:rsidRDefault="00964BBE" w14:paraId="36AD2E16" w14:textId="018DDE09">
      <w:pPr>
        <w:pStyle w:val="Normalutanindragellerluft"/>
      </w:pPr>
      <w:r w:rsidRPr="00964BBE">
        <w:t>I Stockholmsregionen är valfriheten stor. Där finns många små och stora fristående aktörer inom hemtjänst, äldreomsorg, sjukvård, förskola och skola.</w:t>
      </w:r>
    </w:p>
    <w:p xmlns:w14="http://schemas.microsoft.com/office/word/2010/wordml" w:rsidRPr="00964BBE" w:rsidR="00964BBE" w:rsidP="00964BBE" w:rsidRDefault="00964BBE" w14:paraId="2CCDDE3B" w14:textId="77777777">
      <w:pPr>
        <w:spacing w:line="300" w:lineRule="atLeast"/>
        <w:ind w:firstLine="0"/>
      </w:pPr>
      <w:r w:rsidRPr="00964BBE">
        <w:t>De utgör en viktig del i den välfärd som finns att tillgå i Stockholmsregionen. De är också viktiga för den fortsatta utbyggnaden av välfärden i Stockholm. Befolkningen växer och region och kommuner behöver hjälp från fristående/privata aktörer för att möta ökade behov inom välfärdssektorn.</w:t>
      </w:r>
    </w:p>
    <w:p xmlns:w14="http://schemas.microsoft.com/office/word/2010/wordml" w:rsidR="00964BBE" w:rsidP="00964BBE" w:rsidRDefault="00964BBE" w14:paraId="70D347E9" w14:textId="01A21CA3">
      <w:pPr>
        <w:spacing w:line="300" w:lineRule="atLeast"/>
        <w:ind w:firstLine="340"/>
      </w:pPr>
      <w:r w:rsidRPr="00964BBE">
        <w:t xml:space="preserve">Enligt </w:t>
      </w:r>
      <w:proofErr w:type="spellStart"/>
      <w:r>
        <w:t>Kolada</w:t>
      </w:r>
      <w:proofErr w:type="spellEnd"/>
      <w:r w:rsidRPr="00964BBE">
        <w:t xml:space="preserve"> gjordes</w:t>
      </w:r>
      <w:r>
        <w:t xml:space="preserve"> 2024</w:t>
      </w:r>
      <w:r w:rsidRPr="00964BBE">
        <w:t xml:space="preserve"> </w:t>
      </w:r>
      <w:r>
        <w:t>53</w:t>
      </w:r>
      <w:r w:rsidRPr="00964BBE">
        <w:t xml:space="preserve"> procent av alla patientbesök i </w:t>
      </w:r>
      <w:r>
        <w:t xml:space="preserve">primärvården i </w:t>
      </w:r>
      <w:r w:rsidRPr="00964BBE">
        <w:t xml:space="preserve">Region Stockholm hos privata vårdgivare. </w:t>
      </w:r>
      <w:r>
        <w:t>30</w:t>
      </w:r>
      <w:r w:rsidR="001A3EB8">
        <w:t xml:space="preserve"> procent </w:t>
      </w:r>
      <w:r>
        <w:t>av totala vårdbesök gjordes hos privata vårdgivare. Vi ser nu tyvärr hur Region Stockholm monterar ner valfriheten på område efter område och försämrar för de fristående aktörer inom vården.</w:t>
      </w:r>
    </w:p>
    <w:p xmlns:w14="http://schemas.microsoft.com/office/word/2010/wordml" w:rsidRPr="00964BBE" w:rsidR="00964BBE" w:rsidP="00964BBE" w:rsidRDefault="00964BBE" w14:paraId="32C42235" w14:textId="77777777">
      <w:pPr>
        <w:spacing w:line="300" w:lineRule="atLeast"/>
        <w:ind w:firstLine="340"/>
      </w:pPr>
    </w:p>
    <w:p xmlns:w14="http://schemas.microsoft.com/office/word/2010/wordml" w:rsidRPr="00964BBE" w:rsidR="00964BBE" w:rsidP="00964BBE" w:rsidRDefault="00964BBE" w14:paraId="747AA49C" w14:textId="5F6F7B5B">
      <w:pPr>
        <w:spacing w:line="300" w:lineRule="atLeast"/>
        <w:ind w:firstLine="0"/>
      </w:pPr>
      <w:r w:rsidRPr="00964BBE">
        <w:t>Et</w:t>
      </w:r>
      <w:r w:rsidR="001A3EB8">
        <w:t xml:space="preserve">t </w:t>
      </w:r>
      <w:r w:rsidRPr="00964BBE">
        <w:t>snitt av Stockholms läns kommuner visar att närmare 60 procent av hemtjänst</w:t>
      </w:r>
      <w:r w:rsidRPr="00964BBE">
        <w:softHyphen/>
        <w:t xml:space="preserve">timmarna utfördes av privata utförare och närmare 50 procent av brukarna på särskilt boende fanns hos en privat utförare. </w:t>
      </w:r>
    </w:p>
    <w:p xmlns:w14="http://schemas.microsoft.com/office/word/2010/wordml" w:rsidRPr="00964BBE" w:rsidR="00964BBE" w:rsidP="00964BBE" w:rsidRDefault="00964BBE" w14:paraId="2009F553" w14:textId="1C8AC443">
      <w:pPr>
        <w:spacing w:line="300" w:lineRule="atLeast"/>
        <w:ind w:firstLine="0"/>
      </w:pPr>
      <w:r w:rsidRPr="00964BBE">
        <w:lastRenderedPageBreak/>
        <w:t>I flera kommuner i Stockholms län bedrivs över hälften av barnomsorgen i fristående regi och Stockholms län har också en betydligt högre andel elever i fristående skolor än övriga landet.</w:t>
      </w:r>
    </w:p>
    <w:p xmlns:w14="http://schemas.microsoft.com/office/word/2010/wordml" w:rsidRPr="00964BBE" w:rsidR="00964BBE" w:rsidP="00964BBE" w:rsidRDefault="00964BBE" w14:paraId="39154659" w14:textId="77777777">
      <w:pPr>
        <w:spacing w:line="300" w:lineRule="atLeast"/>
        <w:ind w:firstLine="0"/>
      </w:pPr>
      <w:r w:rsidRPr="00964BBE">
        <w:t>Den fristående/privata sektorn inom välfärden behöver bra och långsiktiga villkor. Villkoren för fristående/privata aktörer måste vara likvärdiga med de villkor som offentliga utförare har för att säkerställa likvärdighet och hög kvalitet för den som nyttjar välfärden oavsett vem som driver den.</w:t>
      </w:r>
    </w:p>
    <w:p xmlns:w14="http://schemas.microsoft.com/office/word/2010/wordml" w:rsidRPr="00964BBE" w:rsidR="00964BBE" w:rsidP="00964BBE" w:rsidRDefault="00964BBE" w14:paraId="00388BF8" w14:textId="77777777">
      <w:pPr>
        <w:spacing w:line="300" w:lineRule="atLeast"/>
        <w:ind w:firstLine="0"/>
      </w:pPr>
      <w:r w:rsidRPr="00964BBE">
        <w:t>Det behövs en generell utvärdering och översyn av all lagstiftning som påverkar villkoren för fristående/privata aktörer för att säkerställa lika villkor. Några exempel där branschorganisationerna signalerat att det finns brister är:</w:t>
      </w:r>
    </w:p>
    <w:p xmlns:w14="http://schemas.microsoft.com/office/word/2010/wordml" w:rsidRPr="00964BBE" w:rsidR="00964BBE" w:rsidP="00964BBE" w:rsidRDefault="00964BBE" w14:paraId="145E4F16" w14:textId="77777777">
      <w:pPr>
        <w:spacing w:line="300" w:lineRule="atLeast"/>
        <w:ind w:firstLine="0"/>
      </w:pPr>
      <w:r w:rsidRPr="00964BBE">
        <w:t xml:space="preserve">För att säkerställa att lika villkor råder behövs bättre transparens när det gäller hur ersättningarna beräknas.   </w:t>
      </w:r>
    </w:p>
    <w:p xmlns:w14="http://schemas.microsoft.com/office/word/2010/wordml" w:rsidRPr="00964BBE" w:rsidR="00964BBE" w:rsidP="00964BBE" w:rsidRDefault="00964BBE" w14:paraId="010CB5FF" w14:textId="77777777">
      <w:pPr>
        <w:spacing w:line="300" w:lineRule="atLeast"/>
        <w:ind w:firstLine="0"/>
      </w:pPr>
      <w:r w:rsidRPr="00964BBE">
        <w:t>Statliga satsningar inom välfärdsområdet måste innehålla tydliga direktiv som säkerställer att satsningarna även kommer fristående/privata aktörer till del.</w:t>
      </w:r>
    </w:p>
    <w:p xmlns:w14="http://schemas.microsoft.com/office/word/2010/wordml" w:rsidRPr="00964BBE" w:rsidR="00964BBE" w:rsidP="00964BBE" w:rsidRDefault="00964BBE" w14:paraId="5FAE9F8E" w14:textId="77777777">
      <w:pPr>
        <w:spacing w:line="300" w:lineRule="atLeast"/>
        <w:ind w:firstLine="0"/>
      </w:pPr>
      <w:r w:rsidRPr="00964BBE">
        <w:t>Inom förskole- och skolområdet måste regelverket kring extra resurser för barn i behov av särskilt stöd ses över för att säkerställa att ett barn/en elev får del av extra resurser oavsett vem som är huvudman för verksamheten barnet/eleven går i.</w:t>
      </w:r>
    </w:p>
    <w:p xmlns:w14="http://schemas.microsoft.com/office/word/2010/wordml" w:rsidRPr="00964BBE" w:rsidR="00964BBE" w:rsidP="00964BBE" w:rsidRDefault="00964BBE" w14:paraId="492BE528" w14:textId="77777777">
      <w:pPr>
        <w:spacing w:line="300" w:lineRule="atLeast"/>
        <w:ind w:firstLine="0"/>
      </w:pPr>
      <w:r w:rsidRPr="00964BBE">
        <w:t>Det behövs tydliga och mätbara kvalitetskriterier som är rimliga till antal.</w:t>
      </w:r>
    </w:p>
    <w:p xmlns:w14="http://schemas.microsoft.com/office/word/2010/wordml" w:rsidRPr="00964BBE" w:rsidR="00964BBE" w:rsidP="00964BBE" w:rsidRDefault="00964BBE" w14:paraId="34030D7E" w14:textId="597FE051">
      <w:pPr>
        <w:spacing w:line="300" w:lineRule="atLeast"/>
        <w:ind w:firstLine="0"/>
      </w:pPr>
      <w:r w:rsidRPr="00964BBE">
        <w:t xml:space="preserve">Tillståndsgivningen och uppföljning för fristående förskolor bör tas över av Skolinspektionen, idag är </w:t>
      </w:r>
      <w:proofErr w:type="spellStart"/>
      <w:r w:rsidRPr="00964BBE">
        <w:t>förskoleföretag</w:t>
      </w:r>
      <w:proofErr w:type="spellEnd"/>
      <w:r w:rsidRPr="00964BBE">
        <w:t xml:space="preserve"> utlämnade till kommunens välvilja eftersom det är kommunen som ger tillstånd och följer upp verksamheten.</w:t>
      </w:r>
    </w:p>
    <w:p xmlns:w14="http://schemas.microsoft.com/office/word/2010/wordml" w:rsidRPr="00964BBE" w:rsidR="00964BBE" w:rsidP="00964BBE" w:rsidRDefault="00964BBE" w14:paraId="74296C11" w14:textId="08CDE6A1">
      <w:pPr>
        <w:spacing w:line="300" w:lineRule="atLeast"/>
        <w:ind w:firstLine="0"/>
      </w:pPr>
      <w:r w:rsidRPr="00964BBE">
        <w:t xml:space="preserve">Ska </w:t>
      </w:r>
      <w:r w:rsidR="001A3EB8">
        <w:t xml:space="preserve">Region </w:t>
      </w:r>
      <w:r w:rsidRPr="00964BBE">
        <w:t xml:space="preserve">Stockholm klara sitt välfärdsuppdrag och kunna fortsätta utveckla och utöka välfärden behövs fristående/privata aktörer. </w:t>
      </w:r>
    </w:p>
    <w:p xmlns:w14="http://schemas.microsoft.com/office/word/2010/wordml" w:rsidRPr="00422B9E" w:rsidR="00422B9E" w:rsidP="008E0FE2" w:rsidRDefault="00422B9E" w14:paraId="3DBDAB71" w14:textId="79B72185">
      <w:pPr>
        <w:pStyle w:val="Normalutanindragellerluft"/>
      </w:pPr>
    </w:p>
    <w:p xmlns:w14="http://schemas.microsoft.com/office/word/2010/wordml" w:rsidR="00BB6339" w:rsidP="008E0FE2" w:rsidRDefault="00BB6339" w14:paraId="3066E3B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4858EEE7B24D5FB46D600652CA0BD9"/>
        </w:placeholder>
      </w:sdtPr>
      <w:sdtEndPr/>
      <w:sdtContent>
        <w:p xmlns:w14="http://schemas.microsoft.com/office/word/2010/wordml" w:rsidR="003F100E" w:rsidP="003F100E" w:rsidRDefault="003F100E" w14:paraId="6ECB9967" w14:textId="77777777">
          <w:pPr/>
          <w:r/>
        </w:p>
        <w:p xmlns:w14="http://schemas.microsoft.com/office/word/2010/wordml" w:rsidR="003F100E" w:rsidP="003F100E" w:rsidRDefault="003F100E" w14:paraId="3D12C411" w14:textId="0D7FA15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Merit Frost Lindberg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Kristina Axén Olin (M)</w:t>
            </w:r>
          </w:p>
        </w:tc>
      </w:tr>
    </w:tbl>
    <w:p xmlns:w14="http://schemas.microsoft.com/office/word/2010/wordml" w:rsidRPr="008E0FE2" w:rsidR="004801AC" w:rsidP="00DF3554" w:rsidRDefault="004801AC" w14:paraId="2788C904" w14:textId="13F8A7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F90B" w14:textId="77777777" w:rsidR="00964BBE" w:rsidRDefault="00964BBE" w:rsidP="000C1CAD">
      <w:pPr>
        <w:spacing w:line="240" w:lineRule="auto"/>
      </w:pPr>
      <w:r>
        <w:separator/>
      </w:r>
    </w:p>
  </w:endnote>
  <w:endnote w:type="continuationSeparator" w:id="0">
    <w:p w14:paraId="482A07EE" w14:textId="77777777" w:rsidR="00964BBE" w:rsidRDefault="00964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FBF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C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31CE" w14:textId="12F702D7" w:rsidR="00262EA3" w:rsidRPr="003F100E" w:rsidRDefault="00262EA3" w:rsidP="003F10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1F0B" w14:textId="77777777" w:rsidR="00964BBE" w:rsidRDefault="00964BBE" w:rsidP="000C1CAD">
      <w:pPr>
        <w:spacing w:line="240" w:lineRule="auto"/>
      </w:pPr>
      <w:r>
        <w:separator/>
      </w:r>
    </w:p>
  </w:footnote>
  <w:footnote w:type="continuationSeparator" w:id="0">
    <w:p w14:paraId="427F3511" w14:textId="77777777" w:rsidR="00964BBE" w:rsidRDefault="00964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E1F2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EDED3A" wp14:anchorId="71AAC9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F100E" w14:paraId="12A21EA0" w14:textId="67FB05D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37B40F5D2A49BDB009C71F73F7432A"/>
                              </w:placeholder>
                              <w:text/>
                            </w:sdtPr>
                            <w:sdtEndPr/>
                            <w:sdtContent>
                              <w:r w:rsidR="00964B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2C0ABD1CC14CB2BCBF2E96D7C9552A"/>
                              </w:placeholder>
                              <w:text/>
                            </w:sdtPr>
                            <w:sdtEndPr/>
                            <w:sdtContent>
                              <w:r w:rsidR="00817733">
                                <w:t>2134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AAC9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100E" w14:paraId="12A21EA0" w14:textId="67FB05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37B40F5D2A49BDB009C71F73F7432A"/>
                        </w:placeholder>
                        <w:text/>
                      </w:sdtPr>
                      <w:sdtEndPr/>
                      <w:sdtContent>
                        <w:r w:rsidR="00964B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2C0ABD1CC14CB2BCBF2E96D7C9552A"/>
                        </w:placeholder>
                        <w:text/>
                      </w:sdtPr>
                      <w:sdtEndPr/>
                      <w:sdtContent>
                        <w:r w:rsidR="00817733">
                          <w:t>2134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32ED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8CBD087" w14:textId="77777777">
    <w:pPr>
      <w:jc w:val="right"/>
    </w:pPr>
  </w:p>
  <w:p w:rsidR="00262EA3" w:rsidP="00776B74" w:rsidRDefault="00262EA3" w14:paraId="7E0B99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F100E" w14:paraId="336841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58898F" wp14:anchorId="25B297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F100E" w14:paraId="41AF01C5" w14:textId="76278C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4B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7733">
          <w:t>2134</w:t>
        </w:r>
      </w:sdtContent>
    </w:sdt>
  </w:p>
  <w:p w:rsidRPr="008227B3" w:rsidR="00262EA3" w:rsidP="008227B3" w:rsidRDefault="003F100E" w14:paraId="71E3C4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F100E" w14:paraId="49E4E643" w14:textId="788B5FB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:2083</w:t>
        </w:r>
      </w:sdtContent>
    </w:sdt>
  </w:p>
  <w:p w:rsidR="00262EA3" w:rsidP="00E03A3D" w:rsidRDefault="003F100E" w14:paraId="6D627360" w14:textId="647C4BF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37B40F5D2A49BDB009C71F73F7432A"/>
        </w:placeholder>
        <w15:appearance w15:val="hidden"/>
        <w:text/>
      </w:sdtPr>
      <w:sdtEndPr/>
      <w:sdtContent>
        <w:r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02C0ABD1CC14CB2BCBF2E96D7C9552A"/>
      </w:placeholder>
      <w:text/>
    </w:sdtPr>
    <w:sdtEndPr/>
    <w:sdtContent>
      <w:p w:rsidR="00262EA3" w:rsidP="00283E0F" w:rsidRDefault="00964BBE" w14:paraId="74F11E50" w14:textId="19AB0088">
        <w:pPr>
          <w:pStyle w:val="FSHRub2"/>
        </w:pPr>
        <w:r>
          <w:t>Villkor för fristående utförare i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24C7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64B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B8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00E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733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BE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55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3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911F4E"/>
  <w15:chartTrackingRefBased/>
  <w15:docId w15:val="{2EAAE793-EC0D-40B0-BAC7-9F02C93E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B0567D06B94946A8015D6076C38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6FB97-3E85-4823-9E27-B1D9B0BFBCCE}"/>
      </w:docPartPr>
      <w:docPartBody>
        <w:p w:rsidR="000E24D6" w:rsidRDefault="000E24D6">
          <w:pPr>
            <w:pStyle w:val="ACB0567D06B94946A8015D6076C38E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C8CB4DA792475B84F21BFE8ACA8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C5AC0-84B4-4315-AE9D-AE315F9E7ECA}"/>
      </w:docPartPr>
      <w:docPartBody>
        <w:p w:rsidR="000E24D6" w:rsidRDefault="000E24D6">
          <w:pPr>
            <w:pStyle w:val="D7C8CB4DA792475B84F21BFE8ACA8A8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A93308C87BC40E2AAE11D7F218EF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E6A2B-1FB7-4300-BED8-B0EB3AC6E701}"/>
      </w:docPartPr>
      <w:docPartBody>
        <w:p w:rsidR="000E24D6" w:rsidRDefault="000E24D6">
          <w:pPr>
            <w:pStyle w:val="AA93308C87BC40E2AAE11D7F218EFA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4858EEE7B24D5FB46D600652CA0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273CE-B988-4920-BA7B-24F25506422D}"/>
      </w:docPartPr>
      <w:docPartBody>
        <w:p w:rsidR="000E24D6" w:rsidRDefault="000E24D6">
          <w:pPr>
            <w:pStyle w:val="7D4858EEE7B24D5FB46D600652CA0BD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937B40F5D2A49BDB009C71F73F74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D1BCD-0863-4264-839E-41D063AAE785}"/>
      </w:docPartPr>
      <w:docPartBody>
        <w:p w:rsidR="000E24D6" w:rsidRDefault="000E24D6">
          <w:pPr>
            <w:pStyle w:val="2937B40F5D2A49BDB009C71F73F74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C0ABD1CC14CB2BCBF2E96D7C95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88EAA-D734-46FF-BF68-493E1F40F981}"/>
      </w:docPartPr>
      <w:docPartBody>
        <w:p w:rsidR="000E24D6" w:rsidRDefault="000E24D6">
          <w:pPr>
            <w:pStyle w:val="802C0ABD1CC14CB2BCBF2E96D7C9552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D6"/>
    <w:rsid w:val="000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B0567D06B94946A8015D6076C38E78">
    <w:name w:val="ACB0567D06B94946A8015D6076C38E78"/>
  </w:style>
  <w:style w:type="paragraph" w:customStyle="1" w:styleId="D7C8CB4DA792475B84F21BFE8ACA8A8B">
    <w:name w:val="D7C8CB4DA792475B84F21BFE8ACA8A8B"/>
  </w:style>
  <w:style w:type="paragraph" w:customStyle="1" w:styleId="AA93308C87BC40E2AAE11D7F218EFA5E">
    <w:name w:val="AA93308C87BC40E2AAE11D7F218EFA5E"/>
  </w:style>
  <w:style w:type="paragraph" w:customStyle="1" w:styleId="7D4858EEE7B24D5FB46D600652CA0BD9">
    <w:name w:val="7D4858EEE7B24D5FB46D600652CA0BD9"/>
  </w:style>
  <w:style w:type="paragraph" w:customStyle="1" w:styleId="2937B40F5D2A49BDB009C71F73F7432A">
    <w:name w:val="2937B40F5D2A49BDB009C71F73F7432A"/>
  </w:style>
  <w:style w:type="paragraph" w:customStyle="1" w:styleId="802C0ABD1CC14CB2BCBF2E96D7C9552A">
    <w:name w:val="802C0ABD1CC14CB2BCBF2E96D7C95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235B0-EFF5-4D86-A024-592DC290E5CD}"/>
</file>

<file path=customXml/itemProps2.xml><?xml version="1.0" encoding="utf-8"?>
<ds:datastoreItem xmlns:ds="http://schemas.openxmlformats.org/officeDocument/2006/customXml" ds:itemID="{38C502DF-1A73-4A3E-8BCC-A4359594568A}"/>
</file>

<file path=customXml/itemProps3.xml><?xml version="1.0" encoding="utf-8"?>
<ds:datastoreItem xmlns:ds="http://schemas.openxmlformats.org/officeDocument/2006/customXml" ds:itemID="{57775286-6CCE-4E23-95D1-FAB033DC30E1}"/>
</file>

<file path=customXml/itemProps4.xml><?xml version="1.0" encoding="utf-8"?>
<ds:datastoreItem xmlns:ds="http://schemas.openxmlformats.org/officeDocument/2006/customXml" ds:itemID="{6E94FCEC-ED6A-46CD-9CE8-86D18A8B0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2677</Characters>
  <Application>Microsoft Office Word</Application>
  <DocSecurity>0</DocSecurity>
  <Lines>56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