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D45" w:rsidRPr="001F580E" w:rsidRDefault="00DD1D45" w:rsidP="004D0237">
      <w:pPr>
        <w:pStyle w:val="Hemstlrubrik"/>
        <w:rPr>
          <w:snapToGrid w:val="0"/>
        </w:rPr>
      </w:pPr>
      <w:r w:rsidRPr="001F580E">
        <w:rPr>
          <w:snapToGrid w:val="0"/>
        </w:rPr>
        <w:t>Förslag till riksdagsbeslut</w:t>
      </w:r>
    </w:p>
    <w:p w:rsidR="00DD1D45" w:rsidRPr="001F580E" w:rsidRDefault="00DD1D45" w:rsidP="00DD1D45">
      <w:pPr>
        <w:pStyle w:val="Hemstlatt"/>
        <w:rPr>
          <w:snapToGrid w:val="0"/>
        </w:rPr>
      </w:pPr>
      <w:r w:rsidRPr="001F580E">
        <w:rPr>
          <w:snapToGrid w:val="0"/>
        </w:rPr>
        <w:t>Riksdagen tillkännager för regeringen som sin mening vad i motionen anförs om egenförsök till skuldsanering.</w:t>
      </w:r>
    </w:p>
    <w:p w:rsidR="00DD1D45" w:rsidRPr="001F580E" w:rsidRDefault="00DD1D45" w:rsidP="00DD1D45">
      <w:pPr>
        <w:pStyle w:val="Hemstlatt"/>
        <w:rPr>
          <w:snapToGrid w:val="0"/>
        </w:rPr>
      </w:pPr>
      <w:r w:rsidRPr="001F580E">
        <w:rPr>
          <w:snapToGrid w:val="0"/>
        </w:rPr>
        <w:t>Riksdagen tillkännager för regeringen som sin mening vad i motionen anförs om att tvingande skuldsaneringsärenden även fortsättningsvis skall handläggas i domstol.</w:t>
      </w:r>
    </w:p>
    <w:p w:rsidR="00DD1D45" w:rsidRPr="001F580E" w:rsidRDefault="00DD1D45" w:rsidP="00DD1D45">
      <w:pPr>
        <w:pStyle w:val="Rubrik1"/>
      </w:pPr>
      <w:r w:rsidRPr="001F580E">
        <w:t>Bakgrund</w:t>
      </w:r>
    </w:p>
    <w:p w:rsidR="00DD1D45" w:rsidRPr="001F580E" w:rsidRDefault="00DD1D45" w:rsidP="00DD1D45">
      <w:pPr>
        <w:rPr>
          <w:snapToGrid w:val="0"/>
        </w:rPr>
      </w:pPr>
      <w:r w:rsidRPr="001F580E">
        <w:t>I propositionen</w:t>
      </w:r>
      <w:r w:rsidRPr="001F580E">
        <w:rPr>
          <w:snapToGrid w:val="0"/>
        </w:rPr>
        <w:t xml:space="preserve"> föreslår regeringen olika åtgärder för att göra skuldsane</w:t>
      </w:r>
      <w:r w:rsidR="00547297" w:rsidRPr="001F580E">
        <w:rPr>
          <w:snapToGrid w:val="0"/>
        </w:rPr>
        <w:t>ring</w:t>
      </w:r>
      <w:r w:rsidR="00547297" w:rsidRPr="001F580E">
        <w:rPr>
          <w:snapToGrid w:val="0"/>
        </w:rPr>
        <w:t>s</w:t>
      </w:r>
      <w:r w:rsidR="00547297" w:rsidRPr="001F580E">
        <w:rPr>
          <w:snapToGrid w:val="0"/>
        </w:rPr>
        <w:t>förfarandet enklare och mer</w:t>
      </w:r>
      <w:r w:rsidRPr="001F580E">
        <w:rPr>
          <w:snapToGrid w:val="0"/>
        </w:rPr>
        <w:t xml:space="preserve"> effektivt.</w:t>
      </w:r>
    </w:p>
    <w:p w:rsidR="00DD1D45" w:rsidRPr="001F580E" w:rsidRDefault="00DD1D45" w:rsidP="00DD1D45">
      <w:pPr>
        <w:pStyle w:val="Normaltindrag"/>
        <w:rPr>
          <w:snapToGrid w:val="0"/>
        </w:rPr>
      </w:pPr>
      <w:r w:rsidRPr="001F580E">
        <w:rPr>
          <w:snapToGrid w:val="0"/>
        </w:rPr>
        <w:t>Vi ser visserligen en del effektiviseringsfördelar med de förslag som rege</w:t>
      </w:r>
      <w:r w:rsidRPr="001F580E">
        <w:rPr>
          <w:snapToGrid w:val="0"/>
        </w:rPr>
        <w:t>r</w:t>
      </w:r>
      <w:r w:rsidRPr="001F580E">
        <w:rPr>
          <w:snapToGrid w:val="0"/>
        </w:rPr>
        <w:t>ingen lanserar. Vad gäller förslaget om att avskaffa gäldenärens skyldighet att göra s</w:t>
      </w:r>
      <w:r w:rsidR="00547297" w:rsidRPr="001F580E">
        <w:rPr>
          <w:snapToGrid w:val="0"/>
        </w:rPr>
        <w:t>.</w:t>
      </w:r>
      <w:r w:rsidRPr="001F580E">
        <w:rPr>
          <w:snapToGrid w:val="0"/>
        </w:rPr>
        <w:t>k. egenförsök samt förslaget att flytta över beslut om tvingande skul</w:t>
      </w:r>
      <w:r w:rsidRPr="001F580E">
        <w:rPr>
          <w:snapToGrid w:val="0"/>
        </w:rPr>
        <w:t>d</w:t>
      </w:r>
      <w:r w:rsidRPr="001F580E">
        <w:rPr>
          <w:snapToGrid w:val="0"/>
        </w:rPr>
        <w:t>sanering från tingsrätten till kronofogdemyndigheten anser vi emellertid att fördelarna med regeringens förslag inte uppväger de risker och nackdelar som är förenade därmed.</w:t>
      </w:r>
    </w:p>
    <w:p w:rsidR="00DD1D45" w:rsidRPr="001F580E" w:rsidRDefault="00DD1D45" w:rsidP="00DD1D45">
      <w:pPr>
        <w:pStyle w:val="Rubrik1"/>
        <w:rPr>
          <w:snapToGrid w:val="0"/>
        </w:rPr>
      </w:pPr>
      <w:r w:rsidRPr="001F580E">
        <w:rPr>
          <w:snapToGrid w:val="0"/>
        </w:rPr>
        <w:t>Kravet på egenförsök</w:t>
      </w:r>
    </w:p>
    <w:p w:rsidR="00DD1D45" w:rsidRPr="001F580E" w:rsidRDefault="00DD1D45" w:rsidP="00DD1D45">
      <w:pPr>
        <w:rPr>
          <w:snapToGrid w:val="0"/>
        </w:rPr>
      </w:pPr>
      <w:r w:rsidRPr="001F580E">
        <w:rPr>
          <w:snapToGrid w:val="0"/>
        </w:rPr>
        <w:t>I dag krävs för att en gäldenär skall beviljas skuldsanering bl.a. att gäldenären på egen hand tillskrivit samtliga fordringsägare och noggrant redogjort för sin ekonomiska situation, med angivande av tillgångar</w:t>
      </w:r>
      <w:r w:rsidR="00590E51" w:rsidRPr="001F580E">
        <w:rPr>
          <w:snapToGrid w:val="0"/>
        </w:rPr>
        <w:t>,</w:t>
      </w:r>
      <w:r w:rsidRPr="001F580E">
        <w:rPr>
          <w:snapToGrid w:val="0"/>
        </w:rPr>
        <w:t xml:space="preserve"> skulder, inkomster, utgi</w:t>
      </w:r>
      <w:r w:rsidRPr="001F580E">
        <w:rPr>
          <w:snapToGrid w:val="0"/>
        </w:rPr>
        <w:t>f</w:t>
      </w:r>
      <w:r w:rsidRPr="001F580E">
        <w:rPr>
          <w:snapToGrid w:val="0"/>
        </w:rPr>
        <w:t>ter</w:t>
      </w:r>
      <w:r w:rsidR="00547297" w:rsidRPr="001F580E">
        <w:rPr>
          <w:snapToGrid w:val="0"/>
        </w:rPr>
        <w:t xml:space="preserve"> och</w:t>
      </w:r>
      <w:r w:rsidRPr="001F580E">
        <w:rPr>
          <w:snapToGrid w:val="0"/>
        </w:rPr>
        <w:t xml:space="preserve"> familjesituation samt kommit med ett förslag till uppgörelse.</w:t>
      </w:r>
    </w:p>
    <w:p w:rsidR="00DD1D45" w:rsidRPr="001F580E" w:rsidRDefault="00DD1D45" w:rsidP="00DD1D45">
      <w:pPr>
        <w:pStyle w:val="Normaltindrag"/>
        <w:rPr>
          <w:snapToGrid w:val="0"/>
        </w:rPr>
      </w:pPr>
      <w:r w:rsidRPr="001F580E">
        <w:rPr>
          <w:snapToGrid w:val="0"/>
        </w:rPr>
        <w:t>Regeringen föreslår i propositionen att gäldenären inte längre skall behöva göra några egna försök innan skuldsanering med hjälp från det allmänna kan komma ifråga.</w:t>
      </w:r>
    </w:p>
    <w:p w:rsidR="00DD1D45" w:rsidRPr="001F580E" w:rsidRDefault="00DD1D45" w:rsidP="00DD1D45">
      <w:pPr>
        <w:pStyle w:val="Normaltindrag"/>
        <w:rPr>
          <w:color w:val="000000"/>
        </w:rPr>
      </w:pPr>
      <w:r w:rsidRPr="001F580E">
        <w:rPr>
          <w:snapToGrid w:val="0"/>
        </w:rPr>
        <w:lastRenderedPageBreak/>
        <w:t>Vi anser att kravet på att genomföra egenförsök skall kvarstå. En självklar grundprincip i vårt samhälle är att var och en skall göra rätt för sig och ta ansvar för sig själv och sin privatekonomi. Att ta bort kravet på egenförsök innebär att man vänder denna princip ryggen och berättigar dålig betalning</w:t>
      </w:r>
      <w:r w:rsidRPr="001F580E">
        <w:rPr>
          <w:snapToGrid w:val="0"/>
        </w:rPr>
        <w:t>s</w:t>
      </w:r>
      <w:r w:rsidRPr="001F580E">
        <w:rPr>
          <w:snapToGrid w:val="0"/>
        </w:rPr>
        <w:t xml:space="preserve">moral. Detta </w:t>
      </w:r>
      <w:r w:rsidRPr="001F580E">
        <w:rPr>
          <w:color w:val="000000"/>
        </w:rPr>
        <w:t xml:space="preserve">drabbar </w:t>
      </w:r>
      <w:r w:rsidRPr="001F580E">
        <w:rPr>
          <w:snapToGrid w:val="0"/>
        </w:rPr>
        <w:t xml:space="preserve">i slutänden </w:t>
      </w:r>
      <w:r w:rsidRPr="001F580E">
        <w:rPr>
          <w:color w:val="000000"/>
        </w:rPr>
        <w:t>alla skötsamma kunder, dvs. de flesta andra.</w:t>
      </w:r>
    </w:p>
    <w:p w:rsidR="00DD1D45" w:rsidRPr="001F580E" w:rsidRDefault="00CE4921" w:rsidP="00DD1D45">
      <w:pPr>
        <w:pStyle w:val="Normaltindrag"/>
        <w:rPr>
          <w:b/>
          <w:snapToGrid w:val="0"/>
        </w:rPr>
      </w:pPr>
      <w:r w:rsidRPr="001F580E">
        <w:t>De allra flesta konsumenter</w:t>
      </w:r>
      <w:r w:rsidR="00DD1D45" w:rsidRPr="001F580E">
        <w:t xml:space="preserve"> förstår att avbetalningsräkningar, kreditkort</w:t>
      </w:r>
      <w:r w:rsidR="00DD1D45" w:rsidRPr="001F580E">
        <w:t>s</w:t>
      </w:r>
      <w:r w:rsidR="00DD1D45" w:rsidRPr="001F580E">
        <w:t>räkningar och mobiltelefonräkningar måste betalas. Om det blir för lätt för dem som inte sköter sig att slippa ifrån betalning kommer naturligtvis föret</w:t>
      </w:r>
      <w:r w:rsidR="00DD1D45" w:rsidRPr="001F580E">
        <w:t>a</w:t>
      </w:r>
      <w:r w:rsidR="00DD1D45" w:rsidRPr="001F580E">
        <w:t>gen att höja priserna för att täcka sina förluster, vilket alla kunder tvin</w:t>
      </w:r>
      <w:r w:rsidR="00DD1D45" w:rsidRPr="001F580E">
        <w:t>g</w:t>
      </w:r>
      <w:r w:rsidR="00DD1D45" w:rsidRPr="001F580E">
        <w:t>as betala för.</w:t>
      </w:r>
    </w:p>
    <w:p w:rsidR="00DD1D45" w:rsidRPr="001F580E" w:rsidRDefault="00DD1D45" w:rsidP="00DD1D45">
      <w:pPr>
        <w:pStyle w:val="Normaltindrag"/>
        <w:rPr>
          <w:snapToGrid w:val="0"/>
        </w:rPr>
      </w:pPr>
      <w:r w:rsidRPr="001F580E">
        <w:rPr>
          <w:snapToGrid w:val="0"/>
        </w:rPr>
        <w:t xml:space="preserve">Mot bakgrund av detta </w:t>
      </w:r>
      <w:r w:rsidR="00547297" w:rsidRPr="001F580E">
        <w:rPr>
          <w:snapToGrid w:val="0"/>
        </w:rPr>
        <w:t>begär vi ett nytt lagförslag i enlighet med det a</w:t>
      </w:r>
      <w:r w:rsidR="00547297" w:rsidRPr="001F580E">
        <w:rPr>
          <w:snapToGrid w:val="0"/>
        </w:rPr>
        <w:t>n</w:t>
      </w:r>
      <w:r w:rsidR="00547297" w:rsidRPr="001F580E">
        <w:rPr>
          <w:snapToGrid w:val="0"/>
        </w:rPr>
        <w:t>förda</w:t>
      </w:r>
      <w:r w:rsidRPr="001F580E">
        <w:rPr>
          <w:snapToGrid w:val="0"/>
        </w:rPr>
        <w:t>.</w:t>
      </w:r>
    </w:p>
    <w:p w:rsidR="00DD1D45" w:rsidRPr="001F580E" w:rsidRDefault="00DD1D45" w:rsidP="00DD1D45">
      <w:pPr>
        <w:pStyle w:val="Rubrik1"/>
        <w:rPr>
          <w:snapToGrid w:val="0"/>
        </w:rPr>
      </w:pPr>
      <w:r w:rsidRPr="001F580E">
        <w:rPr>
          <w:snapToGrid w:val="0"/>
        </w:rPr>
        <w:t>En förenklad instansordning</w:t>
      </w:r>
    </w:p>
    <w:p w:rsidR="00DD1D45" w:rsidRPr="001F580E" w:rsidRDefault="00DD1D45" w:rsidP="00DD1D45">
      <w:pPr>
        <w:rPr>
          <w:snapToGrid w:val="0"/>
        </w:rPr>
      </w:pPr>
      <w:r w:rsidRPr="001F580E">
        <w:rPr>
          <w:snapToGrid w:val="0"/>
        </w:rPr>
        <w:t>Enligt nuvarande ordning beslutar kronofogden om frivillig skuldsanering och tingsrätten om tvingande skuldsanering. Om någon borgenär motsätter sig kronofogdemyndighetens förslag till skuldsanering, och skall ärendet inte avslås, överlämnas det till tingsrätten.</w:t>
      </w:r>
    </w:p>
    <w:p w:rsidR="00DD1D45" w:rsidRPr="001F580E" w:rsidRDefault="00DD1D45" w:rsidP="00DD1D45">
      <w:pPr>
        <w:pStyle w:val="Normaltindrag"/>
        <w:rPr>
          <w:snapToGrid w:val="0"/>
        </w:rPr>
      </w:pPr>
      <w:r w:rsidRPr="001F580E">
        <w:rPr>
          <w:snapToGrid w:val="0"/>
        </w:rPr>
        <w:t>Regeringen föreslår i propositionen att kronofogdemyndigheten skall få pröva inte bara frivilliga utan även verka som första instans i tvistiga ärenden.</w:t>
      </w:r>
    </w:p>
    <w:p w:rsidR="00DD1D45" w:rsidRPr="001F580E" w:rsidRDefault="00DD1D45" w:rsidP="00DD1D45">
      <w:pPr>
        <w:pStyle w:val="Normaltindrag"/>
        <w:rPr>
          <w:snapToGrid w:val="0"/>
        </w:rPr>
      </w:pPr>
      <w:r w:rsidRPr="001F580E">
        <w:rPr>
          <w:snapToGrid w:val="0"/>
        </w:rPr>
        <w:t>Regeringens främsta motiv till detta synes vara kostnadseffektivisering. Regeringen påpekar att kronofogden har mer erfarenhet och hanterar ärend</w:t>
      </w:r>
      <w:r w:rsidRPr="001F580E">
        <w:rPr>
          <w:snapToGrid w:val="0"/>
        </w:rPr>
        <w:t>e</w:t>
      </w:r>
      <w:r w:rsidRPr="001F580E">
        <w:rPr>
          <w:snapToGrid w:val="0"/>
        </w:rPr>
        <w:t>na snabbare än tingsrätten och att tingsrätterna i 90–95 procent av fallen ändå rättar sig efter kronofogdemyndighetens förslag.</w:t>
      </w:r>
    </w:p>
    <w:p w:rsidR="00DD1D45" w:rsidRPr="001F580E" w:rsidRDefault="00DD1D45" w:rsidP="00DD1D45">
      <w:pPr>
        <w:pStyle w:val="Normaltindrag"/>
        <w:rPr>
          <w:snapToGrid w:val="0"/>
        </w:rPr>
      </w:pPr>
      <w:r w:rsidRPr="001F580E">
        <w:rPr>
          <w:snapToGrid w:val="0"/>
        </w:rPr>
        <w:t>Det är vår uppfattning att det enda regeringen sparar in på genom förslaget är rättssäkerheten. Uppenbarligen spelar tingsrättens prövning mycket stor roll för de 5–10 procent där tingsrätten faktiskt gör en annan bedömning än kronofogden. En tvingande skuldsanering är ett beslut varigenom fordringar mot borgenärernas vilja sätts ned eller helt faller bort. Beslutet innebär alltså ett kraftfullt ingripande i ett partsförhållande. Skuldsaneringsbeslutets kara</w:t>
      </w:r>
      <w:r w:rsidRPr="001F580E">
        <w:rPr>
          <w:snapToGrid w:val="0"/>
        </w:rPr>
        <w:t>k</w:t>
      </w:r>
      <w:r w:rsidRPr="001F580E">
        <w:rPr>
          <w:snapToGrid w:val="0"/>
        </w:rPr>
        <w:t>tär är sådan att det enligt vår uppfattning bör fattas av domstol.</w:t>
      </w:r>
    </w:p>
    <w:p w:rsidR="00DD1D45" w:rsidRPr="001F580E" w:rsidRDefault="00DD1D45" w:rsidP="00DD1D45">
      <w:pPr>
        <w:pStyle w:val="Normaltindrag"/>
        <w:rPr>
          <w:snapToGrid w:val="0"/>
        </w:rPr>
      </w:pPr>
      <w:r w:rsidRPr="001F580E">
        <w:rPr>
          <w:snapToGrid w:val="0"/>
        </w:rPr>
        <w:t>Att processen tar något längre tid hos tingsrätterna än hos kronofogden kan exempelvis förklaras med den kommunicering som måste ske i ärendet och andra åtgärder som krävs för ett rättssäkert och opartiskt domstolsförfarande. Rättssäkerhet kräver stor noggrannhet, tar tid och är inte alltid den kortsiktigt mest kostnadseffektiva lösningen.</w:t>
      </w:r>
    </w:p>
    <w:p w:rsidR="00DD1D45" w:rsidRPr="001F580E" w:rsidRDefault="00DD1D45" w:rsidP="004D0237">
      <w:pPr>
        <w:pStyle w:val="Normaltindrag"/>
        <w:rPr>
          <w:snapToGrid w:val="0"/>
        </w:rPr>
      </w:pPr>
      <w:r w:rsidRPr="001F580E">
        <w:rPr>
          <w:snapToGrid w:val="0"/>
        </w:rPr>
        <w:t>Vi anser att tvingande skuldsaneringsärenden även fortsättningsvis skall han</w:t>
      </w:r>
      <w:r w:rsidRPr="001F580E">
        <w:rPr>
          <w:snapToGrid w:val="0"/>
        </w:rPr>
        <w:t>d</w:t>
      </w:r>
      <w:r w:rsidRPr="001F580E">
        <w:rPr>
          <w:snapToGrid w:val="0"/>
        </w:rPr>
        <w:t xml:space="preserve">läggas i domstol och inte av kronofogdemyndigheten. Vi </w:t>
      </w:r>
      <w:r w:rsidR="00547297" w:rsidRPr="001F580E">
        <w:rPr>
          <w:snapToGrid w:val="0"/>
        </w:rPr>
        <w:t>begär ett nytt lagförslag i enlighet med det anförda</w:t>
      </w:r>
      <w:r w:rsidRPr="001F580E">
        <w:rPr>
          <w:snapToGrid w:val="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D0237" w:rsidRPr="001F580E">
        <w:tblPrEx>
          <w:tblCellMar>
            <w:top w:w="0" w:type="dxa"/>
            <w:bottom w:w="0" w:type="dxa"/>
          </w:tblCellMar>
        </w:tblPrEx>
        <w:trPr>
          <w:cantSplit/>
        </w:trPr>
        <w:tc>
          <w:tcPr>
            <w:tcW w:w="3046" w:type="dxa"/>
          </w:tcPr>
          <w:p w:rsidR="004D0237" w:rsidRPr="001F580E" w:rsidRDefault="004D0237" w:rsidP="004D0237">
            <w:pPr>
              <w:pStyle w:val="UnderskriftDatum"/>
              <w:spacing w:before="0"/>
            </w:pPr>
            <w:r w:rsidRPr="001F580E">
              <w:t>Stockholm den 20 mars 2006</w:t>
            </w:r>
          </w:p>
        </w:tc>
        <w:tc>
          <w:tcPr>
            <w:tcW w:w="3047" w:type="dxa"/>
          </w:tcPr>
          <w:p w:rsidR="004D0237" w:rsidRPr="001F580E" w:rsidRDefault="004D0237" w:rsidP="004D0237">
            <w:pPr>
              <w:pStyle w:val="Underskrifter"/>
            </w:pPr>
          </w:p>
        </w:tc>
      </w:tr>
      <w:tr w:rsidR="004D0237" w:rsidRPr="001F580E">
        <w:tblPrEx>
          <w:tblCellMar>
            <w:top w:w="0" w:type="dxa"/>
            <w:bottom w:w="0" w:type="dxa"/>
          </w:tblCellMar>
        </w:tblPrEx>
        <w:trPr>
          <w:cantSplit/>
        </w:trPr>
        <w:tc>
          <w:tcPr>
            <w:tcW w:w="3046" w:type="dxa"/>
          </w:tcPr>
          <w:p w:rsidR="004D0237" w:rsidRPr="001F580E" w:rsidRDefault="004D0237" w:rsidP="004D0237">
            <w:pPr>
              <w:pStyle w:val="Underskrifter"/>
            </w:pPr>
            <w:r w:rsidRPr="001F580E">
              <w:t>Inger René (m)</w:t>
            </w:r>
          </w:p>
        </w:tc>
        <w:tc>
          <w:tcPr>
            <w:tcW w:w="3047" w:type="dxa"/>
          </w:tcPr>
          <w:p w:rsidR="004D0237" w:rsidRPr="001F580E" w:rsidRDefault="004D0237" w:rsidP="004D0237">
            <w:pPr>
              <w:pStyle w:val="Underskrifter"/>
            </w:pPr>
          </w:p>
        </w:tc>
      </w:tr>
      <w:tr w:rsidR="004D0237" w:rsidRPr="001F580E">
        <w:tblPrEx>
          <w:tblCellMar>
            <w:top w:w="0" w:type="dxa"/>
            <w:bottom w:w="0" w:type="dxa"/>
          </w:tblCellMar>
        </w:tblPrEx>
        <w:trPr>
          <w:cantSplit/>
        </w:trPr>
        <w:tc>
          <w:tcPr>
            <w:tcW w:w="3046" w:type="dxa"/>
          </w:tcPr>
          <w:p w:rsidR="004D0237" w:rsidRPr="001F580E" w:rsidRDefault="004D0237" w:rsidP="004D0237">
            <w:pPr>
              <w:pStyle w:val="Underskrifter"/>
            </w:pPr>
            <w:r w:rsidRPr="001F580E">
              <w:t>Viviann Gerdin (c)</w:t>
            </w:r>
          </w:p>
        </w:tc>
        <w:tc>
          <w:tcPr>
            <w:tcW w:w="3047" w:type="dxa"/>
          </w:tcPr>
          <w:p w:rsidR="004D0237" w:rsidRPr="001F580E" w:rsidRDefault="004D0237" w:rsidP="004D0237">
            <w:pPr>
              <w:pStyle w:val="Underskrifter"/>
            </w:pPr>
            <w:r w:rsidRPr="001F580E">
              <w:t>Bertil Kjellberg (m)</w:t>
            </w:r>
          </w:p>
        </w:tc>
      </w:tr>
      <w:tr w:rsidR="004D0237" w:rsidRPr="001F580E">
        <w:tblPrEx>
          <w:tblCellMar>
            <w:top w:w="0" w:type="dxa"/>
            <w:bottom w:w="0" w:type="dxa"/>
          </w:tblCellMar>
        </w:tblPrEx>
        <w:trPr>
          <w:cantSplit/>
        </w:trPr>
        <w:tc>
          <w:tcPr>
            <w:tcW w:w="3046" w:type="dxa"/>
          </w:tcPr>
          <w:p w:rsidR="004D0237" w:rsidRPr="001F580E" w:rsidRDefault="004D0237" w:rsidP="004D0237">
            <w:pPr>
              <w:pStyle w:val="Underskrifter"/>
            </w:pPr>
            <w:r w:rsidRPr="001F580E">
              <w:t>Henrik von Sydow (m)</w:t>
            </w:r>
          </w:p>
        </w:tc>
        <w:tc>
          <w:tcPr>
            <w:tcW w:w="3047" w:type="dxa"/>
          </w:tcPr>
          <w:p w:rsidR="004D0237" w:rsidRPr="001F580E" w:rsidRDefault="004D0237" w:rsidP="004D0237">
            <w:pPr>
              <w:pStyle w:val="Underskrifter"/>
            </w:pPr>
          </w:p>
        </w:tc>
      </w:tr>
    </w:tbl>
    <w:p w:rsidR="00DD1D45" w:rsidRPr="001F580E" w:rsidRDefault="00DD1D45" w:rsidP="004D0237">
      <w:pPr>
        <w:pStyle w:val="Normaltindrag"/>
      </w:pPr>
    </w:p>
    <w:sectPr w:rsidR="00DD1D45" w:rsidRPr="001F580E" w:rsidSect="004D02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2B93" w:rsidRPr="001F580E" w:rsidRDefault="003E2B93">
      <w:r w:rsidRPr="001F580E">
        <w:separator/>
      </w:r>
    </w:p>
  </w:endnote>
  <w:endnote w:type="continuationSeparator" w:id="0">
    <w:p w:rsidR="003E2B93" w:rsidRPr="001F580E" w:rsidRDefault="003E2B93">
      <w:r w:rsidRPr="001F58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297" w:rsidRPr="001F580E" w:rsidRDefault="001F580E" w:rsidP="004D0237">
    <w:pPr>
      <w:pStyle w:val="Sidfot"/>
    </w:pPr>
    <w:r w:rsidRPr="001F58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17953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237" w:rsidRDefault="004D0237">
                          <w:pPr>
                            <w:pStyle w:val="NormalS5sidnrV"/>
                          </w:pPr>
                          <w:r>
                            <w:fldChar w:fldCharType="begin"/>
                          </w:r>
                          <w:r>
                            <w:instrText xml:space="preserve"> PAGE *\charformat</w:instrText>
                          </w:r>
                          <w:r>
                            <w:fldChar w:fldCharType="separate"/>
                          </w:r>
                          <w:r w:rsidR="00CE492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0237" w:rsidRDefault="004D0237">
                    <w:pPr>
                      <w:pStyle w:val="NormalS5sidnrV"/>
                    </w:pPr>
                    <w:r>
                      <w:fldChar w:fldCharType="begin"/>
                    </w:r>
                    <w:r>
                      <w:instrText xml:space="preserve"> PAGE *\charformat</w:instrText>
                    </w:r>
                    <w:r>
                      <w:fldChar w:fldCharType="separate"/>
                    </w:r>
                    <w:r w:rsidR="00CE492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E51" w:rsidRPr="001F580E" w:rsidRDefault="001F580E" w:rsidP="004D0237">
    <w:pPr>
      <w:pStyle w:val="Sidfot"/>
    </w:pPr>
    <w:r w:rsidRPr="001F58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1530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237" w:rsidRDefault="004D0237">
                          <w:pPr>
                            <w:pStyle w:val="NormalS5sidnrH"/>
                            <w:ind w:right="0"/>
                          </w:pPr>
                          <w:r>
                            <w:fldChar w:fldCharType="begin"/>
                          </w:r>
                          <w:r>
                            <w:instrText xml:space="preserve"> PAGE *\charformat</w:instrText>
                          </w:r>
                          <w:r>
                            <w:fldChar w:fldCharType="separate"/>
                          </w:r>
                          <w:r w:rsidR="00CE492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0237" w:rsidRDefault="004D0237">
                    <w:pPr>
                      <w:pStyle w:val="NormalS5sidnrH"/>
                      <w:ind w:right="0"/>
                    </w:pPr>
                    <w:r>
                      <w:fldChar w:fldCharType="begin"/>
                    </w:r>
                    <w:r>
                      <w:instrText xml:space="preserve"> PAGE *\charformat</w:instrText>
                    </w:r>
                    <w:r>
                      <w:fldChar w:fldCharType="separate"/>
                    </w:r>
                    <w:r w:rsidR="00CE492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E51" w:rsidRPr="001F580E" w:rsidRDefault="001F580E" w:rsidP="004D0237">
    <w:pPr>
      <w:pStyle w:val="Sidfot"/>
    </w:pPr>
    <w:r w:rsidRPr="001F58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323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237" w:rsidRDefault="004D0237">
                          <w:pPr>
                            <w:pStyle w:val="NormalS5sidnrH"/>
                            <w:ind w:right="0"/>
                          </w:pPr>
                          <w:r>
                            <w:fldChar w:fldCharType="begin"/>
                          </w:r>
                          <w:r>
                            <w:instrText xml:space="preserve"> PAGE *\charformat</w:instrText>
                          </w:r>
                          <w:r>
                            <w:fldChar w:fldCharType="separate"/>
                          </w:r>
                          <w:r w:rsidR="00CE492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0237" w:rsidRDefault="004D0237">
                    <w:pPr>
                      <w:pStyle w:val="NormalS5sidnrH"/>
                      <w:ind w:right="0"/>
                    </w:pPr>
                    <w:r>
                      <w:fldChar w:fldCharType="begin"/>
                    </w:r>
                    <w:r>
                      <w:instrText xml:space="preserve"> PAGE *\charformat</w:instrText>
                    </w:r>
                    <w:r>
                      <w:fldChar w:fldCharType="separate"/>
                    </w:r>
                    <w:r w:rsidR="00CE492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2B93" w:rsidRPr="001F580E" w:rsidRDefault="003E2B93">
      <w:r w:rsidRPr="001F580E">
        <w:separator/>
      </w:r>
    </w:p>
  </w:footnote>
  <w:footnote w:type="continuationSeparator" w:id="0">
    <w:p w:rsidR="003E2B93" w:rsidRPr="001F580E" w:rsidRDefault="003E2B93">
      <w:r w:rsidRPr="001F58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297" w:rsidRPr="001F580E" w:rsidRDefault="001F580E" w:rsidP="004D0237">
    <w:pPr>
      <w:pStyle w:val="Sidhuvud"/>
    </w:pPr>
    <w:r w:rsidRPr="001F58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10853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237" w:rsidRDefault="004D0237">
                          <w:pPr>
                            <w:pStyle w:val="KantRubrikS5V"/>
                          </w:pPr>
                          <w:r>
                            <w:fldChar w:fldCharType="begin"/>
                          </w:r>
                          <w:r>
                            <w:instrText xml:space="preserve"> DOCPROPERTY "YearUser" *\charformat </w:instrText>
                          </w:r>
                          <w:r>
                            <w:fldChar w:fldCharType="separate"/>
                          </w:r>
                          <w:r w:rsidR="00CE4921">
                            <w:t>2005/06</w:t>
                          </w:r>
                          <w:r>
                            <w:fldChar w:fldCharType="end"/>
                          </w:r>
                          <w:r>
                            <w:t>:</w:t>
                          </w:r>
                          <w:r>
                            <w:fldChar w:fldCharType="begin"/>
                          </w:r>
                          <w:r>
                            <w:instrText xml:space="preserve"> DOCPROPERTY "Motionsnummer" *\charformat </w:instrText>
                          </w:r>
                          <w:r>
                            <w:fldChar w:fldCharType="separate"/>
                          </w:r>
                          <w:r w:rsidR="00CE4921">
                            <w:t>L7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0237" w:rsidRDefault="004D0237">
                    <w:pPr>
                      <w:pStyle w:val="KantRubrikS5V"/>
                    </w:pPr>
                    <w:r>
                      <w:fldChar w:fldCharType="begin"/>
                    </w:r>
                    <w:r>
                      <w:instrText xml:space="preserve"> DOCPROPERTY "YearUser" *\charformat </w:instrText>
                    </w:r>
                    <w:r>
                      <w:fldChar w:fldCharType="separate"/>
                    </w:r>
                    <w:r w:rsidR="00CE4921">
                      <w:t>2005/06</w:t>
                    </w:r>
                    <w:r>
                      <w:fldChar w:fldCharType="end"/>
                    </w:r>
                    <w:r>
                      <w:t>:</w:t>
                    </w:r>
                    <w:r>
                      <w:fldChar w:fldCharType="begin"/>
                    </w:r>
                    <w:r>
                      <w:instrText xml:space="preserve"> DOCPROPERTY "Motionsnummer" *\charformat </w:instrText>
                    </w:r>
                    <w:r>
                      <w:fldChar w:fldCharType="separate"/>
                    </w:r>
                    <w:r w:rsidR="00CE4921">
                      <w:t>L7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E51" w:rsidRPr="001F580E" w:rsidRDefault="001F580E" w:rsidP="004D0237">
    <w:pPr>
      <w:pStyle w:val="Sidhuvud"/>
    </w:pPr>
    <w:r w:rsidRPr="001F58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073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237" w:rsidRDefault="004D0237">
                          <w:pPr>
                            <w:pStyle w:val="KantRubrikS5H"/>
                            <w:ind w:right="0"/>
                          </w:pPr>
                          <w:r>
                            <w:fldChar w:fldCharType="begin"/>
                          </w:r>
                          <w:r>
                            <w:instrText xml:space="preserve"> DOCPROPERTY "YearUser" *\charformat </w:instrText>
                          </w:r>
                          <w:r>
                            <w:fldChar w:fldCharType="separate"/>
                          </w:r>
                          <w:r w:rsidR="00CE4921">
                            <w:t>2005/06</w:t>
                          </w:r>
                          <w:r>
                            <w:fldChar w:fldCharType="end"/>
                          </w:r>
                          <w:r>
                            <w:t>:</w:t>
                          </w:r>
                          <w:r>
                            <w:fldChar w:fldCharType="begin"/>
                          </w:r>
                          <w:r>
                            <w:instrText xml:space="preserve"> DOCPROPERTY "Motionsnummer" *\charformat </w:instrText>
                          </w:r>
                          <w:r>
                            <w:fldChar w:fldCharType="separate"/>
                          </w:r>
                          <w:r w:rsidR="00CE4921">
                            <w:t>L7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0237" w:rsidRDefault="004D0237">
                    <w:pPr>
                      <w:pStyle w:val="KantRubrikS5H"/>
                      <w:ind w:right="0"/>
                    </w:pPr>
                    <w:r>
                      <w:fldChar w:fldCharType="begin"/>
                    </w:r>
                    <w:r>
                      <w:instrText xml:space="preserve"> DOCPROPERTY "YearUser" *\charformat </w:instrText>
                    </w:r>
                    <w:r>
                      <w:fldChar w:fldCharType="separate"/>
                    </w:r>
                    <w:r w:rsidR="00CE4921">
                      <w:t>2005/06</w:t>
                    </w:r>
                    <w:r>
                      <w:fldChar w:fldCharType="end"/>
                    </w:r>
                    <w:r>
                      <w:t>:</w:t>
                    </w:r>
                    <w:r>
                      <w:fldChar w:fldCharType="begin"/>
                    </w:r>
                    <w:r>
                      <w:instrText xml:space="preserve"> DOCPROPERTY "Motionsnummer" *\charformat </w:instrText>
                    </w:r>
                    <w:r>
                      <w:fldChar w:fldCharType="separate"/>
                    </w:r>
                    <w:r w:rsidR="00CE4921">
                      <w:t>L7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237" w:rsidRPr="001F580E" w:rsidRDefault="004D0237">
    <w:pPr>
      <w:pStyle w:val="FSHNormal"/>
      <w:tabs>
        <w:tab w:val="right" w:pos="5840"/>
      </w:tabs>
    </w:pPr>
    <w:r w:rsidRPr="001F580E">
      <w:br/>
    </w:r>
    <w:r w:rsidRPr="001F580E">
      <w:fldChar w:fldCharType="begin" w:fldLock="1"/>
    </w:r>
    <w:r w:rsidRPr="001F580E">
      <w:instrText xml:space="preserve"> DOCPROPERTY</w:instrText>
    </w:r>
    <w:r w:rsidRPr="001F580E">
      <w:rPr>
        <w:sz w:val="18"/>
      </w:rPr>
      <w:instrText xml:space="preserve"> "YearUser" *\charformat </w:instrText>
    </w:r>
    <w:r w:rsidRPr="001F580E">
      <w:fldChar w:fldCharType="separate"/>
    </w:r>
    <w:r w:rsidR="00CE4921" w:rsidRPr="001F580E">
      <w:t>2005/06</w:t>
    </w:r>
    <w:r w:rsidRPr="001F580E">
      <w:fldChar w:fldCharType="end"/>
    </w:r>
    <w:r w:rsidRPr="001F580E">
      <w:t xml:space="preserve"> </w:t>
    </w:r>
    <w:r w:rsidRPr="001F580E">
      <w:tab/>
      <w:t xml:space="preserve">mnr: </w:t>
    </w:r>
    <w:r w:rsidRPr="001F580E">
      <w:fldChar w:fldCharType="begin" w:fldLock="1"/>
    </w:r>
    <w:r w:rsidRPr="001F580E">
      <w:instrText xml:space="preserve"> DOCPROPERTY</w:instrText>
    </w:r>
    <w:r w:rsidRPr="001F580E">
      <w:rPr>
        <w:sz w:val="18"/>
      </w:rPr>
      <w:instrText xml:space="preserve"> "Motionsnummer" *\charformat </w:instrText>
    </w:r>
    <w:r w:rsidRPr="001F580E">
      <w:fldChar w:fldCharType="separate"/>
    </w:r>
    <w:r w:rsidR="00CE4921" w:rsidRPr="001F580E">
      <w:t>L7</w:t>
    </w:r>
    <w:r w:rsidRPr="001F580E">
      <w:fldChar w:fldCharType="end"/>
    </w:r>
    <w:r w:rsidRPr="001F580E">
      <w:br/>
    </w:r>
    <w:r w:rsidRPr="001F580E">
      <w:fldChar w:fldCharType="begin" w:fldLock="1"/>
    </w:r>
    <w:r w:rsidRPr="001F580E">
      <w:instrText xml:space="preserve"> DOCPROPERTY</w:instrText>
    </w:r>
    <w:r w:rsidRPr="001F580E">
      <w:rPr>
        <w:sz w:val="18"/>
      </w:rPr>
      <w:instrText xml:space="preserve"> "Samling" *\charformat </w:instrText>
    </w:r>
    <w:r w:rsidRPr="001F580E">
      <w:fldChar w:fldCharType="end"/>
    </w:r>
    <w:r w:rsidRPr="001F580E">
      <w:tab/>
      <w:t xml:space="preserve">pnr: </w:t>
    </w:r>
    <w:r w:rsidRPr="001F580E">
      <w:fldChar w:fldCharType="begin" w:fldLock="1"/>
    </w:r>
    <w:r w:rsidRPr="001F580E">
      <w:instrText xml:space="preserve"> DOCPROPERTY</w:instrText>
    </w:r>
    <w:r w:rsidRPr="001F580E">
      <w:rPr>
        <w:sz w:val="18"/>
      </w:rPr>
      <w:instrText xml:space="preserve"> "Partinummer" *\charformat </w:instrText>
    </w:r>
    <w:r w:rsidRPr="001F580E">
      <w:fldChar w:fldCharType="separate"/>
    </w:r>
    <w:r w:rsidR="00CE4921" w:rsidRPr="001F580E">
      <w:t>-m922</w:t>
    </w:r>
    <w:r w:rsidRPr="001F580E">
      <w:fldChar w:fldCharType="end"/>
    </w:r>
  </w:p>
  <w:p w:rsidR="004D0237" w:rsidRPr="001F580E" w:rsidRDefault="004D0237">
    <w:pPr>
      <w:pStyle w:val="FSHRub1"/>
    </w:pPr>
    <w:r w:rsidRPr="001F580E">
      <w:t>Motion till riksdagen</w:t>
    </w:r>
    <w:r w:rsidRPr="001F580E">
      <w:br/>
    </w:r>
    <w:r w:rsidRPr="001F580E">
      <w:fldChar w:fldCharType="begin" w:fldLock="1"/>
    </w:r>
    <w:r w:rsidRPr="001F580E">
      <w:instrText xml:space="preserve"> DOCPROPERTY "YearUser" *\charformat </w:instrText>
    </w:r>
    <w:r w:rsidRPr="001F580E">
      <w:fldChar w:fldCharType="separate"/>
    </w:r>
    <w:r w:rsidR="00CE4921" w:rsidRPr="001F580E">
      <w:t>2005/06</w:t>
    </w:r>
    <w:r w:rsidRPr="001F580E">
      <w:fldChar w:fldCharType="end"/>
    </w:r>
    <w:r w:rsidRPr="001F580E">
      <w:t>:</w:t>
    </w:r>
    <w:r w:rsidRPr="001F580E">
      <w:fldChar w:fldCharType="begin" w:fldLock="1"/>
    </w:r>
    <w:r w:rsidRPr="001F580E">
      <w:instrText xml:space="preserve"> DOCPROPERTY "Motionsnummer" *\charformat </w:instrText>
    </w:r>
    <w:r w:rsidRPr="001F580E">
      <w:fldChar w:fldCharType="separate"/>
    </w:r>
    <w:r w:rsidR="00CE4921" w:rsidRPr="001F580E">
      <w:t>L7</w:t>
    </w:r>
    <w:r w:rsidRPr="001F580E">
      <w:fldChar w:fldCharType="end"/>
    </w:r>
  </w:p>
  <w:p w:rsidR="004D0237" w:rsidRPr="001F580E" w:rsidRDefault="004D0237">
    <w:pPr>
      <w:pStyle w:val="FSHNormalS5"/>
    </w:pPr>
    <w:r w:rsidRPr="001F580E">
      <w:fldChar w:fldCharType="begin" w:fldLock="1"/>
    </w:r>
    <w:r w:rsidRPr="001F580E">
      <w:instrText xml:space="preserve"> DOCPROPERTY "MotionarText" *\charformat </w:instrText>
    </w:r>
    <w:r w:rsidRPr="001F580E">
      <w:fldChar w:fldCharType="separate"/>
    </w:r>
    <w:r w:rsidR="00CE4921" w:rsidRPr="001F580E">
      <w:t>av Inger René m.fl. (m, c)</w:t>
    </w:r>
    <w:r w:rsidRPr="001F580E">
      <w:fldChar w:fldCharType="end"/>
    </w:r>
    <w:r w:rsidRPr="001F580E">
      <w:br/>
    </w:r>
    <w:r w:rsidRPr="001F580E">
      <w:fldChar w:fldCharType="begin" w:fldLock="1"/>
    </w:r>
    <w:r w:rsidRPr="001F580E">
      <w:instrText xml:space="preserve"> DOCPROPERTY "SvarFrasKort" *\charformat </w:instrText>
    </w:r>
    <w:r w:rsidRPr="001F580E">
      <w:fldChar w:fldCharType="separate"/>
    </w:r>
    <w:r w:rsidR="00CE4921" w:rsidRPr="001F580E">
      <w:t>med anledning av prop. 2005/06:124</w:t>
    </w:r>
    <w:r w:rsidRPr="001F580E">
      <w:fldChar w:fldCharType="end"/>
    </w:r>
  </w:p>
  <w:p w:rsidR="004D0237" w:rsidRPr="001F580E" w:rsidRDefault="004D0237">
    <w:pPr>
      <w:pStyle w:val="FSHTitel"/>
    </w:pPr>
    <w:r w:rsidRPr="001F580E">
      <w:fldChar w:fldCharType="begin" w:fldLock="1"/>
    </w:r>
    <w:r w:rsidRPr="001F580E">
      <w:instrText xml:space="preserve"> DOCPROPERTY</w:instrText>
    </w:r>
    <w:r w:rsidRPr="001F580E">
      <w:rPr>
        <w:sz w:val="18"/>
      </w:rPr>
      <w:instrText xml:space="preserve"> "RubrikSvar" *\charformat </w:instrText>
    </w:r>
    <w:r w:rsidRPr="001F580E">
      <w:fldChar w:fldCharType="separate"/>
    </w:r>
    <w:r w:rsidR="00CE4921" w:rsidRPr="001F580E">
      <w:t>Ett enklare och snabbare skuldsaneringsförfarande</w:t>
    </w:r>
    <w:r w:rsidRPr="001F580E">
      <w:fldChar w:fldCharType="end"/>
    </w:r>
  </w:p>
  <w:p w:rsidR="004D0237" w:rsidRPr="001F580E" w:rsidRDefault="004D0237" w:rsidP="004D023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EE95C1B"/>
    <w:multiLevelType w:val="hybridMultilevel"/>
    <w:tmpl w:val="692071AA"/>
    <w:lvl w:ilvl="0" w:tplc="58820F4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00B54B1"/>
    <w:multiLevelType w:val="hybridMultilevel"/>
    <w:tmpl w:val="8A041C18"/>
    <w:lvl w:ilvl="0" w:tplc="80FCB26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2903823">
    <w:abstractNumId w:val="13"/>
  </w:num>
  <w:num w:numId="2" w16cid:durableId="850340500">
    <w:abstractNumId w:val="10"/>
  </w:num>
  <w:num w:numId="3" w16cid:durableId="1032073158">
    <w:abstractNumId w:val="11"/>
  </w:num>
  <w:num w:numId="4" w16cid:durableId="1789736672">
    <w:abstractNumId w:val="12"/>
  </w:num>
  <w:num w:numId="5" w16cid:durableId="1609198073">
    <w:abstractNumId w:val="8"/>
  </w:num>
  <w:num w:numId="6" w16cid:durableId="847721645">
    <w:abstractNumId w:val="3"/>
  </w:num>
  <w:num w:numId="7" w16cid:durableId="260533020">
    <w:abstractNumId w:val="2"/>
  </w:num>
  <w:num w:numId="8" w16cid:durableId="1645505740">
    <w:abstractNumId w:val="1"/>
  </w:num>
  <w:num w:numId="9" w16cid:durableId="678193487">
    <w:abstractNumId w:val="0"/>
  </w:num>
  <w:num w:numId="10" w16cid:durableId="1481073379">
    <w:abstractNumId w:val="9"/>
  </w:num>
  <w:num w:numId="11" w16cid:durableId="1727411520">
    <w:abstractNumId w:val="7"/>
  </w:num>
  <w:num w:numId="12" w16cid:durableId="527836812">
    <w:abstractNumId w:val="6"/>
  </w:num>
  <w:num w:numId="13" w16cid:durableId="2131589409">
    <w:abstractNumId w:val="5"/>
  </w:num>
  <w:num w:numId="14" w16cid:durableId="1010448903">
    <w:abstractNumId w:val="4"/>
  </w:num>
  <w:num w:numId="15" w16cid:durableId="1391883651">
    <w:abstractNumId w:val="15"/>
  </w:num>
  <w:num w:numId="16" w16cid:durableId="614154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0"/>
  </w:docVars>
  <w:rsids>
    <w:rsidRoot w:val="000431ED"/>
    <w:rsid w:val="00040D14"/>
    <w:rsid w:val="000431ED"/>
    <w:rsid w:val="0004381F"/>
    <w:rsid w:val="00064BC3"/>
    <w:rsid w:val="000665E6"/>
    <w:rsid w:val="00066775"/>
    <w:rsid w:val="00072FB9"/>
    <w:rsid w:val="000E48DA"/>
    <w:rsid w:val="000F5ADD"/>
    <w:rsid w:val="00100531"/>
    <w:rsid w:val="0010382E"/>
    <w:rsid w:val="001E0043"/>
    <w:rsid w:val="001F580E"/>
    <w:rsid w:val="00201DFB"/>
    <w:rsid w:val="00204A63"/>
    <w:rsid w:val="00212FF1"/>
    <w:rsid w:val="00230193"/>
    <w:rsid w:val="0025068A"/>
    <w:rsid w:val="002818D3"/>
    <w:rsid w:val="002943C8"/>
    <w:rsid w:val="00295E6D"/>
    <w:rsid w:val="002C2373"/>
    <w:rsid w:val="002D11A8"/>
    <w:rsid w:val="003866EC"/>
    <w:rsid w:val="003E2B93"/>
    <w:rsid w:val="003F100A"/>
    <w:rsid w:val="00445271"/>
    <w:rsid w:val="00447A04"/>
    <w:rsid w:val="00451A42"/>
    <w:rsid w:val="004A0504"/>
    <w:rsid w:val="004D0237"/>
    <w:rsid w:val="004E38D9"/>
    <w:rsid w:val="00547297"/>
    <w:rsid w:val="00590E51"/>
    <w:rsid w:val="005B145B"/>
    <w:rsid w:val="00740D6D"/>
    <w:rsid w:val="00743F76"/>
    <w:rsid w:val="00782CBF"/>
    <w:rsid w:val="00794149"/>
    <w:rsid w:val="007B67A7"/>
    <w:rsid w:val="007C6092"/>
    <w:rsid w:val="00846903"/>
    <w:rsid w:val="00A053C6"/>
    <w:rsid w:val="00AB5000"/>
    <w:rsid w:val="00B13BF0"/>
    <w:rsid w:val="00B33C81"/>
    <w:rsid w:val="00B67E5B"/>
    <w:rsid w:val="00BA6BE0"/>
    <w:rsid w:val="00BB6D75"/>
    <w:rsid w:val="00BD2DC8"/>
    <w:rsid w:val="00BF0C34"/>
    <w:rsid w:val="00C1285C"/>
    <w:rsid w:val="00C27B7D"/>
    <w:rsid w:val="00CE3037"/>
    <w:rsid w:val="00CE4921"/>
    <w:rsid w:val="00CF7A43"/>
    <w:rsid w:val="00D01775"/>
    <w:rsid w:val="00D1174F"/>
    <w:rsid w:val="00D53D04"/>
    <w:rsid w:val="00DC6C70"/>
    <w:rsid w:val="00DD1D45"/>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493204-B655-4AC1-A8F0-26316681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D1D45"/>
    <w:pPr>
      <w:spacing w:before="125" w:line="250" w:lineRule="atLeast"/>
      <w:jc w:val="both"/>
    </w:pPr>
    <w:rPr>
      <w:sz w:val="19"/>
      <w:lang w:val="sv-SE" w:eastAsia="sv-SE"/>
    </w:rPr>
  </w:style>
  <w:style w:type="paragraph" w:styleId="Rubrik1">
    <w:name w:val="heading 1"/>
    <w:basedOn w:val="Normal"/>
    <w:next w:val="Normal"/>
    <w:qFormat/>
    <w:rsid w:val="00DD1D4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D1D45"/>
    <w:pPr>
      <w:spacing w:before="500" w:line="250" w:lineRule="exact"/>
      <w:outlineLvl w:val="1"/>
    </w:pPr>
    <w:rPr>
      <w:sz w:val="27"/>
    </w:rPr>
  </w:style>
  <w:style w:type="paragraph" w:styleId="Rubrik3">
    <w:name w:val="heading 3"/>
    <w:aliases w:val="Mellanrubrik"/>
    <w:basedOn w:val="Rubrik2"/>
    <w:next w:val="Normal"/>
    <w:qFormat/>
    <w:rsid w:val="00DD1D45"/>
    <w:pPr>
      <w:spacing w:before="250" w:after="0"/>
      <w:outlineLvl w:val="2"/>
    </w:pPr>
    <w:rPr>
      <w:b/>
      <w:sz w:val="21"/>
    </w:rPr>
  </w:style>
  <w:style w:type="paragraph" w:styleId="Rubrik4">
    <w:name w:val="heading 4"/>
    <w:aliases w:val="KursivRubrik"/>
    <w:basedOn w:val="Rubrik3"/>
    <w:next w:val="Normal"/>
    <w:qFormat/>
    <w:rsid w:val="00DD1D45"/>
    <w:pPr>
      <w:outlineLvl w:val="3"/>
    </w:pPr>
    <w:rPr>
      <w:b w:val="0"/>
      <w:i/>
    </w:rPr>
  </w:style>
  <w:style w:type="paragraph" w:styleId="Rubrik5">
    <w:name w:val="heading 5"/>
    <w:aliases w:val="PackadFetRubrik,PackadKursivRubrik"/>
    <w:basedOn w:val="Rubrik4"/>
    <w:next w:val="Normal"/>
    <w:qFormat/>
    <w:rsid w:val="00DD1D45"/>
    <w:pPr>
      <w:spacing w:before="125"/>
      <w:outlineLvl w:val="4"/>
    </w:pPr>
    <w:rPr>
      <w:i w:val="0"/>
      <w:sz w:val="19"/>
    </w:rPr>
  </w:style>
  <w:style w:type="paragraph" w:styleId="Rubrik6">
    <w:name w:val="heading 6"/>
    <w:basedOn w:val="Rubrik5"/>
    <w:next w:val="Normal"/>
    <w:qFormat/>
    <w:rsid w:val="00DD1D45"/>
    <w:pPr>
      <w:spacing w:before="50" w:line="200" w:lineRule="exact"/>
      <w:outlineLvl w:val="5"/>
    </w:pPr>
    <w:rPr>
      <w:caps/>
      <w:sz w:val="14"/>
    </w:rPr>
  </w:style>
  <w:style w:type="paragraph" w:styleId="Rubrik7">
    <w:name w:val="heading 7"/>
    <w:basedOn w:val="Rubrik6"/>
    <w:next w:val="Normal"/>
    <w:qFormat/>
    <w:rsid w:val="00DD1D45"/>
    <w:pPr>
      <w:spacing w:before="0"/>
      <w:outlineLvl w:val="6"/>
    </w:pPr>
  </w:style>
  <w:style w:type="paragraph" w:styleId="Rubrik8">
    <w:name w:val="heading 8"/>
    <w:basedOn w:val="Rubrik7"/>
    <w:next w:val="Normal"/>
    <w:qFormat/>
    <w:rsid w:val="00DD1D45"/>
    <w:pPr>
      <w:outlineLvl w:val="7"/>
    </w:pPr>
  </w:style>
  <w:style w:type="paragraph" w:styleId="Rubrik9">
    <w:name w:val="heading 9"/>
    <w:basedOn w:val="Rubrik8"/>
    <w:next w:val="Normal"/>
    <w:qFormat/>
    <w:rsid w:val="00DD1D45"/>
    <w:pPr>
      <w:outlineLvl w:val="8"/>
    </w:pPr>
  </w:style>
  <w:style w:type="character" w:default="1" w:styleId="Standardstycketeckensnitt">
    <w:name w:val="Default Paragraph Font"/>
    <w:rsid w:val="00DD1D4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D1D45"/>
  </w:style>
  <w:style w:type="paragraph" w:styleId="Normaltindrag">
    <w:name w:val="Normal Indent"/>
    <w:aliases w:val="Normal_indrag,Normal Indrag"/>
    <w:basedOn w:val="Normal"/>
    <w:rsid w:val="00DD1D45"/>
    <w:pPr>
      <w:spacing w:before="0"/>
      <w:ind w:firstLine="227"/>
    </w:pPr>
  </w:style>
  <w:style w:type="paragraph" w:styleId="Citat">
    <w:name w:val="Quote"/>
    <w:basedOn w:val="Normal"/>
    <w:next w:val="Normal"/>
    <w:qFormat/>
    <w:rsid w:val="00DD1D45"/>
    <w:pPr>
      <w:spacing w:line="200" w:lineRule="exact"/>
      <w:ind w:left="340"/>
    </w:pPr>
  </w:style>
  <w:style w:type="paragraph" w:customStyle="1" w:styleId="Citatindrag">
    <w:name w:val="Citat_indrag"/>
    <w:aliases w:val="Packad"/>
    <w:basedOn w:val="Citat"/>
    <w:rsid w:val="00DD1D45"/>
    <w:pPr>
      <w:spacing w:before="0"/>
      <w:ind w:firstLine="227"/>
    </w:pPr>
  </w:style>
  <w:style w:type="paragraph" w:customStyle="1" w:styleId="FSHNormal">
    <w:name w:val="FSH_Normal"/>
    <w:semiHidden/>
    <w:rsid w:val="00DD1D4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D1D45"/>
    <w:pPr>
      <w:spacing w:line="240" w:lineRule="auto"/>
    </w:pPr>
  </w:style>
  <w:style w:type="paragraph" w:customStyle="1" w:styleId="FSHNormalS5">
    <w:name w:val="FSH_NormalS5"/>
    <w:basedOn w:val="FSHNormal"/>
    <w:next w:val="FSHNormal"/>
    <w:semiHidden/>
    <w:rsid w:val="00DD1D45"/>
    <w:pPr>
      <w:keepNext/>
      <w:keepLines/>
      <w:widowControl/>
      <w:spacing w:before="230" w:after="520" w:line="250" w:lineRule="exact"/>
    </w:pPr>
    <w:rPr>
      <w:b/>
      <w:sz w:val="27"/>
    </w:rPr>
  </w:style>
  <w:style w:type="paragraph" w:customStyle="1" w:styleId="FSHNormL">
    <w:name w:val="FSH_NormLÖ"/>
    <w:basedOn w:val="FSHNormal"/>
    <w:next w:val="FSHNormal"/>
    <w:semiHidden/>
    <w:rsid w:val="00DD1D45"/>
    <w:pPr>
      <w:pBdr>
        <w:top w:val="single" w:sz="12" w:space="1" w:color="auto"/>
      </w:pBdr>
    </w:pPr>
  </w:style>
  <w:style w:type="paragraph" w:customStyle="1" w:styleId="FSHRub1">
    <w:name w:val="FSH_Rub1"/>
    <w:aliases w:val="Rubrik1_S5,Huvudrubrik"/>
    <w:basedOn w:val="FSHNormal"/>
    <w:next w:val="FSHNormal"/>
    <w:semiHidden/>
    <w:rsid w:val="00DD1D4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D1D45"/>
    <w:pPr>
      <w:spacing w:before="240" w:after="80" w:line="360" w:lineRule="exact"/>
    </w:pPr>
    <w:rPr>
      <w:sz w:val="36"/>
    </w:rPr>
  </w:style>
  <w:style w:type="paragraph" w:customStyle="1" w:styleId="FSHTitel">
    <w:name w:val="FSH_Titel"/>
    <w:aliases w:val="Dokumentrubrik"/>
    <w:basedOn w:val="FSHRub1"/>
    <w:next w:val="FSHNormal"/>
    <w:semiHidden/>
    <w:rsid w:val="00DD1D45"/>
    <w:pPr>
      <w:pBdr>
        <w:bottom w:val="single" w:sz="4" w:space="3" w:color="auto"/>
      </w:pBdr>
      <w:spacing w:before="0" w:after="80" w:line="400" w:lineRule="exact"/>
    </w:pPr>
    <w:rPr>
      <w:sz w:val="40"/>
    </w:rPr>
  </w:style>
  <w:style w:type="paragraph" w:customStyle="1" w:styleId="Hemstlrubrik">
    <w:name w:val="Hemstl_rubrik"/>
    <w:basedOn w:val="Rubrik1"/>
    <w:next w:val="Normal"/>
    <w:rsid w:val="00DD1D45"/>
    <w:pPr>
      <w:spacing w:after="250"/>
    </w:pPr>
  </w:style>
  <w:style w:type="paragraph" w:customStyle="1" w:styleId="KantRubrikS5H">
    <w:name w:val="KantRubrikS5H"/>
    <w:semiHidden/>
    <w:rsid w:val="00DD1D4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D1D45"/>
    <w:pPr>
      <w:spacing w:line="200" w:lineRule="exact"/>
    </w:pPr>
  </w:style>
  <w:style w:type="paragraph" w:customStyle="1" w:styleId="KantRubrikS5V">
    <w:name w:val="KantRubrikS5V"/>
    <w:basedOn w:val="KantRubrikS5H"/>
    <w:semiHidden/>
    <w:rsid w:val="00DD1D45"/>
    <w:pPr>
      <w:tabs>
        <w:tab w:val="right" w:pos="1814"/>
        <w:tab w:val="left" w:pos="1899"/>
      </w:tabs>
      <w:ind w:right="0"/>
      <w:jc w:val="left"/>
    </w:pPr>
  </w:style>
  <w:style w:type="paragraph" w:customStyle="1" w:styleId="KantRubrikS5Vrad2">
    <w:name w:val="KantRubrikS5Vrad2"/>
    <w:basedOn w:val="KantRubrikS5V"/>
    <w:semiHidden/>
    <w:rsid w:val="00DD1D45"/>
    <w:pPr>
      <w:tabs>
        <w:tab w:val="clear" w:pos="1814"/>
        <w:tab w:val="clear" w:pos="1899"/>
        <w:tab w:val="right" w:pos="1418"/>
        <w:tab w:val="left" w:pos="1503"/>
      </w:tabs>
    </w:pPr>
  </w:style>
  <w:style w:type="paragraph" w:customStyle="1" w:styleId="Lagtext">
    <w:name w:val="Lagtext"/>
    <w:basedOn w:val="Lagtextrubrik"/>
    <w:next w:val="Lagtextindrag"/>
    <w:rsid w:val="00DD1D45"/>
    <w:pPr>
      <w:spacing w:before="0"/>
    </w:pPr>
    <w:rPr>
      <w:sz w:val="19"/>
    </w:rPr>
  </w:style>
  <w:style w:type="paragraph" w:customStyle="1" w:styleId="Lagtextrubrik">
    <w:name w:val="Lagtext_rubrik"/>
    <w:basedOn w:val="Normal"/>
    <w:next w:val="Normal"/>
    <w:rsid w:val="00DD1D45"/>
    <w:pPr>
      <w:suppressAutoHyphens/>
      <w:spacing w:line="220" w:lineRule="exact"/>
    </w:pPr>
    <w:rPr>
      <w:i/>
      <w:sz w:val="21"/>
    </w:rPr>
  </w:style>
  <w:style w:type="paragraph" w:customStyle="1" w:styleId="Lagtextindrag">
    <w:name w:val="Lagtext_indrag"/>
    <w:basedOn w:val="Lagtext"/>
    <w:rsid w:val="00DD1D45"/>
    <w:pPr>
      <w:ind w:firstLine="170"/>
    </w:pPr>
  </w:style>
  <w:style w:type="paragraph" w:customStyle="1" w:styleId="NormalA4fot">
    <w:name w:val="Normal_A4fot"/>
    <w:basedOn w:val="Normal"/>
    <w:semiHidden/>
    <w:rsid w:val="00DD1D45"/>
    <w:pPr>
      <w:spacing w:before="240" w:line="240" w:lineRule="auto"/>
      <w:jc w:val="center"/>
    </w:pPr>
  </w:style>
  <w:style w:type="paragraph" w:customStyle="1" w:styleId="NormalA4sidnr">
    <w:name w:val="Normal_A4sidnr"/>
    <w:basedOn w:val="Normal"/>
    <w:semiHidden/>
    <w:rsid w:val="00DD1D45"/>
    <w:pPr>
      <w:spacing w:after="240"/>
      <w:jc w:val="center"/>
    </w:pPr>
  </w:style>
  <w:style w:type="paragraph" w:customStyle="1" w:styleId="NormalS5sidnrH">
    <w:name w:val="Normal_S5sidnrH"/>
    <w:basedOn w:val="Normal"/>
    <w:semiHidden/>
    <w:rsid w:val="00DD1D45"/>
    <w:pPr>
      <w:spacing w:before="0" w:line="240" w:lineRule="auto"/>
      <w:ind w:right="57"/>
      <w:jc w:val="right"/>
    </w:pPr>
  </w:style>
  <w:style w:type="paragraph" w:customStyle="1" w:styleId="NormalS5sidnrV">
    <w:name w:val="Normal_S5sidnrV"/>
    <w:basedOn w:val="NormalS5sidnrH"/>
    <w:semiHidden/>
    <w:rsid w:val="00DD1D45"/>
    <w:pPr>
      <w:tabs>
        <w:tab w:val="right" w:pos="1814"/>
        <w:tab w:val="left" w:pos="1899"/>
      </w:tabs>
      <w:ind w:right="0"/>
      <w:jc w:val="left"/>
    </w:pPr>
  </w:style>
  <w:style w:type="paragraph" w:customStyle="1" w:styleId="Normal00">
    <w:name w:val="Normal00"/>
    <w:basedOn w:val="Normal"/>
    <w:semiHidden/>
    <w:rsid w:val="00DD1D45"/>
    <w:pPr>
      <w:spacing w:before="0" w:line="240" w:lineRule="auto"/>
      <w:jc w:val="left"/>
    </w:pPr>
  </w:style>
  <w:style w:type="paragraph" w:customStyle="1" w:styleId="PunktlistaBomb">
    <w:name w:val="Punktlista_Bomb"/>
    <w:aliases w:val="Bomb"/>
    <w:basedOn w:val="Normal"/>
    <w:rsid w:val="00DD1D45"/>
    <w:pPr>
      <w:numPr>
        <w:numId w:val="2"/>
      </w:numPr>
    </w:pPr>
  </w:style>
  <w:style w:type="paragraph" w:customStyle="1" w:styleId="PunktlistaNummer">
    <w:name w:val="Punktlista_Nummer"/>
    <w:aliases w:val="Nummerlista"/>
    <w:basedOn w:val="Normal"/>
    <w:rsid w:val="00DD1D45"/>
    <w:pPr>
      <w:numPr>
        <w:numId w:val="3"/>
      </w:numPr>
    </w:pPr>
  </w:style>
  <w:style w:type="paragraph" w:customStyle="1" w:styleId="PunktlistaTankstreck">
    <w:name w:val="Punktlista_Tankstreck"/>
    <w:aliases w:val="Tankstreck"/>
    <w:basedOn w:val="Normal"/>
    <w:rsid w:val="00DD1D45"/>
    <w:pPr>
      <w:numPr>
        <w:numId w:val="4"/>
      </w:numPr>
    </w:pPr>
  </w:style>
  <w:style w:type="paragraph" w:customStyle="1" w:styleId="RubrikSammanf">
    <w:name w:val="RubrikSammanf"/>
    <w:basedOn w:val="Rubrik1"/>
    <w:next w:val="Normal"/>
    <w:rsid w:val="00DD1D45"/>
  </w:style>
  <w:style w:type="paragraph" w:customStyle="1" w:styleId="RubrikInnehllsf">
    <w:name w:val="RubrikInnehållsf"/>
    <w:basedOn w:val="RubrikSammanf"/>
    <w:next w:val="Normal"/>
    <w:rsid w:val="00DD1D45"/>
  </w:style>
  <w:style w:type="paragraph" w:customStyle="1" w:styleId="Tabellochbildrubrik">
    <w:name w:val="Tabell och bildrubrik"/>
    <w:basedOn w:val="Normal"/>
    <w:next w:val="Normal"/>
    <w:rsid w:val="00DD1D45"/>
    <w:pPr>
      <w:suppressAutoHyphens/>
      <w:spacing w:before="300" w:line="200" w:lineRule="exact"/>
      <w:jc w:val="left"/>
    </w:pPr>
    <w:rPr>
      <w:caps/>
      <w:sz w:val="14"/>
    </w:rPr>
  </w:style>
  <w:style w:type="paragraph" w:customStyle="1" w:styleId="Underskrifter">
    <w:name w:val="Underskrifter"/>
    <w:basedOn w:val="Normal"/>
    <w:rsid w:val="00DD1D45"/>
    <w:pPr>
      <w:keepNext/>
      <w:keepLines/>
      <w:suppressAutoHyphens/>
      <w:spacing w:before="0" w:after="40" w:line="250" w:lineRule="exact"/>
    </w:pPr>
    <w:rPr>
      <w:i/>
    </w:rPr>
  </w:style>
  <w:style w:type="paragraph" w:customStyle="1" w:styleId="UnderskriftDatum">
    <w:name w:val="UnderskriftDatum"/>
    <w:basedOn w:val="Underskrifter"/>
    <w:next w:val="Underskrifter"/>
    <w:rsid w:val="00DD1D45"/>
    <w:pPr>
      <w:spacing w:before="250" w:after="125"/>
    </w:pPr>
    <w:rPr>
      <w:i w:val="0"/>
    </w:rPr>
  </w:style>
  <w:style w:type="paragraph" w:styleId="Sidhuvud">
    <w:name w:val="header"/>
    <w:basedOn w:val="Normal"/>
    <w:semiHidden/>
    <w:rsid w:val="00DD1D45"/>
    <w:pPr>
      <w:tabs>
        <w:tab w:val="center" w:pos="4536"/>
        <w:tab w:val="right" w:pos="9072"/>
      </w:tabs>
    </w:pPr>
  </w:style>
  <w:style w:type="paragraph" w:styleId="Sidfot">
    <w:name w:val="footer"/>
    <w:basedOn w:val="Normal"/>
    <w:semiHidden/>
    <w:rsid w:val="00DD1D45"/>
    <w:pPr>
      <w:tabs>
        <w:tab w:val="center" w:pos="4536"/>
        <w:tab w:val="right" w:pos="9072"/>
      </w:tabs>
    </w:pPr>
  </w:style>
  <w:style w:type="paragraph" w:styleId="Innehll1">
    <w:name w:val="toc 1"/>
    <w:basedOn w:val="Normal"/>
    <w:next w:val="Innehll2"/>
    <w:semiHidden/>
    <w:rsid w:val="00DD1D45"/>
    <w:pPr>
      <w:tabs>
        <w:tab w:val="right" w:leader="dot" w:pos="5953"/>
      </w:tabs>
      <w:suppressAutoHyphens/>
      <w:spacing w:before="0"/>
      <w:ind w:right="567"/>
      <w:jc w:val="left"/>
    </w:pPr>
  </w:style>
  <w:style w:type="paragraph" w:styleId="Innehll2">
    <w:name w:val="toc 2"/>
    <w:basedOn w:val="Innehll1"/>
    <w:next w:val="Innehll3"/>
    <w:semiHidden/>
    <w:rsid w:val="00DD1D45"/>
    <w:pPr>
      <w:ind w:left="284"/>
    </w:pPr>
  </w:style>
  <w:style w:type="paragraph" w:styleId="Innehll3">
    <w:name w:val="toc 3"/>
    <w:basedOn w:val="Innehll2"/>
    <w:next w:val="Innehll4"/>
    <w:semiHidden/>
    <w:rsid w:val="00DD1D45"/>
    <w:pPr>
      <w:ind w:left="567"/>
    </w:pPr>
  </w:style>
  <w:style w:type="paragraph" w:styleId="Innehll4">
    <w:name w:val="toc 4"/>
    <w:basedOn w:val="Innehll3"/>
    <w:next w:val="Normal"/>
    <w:semiHidden/>
    <w:rsid w:val="00DD1D45"/>
  </w:style>
  <w:style w:type="paragraph" w:customStyle="1" w:styleId="Hemstlatt">
    <w:name w:val="Hemstl_att"/>
    <w:aliases w:val="HemstPunkt,HemstPunktFlera,HemställansPunkt,Förslagstext"/>
    <w:basedOn w:val="Normal"/>
    <w:next w:val="Normal"/>
    <w:rsid w:val="004D0237"/>
    <w:pPr>
      <w:keepLines/>
      <w:numPr>
        <w:numId w:val="16"/>
      </w:numPr>
      <w:spacing w:before="0"/>
    </w:pPr>
  </w:style>
  <w:style w:type="paragraph" w:styleId="Datum">
    <w:name w:val="Date"/>
    <w:basedOn w:val="Normal"/>
    <w:next w:val="Normal"/>
    <w:semiHidden/>
    <w:rsid w:val="00DD1D45"/>
  </w:style>
  <w:style w:type="character" w:styleId="Hyperlnk">
    <w:name w:val="Hyperlink"/>
    <w:basedOn w:val="Standardstycketeckensnitt"/>
    <w:semiHidden/>
    <w:rsid w:val="00DD1D45"/>
    <w:rPr>
      <w:color w:val="0000FF"/>
      <w:u w:val="single"/>
    </w:rPr>
  </w:style>
  <w:style w:type="paragraph" w:styleId="Indragetstycke">
    <w:name w:val="Block Text"/>
    <w:basedOn w:val="Normal"/>
    <w:semiHidden/>
    <w:rsid w:val="00DD1D45"/>
    <w:pPr>
      <w:spacing w:after="120"/>
      <w:ind w:left="1440" w:right="1440"/>
    </w:pPr>
  </w:style>
  <w:style w:type="paragraph" w:styleId="Innehll5">
    <w:name w:val="toc 5"/>
    <w:basedOn w:val="Innehll4"/>
    <w:next w:val="Normal"/>
    <w:semiHidden/>
    <w:rsid w:val="00DD1D45"/>
  </w:style>
  <w:style w:type="paragraph" w:styleId="Lista">
    <w:name w:val="List"/>
    <w:basedOn w:val="Normal"/>
    <w:semiHidden/>
    <w:rsid w:val="00DD1D45"/>
    <w:pPr>
      <w:ind w:left="283" w:hanging="283"/>
    </w:pPr>
  </w:style>
  <w:style w:type="paragraph" w:styleId="Normalwebb">
    <w:name w:val="Normal (Web)"/>
    <w:basedOn w:val="Normal"/>
    <w:semiHidden/>
    <w:rsid w:val="00DD1D45"/>
    <w:rPr>
      <w:szCs w:val="24"/>
    </w:rPr>
  </w:style>
  <w:style w:type="paragraph" w:styleId="Numreradlista">
    <w:name w:val="List Number"/>
    <w:basedOn w:val="Normal"/>
    <w:semiHidden/>
    <w:rsid w:val="00DD1D45"/>
    <w:pPr>
      <w:numPr>
        <w:numId w:val="5"/>
      </w:numPr>
    </w:pPr>
  </w:style>
  <w:style w:type="paragraph" w:styleId="Punktlista">
    <w:name w:val="List Bullet"/>
    <w:basedOn w:val="Normal"/>
    <w:semiHidden/>
    <w:rsid w:val="00DD1D45"/>
    <w:pPr>
      <w:numPr>
        <w:numId w:val="10"/>
      </w:numPr>
    </w:pPr>
  </w:style>
  <w:style w:type="character" w:styleId="Radnummer">
    <w:name w:val="line number"/>
    <w:basedOn w:val="Standardstycketeckensnitt"/>
    <w:semiHidden/>
    <w:rsid w:val="00DD1D45"/>
  </w:style>
  <w:style w:type="character" w:styleId="Sidnummer">
    <w:name w:val="page number"/>
    <w:basedOn w:val="Standardstycketeckensnitt"/>
    <w:semiHidden/>
    <w:rsid w:val="00DD1D45"/>
  </w:style>
  <w:style w:type="paragraph" w:styleId="Signatur">
    <w:name w:val="Signature"/>
    <w:basedOn w:val="Normal"/>
    <w:semiHidden/>
    <w:rsid w:val="00DD1D45"/>
    <w:pPr>
      <w:ind w:left="4252"/>
    </w:pPr>
  </w:style>
  <w:style w:type="paragraph" w:styleId="Underrubrik">
    <w:name w:val="Subtitle"/>
    <w:basedOn w:val="Normal"/>
    <w:qFormat/>
    <w:rsid w:val="00DD1D4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558</Words>
  <Characters>3439</Characters>
  <Application>Microsoft Office Word</Application>
  <DocSecurity>4</DocSecurity>
  <Lines>70</Lines>
  <Paragraphs>27</Paragraphs>
  <ScaleCrop>false</ScaleCrop>
  <HeadingPairs>
    <vt:vector size="2" baseType="variant">
      <vt:variant>
        <vt:lpstr>Rubrik</vt:lpstr>
      </vt:variant>
      <vt:variant>
        <vt:i4>1</vt:i4>
      </vt:variant>
    </vt:vector>
  </HeadingPairs>
  <TitlesOfParts>
    <vt:vector size="1" baseType="lpstr">
      <vt:lpstr>L7</vt:lpstr>
    </vt:vector>
  </TitlesOfParts>
  <Company>Riksdagen</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L7</dc:title>
  <dc:subject>L7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2006-03-22T10:03:00Z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mot2000_433_2006-03-20</vt:lpwstr>
  </property>
  <property fmtid="{D5CDD505-2E9C-101B-9397-08002B2CF9AE}" pid="3" name="version">
    <vt:lpwstr>mot2000_433_2006-03-20</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2005/06:124 Ett enklare och snabbare skuldsaneringsförfarande</vt:lpwstr>
  </property>
  <property fmtid="{D5CDD505-2E9C-101B-9397-08002B2CF9AE}" pid="11" name="SvarFrasKort">
    <vt:lpwstr>med anledning av prop. 2005/06:124</vt:lpwstr>
  </property>
  <property fmtid="{D5CDD505-2E9C-101B-9397-08002B2CF9AE}" pid="12" name="Svar">
    <vt:lpwstr>proposition</vt:lpwstr>
  </property>
  <property fmtid="{D5CDD505-2E9C-101B-9397-08002B2CF9AE}" pid="13" name="SvarNr">
    <vt:lpwstr>2005/06:124</vt:lpwstr>
  </property>
  <property fmtid="{D5CDD505-2E9C-101B-9397-08002B2CF9AE}" pid="14" name="RubrikSvar">
    <vt:lpwstr>Ett enklare och snabbare skuldsaneringsförfarande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4</vt:lpwstr>
  </property>
  <property fmtid="{D5CDD505-2E9C-101B-9397-08002B2CF9AE}" pid="25" name="MotionarText">
    <vt:lpwstr>av Inger René m.fl. (m, c)</vt:lpwstr>
  </property>
  <property fmtid="{D5CDD505-2E9C-101B-9397-08002B2CF9AE}" pid="26" name="MotionarLista">
    <vt:lpwstr>René, Inger (m)\Gerdin, Viviann (c)\Kjellberg, Bertil (m)\von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Viviann Gerdin (c), Bertil Kjellberg (m), 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L7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20052006000000000109000009220070</vt:lpwstr>
  </property>
  <property fmtid="{D5CDD505-2E9C-101B-9397-08002B2CF9AE}" pid="47" name="datum">
    <vt:lpwstr>060320</vt:lpwstr>
  </property>
  <property fmtid="{D5CDD505-2E9C-101B-9397-08002B2CF9AE}" pid="48" name="avsändar-e-post">
    <vt:lpwstr/>
  </property>
  <property fmtid="{D5CDD505-2E9C-101B-9397-08002B2CF9AE}" pid="49" name="id">
    <vt:lpwstr>20052006000000000109000009220070</vt:lpwstr>
  </property>
  <property fmtid="{D5CDD505-2E9C-101B-9397-08002B2CF9AE}" pid="50" name="nummer">
    <vt:lpwstr>7</vt:lpwstr>
  </property>
  <property fmtid="{D5CDD505-2E9C-101B-9397-08002B2CF9AE}" pid="51" name="utskottsbeteckning">
    <vt:lpwstr>L</vt:lpwstr>
  </property>
  <property fmtid="{D5CDD505-2E9C-101B-9397-08002B2CF9AE}" pid="52" name="GlobalUID">
    <vt:lpwstr>{ED7F102F-4179-4027-844C-88616E1FFCE9}</vt:lpwstr>
  </property>
  <property fmtid="{D5CDD505-2E9C-101B-9397-08002B2CF9AE}" pid="53" name="Överföringar">
    <vt:i4>0</vt:i4>
  </property>
</Properties>
</file>