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F69FEF22CD44AD7840D8F7BE40BCBA7"/>
        </w:placeholder>
        <w:text/>
      </w:sdtPr>
      <w:sdtEndPr/>
      <w:sdtContent>
        <w:p w:rsidRPr="009B062B" w:rsidR="00AF30DD" w:rsidP="00151F63" w:rsidRDefault="00AF30DD" w14:paraId="60C62D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4fc94a-e253-4c06-9a0c-5c605d69eb5b"/>
        <w:id w:val="562145630"/>
        <w:lock w:val="sdtLocked"/>
      </w:sdtPr>
      <w:sdtEndPr/>
      <w:sdtContent>
        <w:p w:rsidR="00D876D6" w:rsidRDefault="005C1093" w14:paraId="524088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fartgränserna för epa- och A-traktorer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9AD9620F274A1CAE8F6B012717528E"/>
        </w:placeholder>
        <w:text/>
      </w:sdtPr>
      <w:sdtEndPr/>
      <w:sdtContent>
        <w:p w:rsidRPr="009B062B" w:rsidR="006D79C9" w:rsidP="00333E95" w:rsidRDefault="006D79C9" w14:paraId="0FD4D9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1F63" w:rsidP="004346BC" w:rsidRDefault="00FA5440" w14:paraId="026D4714" w14:textId="7234CB95">
      <w:pPr>
        <w:pStyle w:val="Normalutanindragellerluft"/>
      </w:pPr>
      <w:r>
        <w:t>De så kallade moppebilarna får i dag köra 45 kilometer i timmen, medan en A</w:t>
      </w:r>
      <w:r w:rsidR="005C1093">
        <w:noBreakHyphen/>
      </w:r>
      <w:r>
        <w:t>traktor</w:t>
      </w:r>
      <w:r w:rsidR="005C1093">
        <w:t xml:space="preserve"> </w:t>
      </w:r>
      <w:r>
        <w:t>eller epatraktor endast får framföras i 30</w:t>
      </w:r>
      <w:r w:rsidR="005C1093">
        <w:t> </w:t>
      </w:r>
      <w:r>
        <w:t>km i timmen. Detta är ologiskt, eftersom det är</w:t>
      </w:r>
      <w:r w:rsidR="005C1093">
        <w:t xml:space="preserve"> </w:t>
      </w:r>
      <w:r>
        <w:t>betydligt säkrare att framföra A</w:t>
      </w:r>
      <w:r w:rsidR="005C1093">
        <w:noBreakHyphen/>
      </w:r>
      <w:r>
        <w:t>traktorer eller epatraktorer än moppebilar. Transport</w:t>
      </w:r>
      <w:r w:rsidR="004346BC">
        <w:softHyphen/>
      </w:r>
      <w:r>
        <w:t>styrelsen har nyligen presenterat ett antal förslag till ändrad lagstiftning, däribland krav på att använda säkerhetsbälte. Däremot föreslås inte någon höjning av maxfarten för A</w:t>
      </w:r>
      <w:r w:rsidR="005C1093">
        <w:noBreakHyphen/>
      </w:r>
      <w:r>
        <w:t>traktorer och epatraktorer.</w:t>
      </w:r>
    </w:p>
    <w:p w:rsidR="00151F63" w:rsidP="004346BC" w:rsidRDefault="00FA5440" w14:paraId="52303751" w14:textId="51B79880">
      <w:r>
        <w:t>Med besiktningskrav, maxantal passagerare samt krav på säkerhetsbälte är det rimligt att också höja hastigheten</w:t>
      </w:r>
      <w:r w:rsidR="005C1093">
        <w:t xml:space="preserve"> </w:t>
      </w:r>
      <w:r>
        <w:t>till minst 45</w:t>
      </w:r>
      <w:r w:rsidR="005C1093">
        <w:t> </w:t>
      </w:r>
      <w:r>
        <w:t>km i timmen för att därigenom nå en bättre trafikrytm och minska antalet farliga omkörningar.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8EA549895B41F9BD3DA90AB3080463"/>
        </w:placeholder>
      </w:sdtPr>
      <w:sdtEndPr>
        <w:rPr>
          <w:i w:val="0"/>
          <w:noProof w:val="0"/>
        </w:rPr>
      </w:sdtEndPr>
      <w:sdtContent>
        <w:p w:rsidR="00151F63" w:rsidP="00151F63" w:rsidRDefault="00151F63" w14:paraId="1F2A6773" w14:textId="354C7BA5"/>
        <w:p w:rsidRPr="008E0FE2" w:rsidR="004801AC" w:rsidP="00151F63" w:rsidRDefault="004346BC" w14:paraId="25B84DA5" w14:textId="23FB79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76D6" w14:paraId="782D040D" w14:textId="77777777">
        <w:trPr>
          <w:cantSplit/>
        </w:trPr>
        <w:tc>
          <w:tcPr>
            <w:tcW w:w="50" w:type="pct"/>
            <w:vAlign w:val="bottom"/>
          </w:tcPr>
          <w:p w:rsidR="00D876D6" w:rsidRDefault="005C1093" w14:paraId="6877883D" w14:textId="77777777">
            <w:pPr>
              <w:pStyle w:val="Underskrifter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 w:rsidR="00D876D6" w:rsidRDefault="00D876D6" w14:paraId="4CB2888A" w14:textId="77777777">
            <w:pPr>
              <w:pStyle w:val="Underskrifter"/>
            </w:pPr>
          </w:p>
        </w:tc>
      </w:tr>
    </w:tbl>
    <w:p w:rsidR="00427A9A" w:rsidRDefault="00427A9A" w14:paraId="064A1C56" w14:textId="77777777"/>
    <w:sectPr w:rsidR="00427A9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87E7" w14:textId="77777777" w:rsidR="00FA5440" w:rsidRDefault="00FA5440" w:rsidP="000C1CAD">
      <w:pPr>
        <w:spacing w:line="240" w:lineRule="auto"/>
      </w:pPr>
      <w:r>
        <w:separator/>
      </w:r>
    </w:p>
  </w:endnote>
  <w:endnote w:type="continuationSeparator" w:id="0">
    <w:p w14:paraId="57280E84" w14:textId="77777777" w:rsidR="00FA5440" w:rsidRDefault="00FA54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3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B2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D459" w14:textId="0C6045F8" w:rsidR="00262EA3" w:rsidRPr="00151F63" w:rsidRDefault="00262EA3" w:rsidP="00151F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928F" w14:textId="77777777" w:rsidR="00FA5440" w:rsidRDefault="00FA5440" w:rsidP="000C1CAD">
      <w:pPr>
        <w:spacing w:line="240" w:lineRule="auto"/>
      </w:pPr>
      <w:r>
        <w:separator/>
      </w:r>
    </w:p>
  </w:footnote>
  <w:footnote w:type="continuationSeparator" w:id="0">
    <w:p w14:paraId="11B4162A" w14:textId="77777777" w:rsidR="00FA5440" w:rsidRDefault="00FA54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2D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54D7B" wp14:editId="7DFA5E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EAC10" w14:textId="6DEA6B28" w:rsidR="00262EA3" w:rsidRDefault="004346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544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5440">
                                <w:t>1286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54D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3EAC10" w14:textId="6DEA6B28" w:rsidR="00262EA3" w:rsidRDefault="004346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544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5440">
                          <w:t>1286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2E79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B36C" w14:textId="77777777" w:rsidR="00262EA3" w:rsidRDefault="00262EA3" w:rsidP="008563AC">
    <w:pPr>
      <w:jc w:val="right"/>
    </w:pPr>
  </w:p>
  <w:p w14:paraId="0A3424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357" w14:textId="77777777" w:rsidR="00262EA3" w:rsidRDefault="004346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1190FE" wp14:editId="01F41E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04B66F" w14:textId="73827952" w:rsidR="00262EA3" w:rsidRDefault="004346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1F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544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5440">
          <w:t>1286</w:t>
        </w:r>
      </w:sdtContent>
    </w:sdt>
  </w:p>
  <w:p w14:paraId="12D79466" w14:textId="77777777" w:rsidR="00262EA3" w:rsidRPr="008227B3" w:rsidRDefault="004346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64B8E3" w14:textId="42769253" w:rsidR="00262EA3" w:rsidRPr="008227B3" w:rsidRDefault="004346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1F6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1F63">
          <w:t>:1984</w:t>
        </w:r>
      </w:sdtContent>
    </w:sdt>
  </w:p>
  <w:p w14:paraId="7A15C044" w14:textId="0B261A81" w:rsidR="00262EA3" w:rsidRDefault="004346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1F63">
          <w:t>av Kenneth G Forslund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7DEECF" w14:textId="46674722" w:rsidR="00262EA3" w:rsidRDefault="00FA5440" w:rsidP="00283E0F">
        <w:pPr>
          <w:pStyle w:val="FSHRub2"/>
        </w:pPr>
        <w:r>
          <w:t>Höjd fartgräns för A- och epatraktorer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3F49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A54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1F6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A9A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6BC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093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6B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D6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0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B375B6"/>
  <w15:chartTrackingRefBased/>
  <w15:docId w15:val="{39C5807C-ABE4-4E2B-ACD8-0286C1A6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69FEF22CD44AD7840D8F7BE40BC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87720-72F8-470A-A942-AE659A05FEC4}"/>
      </w:docPartPr>
      <w:docPartBody>
        <w:p w:rsidR="004B6EF9" w:rsidRDefault="004B6EF9">
          <w:pPr>
            <w:pStyle w:val="CF69FEF22CD44AD7840D8F7BE40BCB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9AD9620F274A1CAE8F6B0127175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F6DE0-09F9-4485-B40C-EF80FCF3DF11}"/>
      </w:docPartPr>
      <w:docPartBody>
        <w:p w:rsidR="004B6EF9" w:rsidRDefault="004B6EF9">
          <w:pPr>
            <w:pStyle w:val="259AD9620F274A1CAE8F6B01271752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8EA549895B41F9BD3DA90AB3080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1A694-3D9F-44DF-80A1-CFC91FC214EA}"/>
      </w:docPartPr>
      <w:docPartBody>
        <w:p w:rsidR="007D6A5C" w:rsidRDefault="007D6A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F9"/>
    <w:rsid w:val="004B6EF9"/>
    <w:rsid w:val="007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69FEF22CD44AD7840D8F7BE40BCBA7">
    <w:name w:val="CF69FEF22CD44AD7840D8F7BE40BCBA7"/>
  </w:style>
  <w:style w:type="paragraph" w:customStyle="1" w:styleId="259AD9620F274A1CAE8F6B012717528E">
    <w:name w:val="259AD9620F274A1CAE8F6B0127175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B2483-298A-46EE-AC0C-9F2B57599B0F}"/>
</file>

<file path=customXml/itemProps2.xml><?xml version="1.0" encoding="utf-8"?>
<ds:datastoreItem xmlns:ds="http://schemas.openxmlformats.org/officeDocument/2006/customXml" ds:itemID="{EFA1D083-B8D4-4309-B3A8-C44EDFB34B1F}"/>
</file>

<file path=customXml/itemProps3.xml><?xml version="1.0" encoding="utf-8"?>
<ds:datastoreItem xmlns:ds="http://schemas.openxmlformats.org/officeDocument/2006/customXml" ds:itemID="{1B2E313F-B6F3-4A40-BFF9-9FBAAF7FA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778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