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418A1" w:rsidRPr="005418A1" w:rsidRDefault="005418A1">
      <w:pPr>
        <w:pStyle w:val="Frslagsrubrik"/>
      </w:pPr>
      <w:r w:rsidRPr="005418A1">
        <w:t>Förslag till riksdagsbeslut</w:t>
      </w:r>
    </w:p>
    <w:p w:rsidR="005418A1" w:rsidRPr="005418A1" w:rsidRDefault="005418A1">
      <w:pPr>
        <w:pStyle w:val="Hemstlatt"/>
        <w:numPr>
          <w:ilvl w:val="0"/>
          <w:numId w:val="1"/>
        </w:numPr>
      </w:pPr>
      <w:r w:rsidRPr="005418A1">
        <w:t>Riksdagen begär att regeringen återkommer med förslag om att återta regeringens bemyndigande att minska ägandet i Posten och SBAB samt att inskränka regeringens mandat att ytterligare minska ägandet i Telia Sonera i enlighet med vad som anförs i motionen.</w:t>
      </w:r>
    </w:p>
    <w:p w:rsidR="005418A1" w:rsidRPr="005418A1" w:rsidRDefault="005418A1">
      <w:pPr>
        <w:pStyle w:val="Hemstlatt"/>
        <w:numPr>
          <w:ilvl w:val="0"/>
          <w:numId w:val="1"/>
        </w:numPr>
      </w:pPr>
      <w:r w:rsidRPr="005418A1">
        <w:t>Riksdagen tillkännager för regeringen som sin mening vad som anförs i motionen om att Vattenfall ska vara ett helägt statligt bolag.</w:t>
      </w:r>
    </w:p>
    <w:p w:rsidR="005418A1" w:rsidRPr="005418A1" w:rsidRDefault="005418A1">
      <w:pPr>
        <w:pStyle w:val="Hemstlatt"/>
        <w:numPr>
          <w:ilvl w:val="0"/>
          <w:numId w:val="1"/>
        </w:numPr>
      </w:pPr>
      <w:r w:rsidRPr="005418A1">
        <w:t>Riksdagen tillkännager för regeringen som sin mening vad som anförs i motionen om att avregleringen av apoteksmarknaden bör följas upp och utvärderas.</w:t>
      </w:r>
    </w:p>
    <w:p w:rsidR="005418A1" w:rsidRPr="005418A1" w:rsidRDefault="005418A1">
      <w:pPr>
        <w:pStyle w:val="Hemstlatt"/>
        <w:numPr>
          <w:ilvl w:val="0"/>
          <w:numId w:val="1"/>
        </w:numPr>
      </w:pPr>
      <w:r w:rsidRPr="005418A1">
        <w:t>Riksdagen tillkännager för regeringen som sin mening vad som anförs i motionen om att avregleringen av fordonsbesiktning</w:t>
      </w:r>
      <w:r w:rsidRPr="005418A1">
        <w:t>s</w:t>
      </w:r>
      <w:r w:rsidRPr="005418A1">
        <w:t>verksamheten bör följas upp och utvärderas.</w:t>
      </w:r>
    </w:p>
    <w:p w:rsidR="005418A1" w:rsidRPr="005418A1" w:rsidRDefault="005418A1">
      <w:pPr>
        <w:pStyle w:val="Rubrik1"/>
      </w:pPr>
      <w:r w:rsidRPr="005418A1">
        <w:t>Kritik av regeringens utförsäljningar</w:t>
      </w:r>
    </w:p>
    <w:p w:rsidR="005418A1" w:rsidRPr="005418A1" w:rsidRDefault="005418A1">
      <w:r w:rsidRPr="005418A1">
        <w:t>Det statliga ägandet medför ett stort ansvar och ställer krav på en långsiktig och professionell förvaltning. Regeringen inledde redan 2006 arbetet med utförsäljningar av statliga företag. Regeringens långsiktiga mål är att alla statliga företag som verkar på konkurrensutsatta marknader på sikt ska säljas ut. Detta motsvarar större delen av värdet i den statliga bolagsgruppen. Ha</w:t>
      </w:r>
      <w:r w:rsidRPr="005418A1">
        <w:t>n</w:t>
      </w:r>
      <w:r w:rsidRPr="005418A1">
        <w:t xml:space="preserve">teringen av ärendet kring utförsäljningen av statliga företag har präglats av en regelmässig brist på öppenhet, insyn och dialog. </w:t>
      </w:r>
    </w:p>
    <w:p w:rsidR="005418A1" w:rsidRPr="005418A1" w:rsidRDefault="005418A1">
      <w:pPr>
        <w:pStyle w:val="Rubrik1"/>
      </w:pPr>
      <w:r w:rsidRPr="005418A1">
        <w:lastRenderedPageBreak/>
        <w:t>Vår syn på det statliga ägandet</w:t>
      </w:r>
    </w:p>
    <w:p w:rsidR="005418A1" w:rsidRPr="005418A1" w:rsidRDefault="005418A1">
      <w:r w:rsidRPr="005418A1">
        <w:t>De statliga företagen ska vara ledande inom öppenhet, miljö, etik, socialt ansvar, jämställdhet och mångfald. De ska också vara föredömen inom r</w:t>
      </w:r>
      <w:r w:rsidRPr="005418A1">
        <w:t>e</w:t>
      </w:r>
      <w:r w:rsidRPr="005418A1">
        <w:t>spektive bransch. De statliga företagen representerar mycket stora värden och måste hanteras med stor omsorg. Vi anser också att de statliga företagen b</w:t>
      </w:r>
      <w:r w:rsidRPr="005418A1">
        <w:t>e</w:t>
      </w:r>
      <w:r w:rsidRPr="005418A1">
        <w:t>höver ta ett större ansvar för att bidra till en långsiktigt hållbar samhällsu</w:t>
      </w:r>
      <w:r w:rsidRPr="005418A1">
        <w:t>t</w:t>
      </w:r>
      <w:r w:rsidRPr="005418A1">
        <w:t xml:space="preserve">veckling. </w:t>
      </w:r>
    </w:p>
    <w:p w:rsidR="005418A1" w:rsidRPr="005418A1" w:rsidRDefault="005418A1">
      <w:pPr>
        <w:pStyle w:val="Rubrik2"/>
      </w:pPr>
      <w:r w:rsidRPr="005418A1">
        <w:t>Apoteket och Bilprovningen</w:t>
      </w:r>
    </w:p>
    <w:p w:rsidR="005418A1" w:rsidRPr="005418A1" w:rsidRDefault="005418A1">
      <w:r w:rsidRPr="005418A1">
        <w:t>Under förra mandatperioden avreglerades apoteksmarknaden, och ett stort antal statliga apotek såldes ut. Även bilprovningsverksamheten öppnades för konkurrens. Båda förslagen drevs genom riksdagen trots bristfälliga beslut</w:t>
      </w:r>
      <w:r w:rsidRPr="005418A1">
        <w:t>s</w:t>
      </w:r>
      <w:r w:rsidRPr="005418A1">
        <w:t xml:space="preserve">underlag, och vi vände oss emot regeringens förslag. </w:t>
      </w:r>
    </w:p>
    <w:p w:rsidR="005418A1" w:rsidRPr="005418A1" w:rsidRDefault="005418A1">
      <w:pPr>
        <w:spacing w:before="0"/>
        <w:ind w:firstLine="227"/>
      </w:pPr>
      <w:r w:rsidRPr="005418A1">
        <w:t>Vad gäller Apoteket ställde vi oss kritiska till regeringens förslag om att avreglera apoteksmarkanden och sälja ut ett stort antal statliga apotek, detta då det svenska apotekssystemet före avregleringen var ett av de säkraste och mest kostnadseffektiva distributionssystemen för läkemedel i världen. Det svenska apotekssystemet hade före avregleringen mycket låga prispåslag och låga priser i konsumentledet. Avregleringen riskerar att göra det dyrare för</w:t>
      </w:r>
      <w:r w:rsidRPr="005418A1">
        <w:t xml:space="preserve"> skattebetalarna, bl.a. genom ökade handelsmarginaler. </w:t>
      </w:r>
    </w:p>
    <w:p w:rsidR="005418A1" w:rsidRPr="005418A1" w:rsidRDefault="005418A1">
      <w:pPr>
        <w:spacing w:before="0"/>
        <w:ind w:firstLine="227"/>
      </w:pPr>
      <w:r w:rsidRPr="005418A1">
        <w:t>Avregleringen av fordonsbesiktningen riskerar att leda till sämre tillgän</w:t>
      </w:r>
      <w:r w:rsidRPr="005418A1">
        <w:t>g</w:t>
      </w:r>
      <w:r w:rsidRPr="005418A1">
        <w:t>lighet på landsbygden, och besiktningspriserna kommer med stor sannoli</w:t>
      </w:r>
      <w:r w:rsidRPr="005418A1">
        <w:t>k</w:t>
      </w:r>
      <w:r w:rsidRPr="005418A1">
        <w:t>het att öka i områden där utbudet är begränsat. Några förslag för att säkerstä</w:t>
      </w:r>
      <w:r w:rsidRPr="005418A1">
        <w:t>l</w:t>
      </w:r>
      <w:r w:rsidRPr="005418A1">
        <w:t>la en likvärdig service i hela landet efter avregleringen lades inte fram av regerin</w:t>
      </w:r>
      <w:r w:rsidRPr="005418A1">
        <w:t>g</w:t>
      </w:r>
      <w:r w:rsidRPr="005418A1">
        <w:t xml:space="preserve">en. </w:t>
      </w:r>
    </w:p>
    <w:p w:rsidR="005418A1" w:rsidRPr="005418A1" w:rsidRDefault="005418A1">
      <w:pPr>
        <w:spacing w:before="0"/>
        <w:ind w:firstLine="227"/>
      </w:pPr>
      <w:r w:rsidRPr="005418A1">
        <w:t>Med anledning av det anförda anser vi att det nu är viktigt att avreglerin</w:t>
      </w:r>
      <w:r w:rsidRPr="005418A1">
        <w:t>g</w:t>
      </w:r>
      <w:r w:rsidRPr="005418A1">
        <w:t>arnas konsekvenser för apoteks- och fordonsbesiktningsmarknaderna skyn</w:t>
      </w:r>
      <w:r w:rsidRPr="005418A1">
        <w:t>d</w:t>
      </w:r>
      <w:r w:rsidRPr="005418A1">
        <w:t xml:space="preserve">samt följs upp och utvärderas. </w:t>
      </w:r>
    </w:p>
    <w:p w:rsidR="005418A1" w:rsidRPr="005418A1" w:rsidRDefault="005418A1">
      <w:pPr>
        <w:pStyle w:val="Rubrik2"/>
      </w:pPr>
      <w:r w:rsidRPr="005418A1">
        <w:t>Posten Norden</w:t>
      </w:r>
    </w:p>
    <w:p w:rsidR="005418A1" w:rsidRPr="005418A1" w:rsidRDefault="005418A1">
      <w:pPr>
        <w:rPr>
          <w:b/>
        </w:rPr>
      </w:pPr>
      <w:r w:rsidRPr="005418A1">
        <w:t>Vad gäller Posten ställde vi oss våren 2008, vid behandlingen av propositi</w:t>
      </w:r>
      <w:r w:rsidRPr="005418A1">
        <w:t>o</w:t>
      </w:r>
      <w:r w:rsidRPr="005418A1">
        <w:t>nen om samgåendet mellan Posten och Post Danmark, positiva till ett samg</w:t>
      </w:r>
      <w:r w:rsidRPr="005418A1">
        <w:t>å</w:t>
      </w:r>
      <w:r w:rsidRPr="005418A1">
        <w:t>ende som stärker Postens konkurrensmöjligheter. Vi vände oss dock emot regeringens planer på en börsintroduktion av Posten Norden inom fem år, och vi föreslår därför att riksdagen ska återta regeringens bemyndigande att ytte</w:t>
      </w:r>
      <w:r w:rsidRPr="005418A1">
        <w:t>r</w:t>
      </w:r>
      <w:r w:rsidRPr="005418A1">
        <w:t xml:space="preserve">ligare minska statens ägarandel i nya Posten Norden till 34 % av rösterna. </w:t>
      </w:r>
    </w:p>
    <w:p w:rsidR="005418A1" w:rsidRPr="005418A1" w:rsidRDefault="005418A1">
      <w:pPr>
        <w:pStyle w:val="Rubrik2"/>
      </w:pPr>
      <w:r w:rsidRPr="005418A1">
        <w:t xml:space="preserve">Telia Sonera </w:t>
      </w:r>
    </w:p>
    <w:p w:rsidR="005418A1" w:rsidRPr="005418A1" w:rsidRDefault="005418A1">
      <w:pPr>
        <w:rPr>
          <w:b/>
        </w:rPr>
      </w:pPr>
      <w:r w:rsidRPr="005418A1">
        <w:t>När det gäller Telia Sonera är bl.a. frågan om accessnätet av stor vikt. Vi anser att regeringen bör återkomma med en redogörelse för olika handlingsa</w:t>
      </w:r>
      <w:r w:rsidRPr="005418A1">
        <w:t>l</w:t>
      </w:r>
      <w:r w:rsidRPr="005418A1">
        <w:t>ternativ när det gäller att åstadkomma en separering av accessnätet från Telia Soneras övriga verksamhet. Vi föreslår att riksdagen ska inskränka regerin</w:t>
      </w:r>
      <w:r w:rsidRPr="005418A1">
        <w:t>g</w:t>
      </w:r>
      <w:r w:rsidRPr="005418A1">
        <w:t>ens mandat att ytterligare minska ägandet vad gäller detta företag.</w:t>
      </w:r>
    </w:p>
    <w:p w:rsidR="005418A1" w:rsidRPr="005418A1" w:rsidRDefault="005418A1">
      <w:pPr>
        <w:pStyle w:val="Rubrik2"/>
      </w:pPr>
      <w:r w:rsidRPr="005418A1">
        <w:t xml:space="preserve">SBAB </w:t>
      </w:r>
    </w:p>
    <w:p w:rsidR="005418A1" w:rsidRPr="005418A1" w:rsidRDefault="005418A1">
      <w:r w:rsidRPr="005418A1">
        <w:t>Regeringens planerade utförsäljning av det statliga bolåneföretaget SBAB är olycklig, då man därmed gör sig av med sig ett kraftfullt verktyg för att skä</w:t>
      </w:r>
      <w:r w:rsidRPr="005418A1">
        <w:t>r</w:t>
      </w:r>
      <w:r w:rsidRPr="005418A1">
        <w:t>pa konkurrensen på bolåne- och inlåningsmarknaderna. Därmed kan utfö</w:t>
      </w:r>
      <w:r w:rsidRPr="005418A1">
        <w:t>r</w:t>
      </w:r>
      <w:r w:rsidRPr="005418A1">
        <w:t>säljningen komma att innebära högre bolånekostnader och sämre sparräntor än om SBAB i stället använts aktivt för konsumenternas bästa. Ett aktuellt exempel på den bristande konkurrensen är att kostnaderna för de nya kapita</w:t>
      </w:r>
      <w:r w:rsidRPr="005418A1">
        <w:t>l</w:t>
      </w:r>
      <w:r w:rsidRPr="005418A1">
        <w:t>täckningsreglerna inom Basel III nu riskerar att vältras över på bankkunderna. Rimligen borde bankerna acceptera lägre vinstnivåer då risken minskar med de nya reglerna. Vi avvisar regeringens utförsäljningsplaner för S</w:t>
      </w:r>
      <w:r w:rsidRPr="005418A1">
        <w:t>BAB och anser att bolaget i stället borde användas för att skärpa konkurrensen på bankmarknaden. Riksdagen bör därför återta regeringens utförsäljningsb</w:t>
      </w:r>
      <w:r w:rsidRPr="005418A1">
        <w:t>e</w:t>
      </w:r>
      <w:r w:rsidRPr="005418A1">
        <w:t>myndigande för SBAB.</w:t>
      </w:r>
    </w:p>
    <w:p w:rsidR="005418A1" w:rsidRPr="005418A1" w:rsidRDefault="005418A1">
      <w:pPr>
        <w:pStyle w:val="Rubrik2"/>
      </w:pPr>
      <w:r w:rsidRPr="005418A1">
        <w:t>Vattenfall</w:t>
      </w:r>
    </w:p>
    <w:p w:rsidR="005418A1" w:rsidRPr="005418A1" w:rsidRDefault="005418A1">
      <w:r w:rsidRPr="005418A1">
        <w:t>Vad gäller regeringens planer på en utförsäljning av Vattenfall avvisar vi dessa. För oss är det självklart att Vattenfall ska kvarstå i helstatlig ägo. Va</w:t>
      </w:r>
      <w:r w:rsidRPr="005418A1">
        <w:t>t</w:t>
      </w:r>
      <w:r w:rsidRPr="005418A1">
        <w:t xml:space="preserve">tenfall är en dominerande aktör på en marknad som inte fungerar väl. Vidare förvaltar Vattenfall viktiga gemensamma naturresurser och kan rätt styrt vara ett oerhört kraftfullt energipolitiskt verktyg.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418A1">
        <w:trPr>
          <w:cantSplit/>
        </w:trPr>
        <w:tc>
          <w:tcPr>
            <w:tcW w:w="3046" w:type="dxa"/>
          </w:tcPr>
          <w:p w:rsidR="005418A1" w:rsidRPr="005418A1" w:rsidRDefault="005418A1">
            <w:pPr>
              <w:pStyle w:val="UnderskriftDatum"/>
              <w:spacing w:before="240"/>
            </w:pPr>
            <w:r w:rsidRPr="005418A1">
              <w:t>Stockholm den 19 oktober 2010</w:t>
            </w:r>
          </w:p>
        </w:tc>
        <w:tc>
          <w:tcPr>
            <w:tcW w:w="3047" w:type="dxa"/>
          </w:tcPr>
          <w:p w:rsidR="005418A1" w:rsidRPr="005418A1" w:rsidRDefault="005418A1">
            <w:pPr>
              <w:pStyle w:val="Underskrifter"/>
              <w:spacing w:before="240"/>
            </w:pPr>
          </w:p>
        </w:tc>
      </w:tr>
      <w:tr w:rsidR="00000000" w:rsidRPr="005418A1">
        <w:trPr>
          <w:cantSplit/>
        </w:trPr>
        <w:tc>
          <w:tcPr>
            <w:tcW w:w="3046" w:type="dxa"/>
          </w:tcPr>
          <w:p w:rsidR="005418A1" w:rsidRPr="005418A1" w:rsidRDefault="005418A1">
            <w:pPr>
              <w:pStyle w:val="Underskrifter"/>
            </w:pPr>
            <w:r w:rsidRPr="005418A1">
              <w:t>Lars Johansson (S)</w:t>
            </w:r>
          </w:p>
        </w:tc>
        <w:tc>
          <w:tcPr>
            <w:tcW w:w="3046" w:type="dxa"/>
          </w:tcPr>
          <w:p w:rsidR="005418A1" w:rsidRPr="005418A1" w:rsidRDefault="005418A1">
            <w:pPr>
              <w:pStyle w:val="Underskrifter"/>
            </w:pPr>
          </w:p>
        </w:tc>
      </w:tr>
      <w:tr w:rsidR="00000000" w:rsidRPr="005418A1">
        <w:trPr>
          <w:cantSplit/>
        </w:trPr>
        <w:tc>
          <w:tcPr>
            <w:tcW w:w="3046" w:type="dxa"/>
          </w:tcPr>
          <w:p w:rsidR="005418A1" w:rsidRPr="005418A1" w:rsidRDefault="005418A1">
            <w:pPr>
              <w:pStyle w:val="Underskrifter"/>
            </w:pPr>
            <w:r w:rsidRPr="005418A1">
              <w:t>Maria Wetterstrand (MP)</w:t>
            </w:r>
          </w:p>
        </w:tc>
        <w:tc>
          <w:tcPr>
            <w:tcW w:w="3046" w:type="dxa"/>
          </w:tcPr>
          <w:p w:rsidR="005418A1" w:rsidRPr="005418A1" w:rsidRDefault="005418A1">
            <w:pPr>
              <w:pStyle w:val="Underskrifter"/>
            </w:pPr>
            <w:r w:rsidRPr="005418A1">
              <w:t>Carina Adolfsson Elgestam (S)</w:t>
            </w:r>
          </w:p>
        </w:tc>
      </w:tr>
      <w:tr w:rsidR="00000000" w:rsidRPr="005418A1">
        <w:trPr>
          <w:cantSplit/>
        </w:trPr>
        <w:tc>
          <w:tcPr>
            <w:tcW w:w="3046" w:type="dxa"/>
          </w:tcPr>
          <w:p w:rsidR="005418A1" w:rsidRPr="005418A1" w:rsidRDefault="005418A1">
            <w:pPr>
              <w:pStyle w:val="Underskrifter"/>
            </w:pPr>
            <w:r w:rsidRPr="005418A1">
              <w:t>Ann-Kristine Johansson (S)</w:t>
            </w:r>
          </w:p>
        </w:tc>
        <w:tc>
          <w:tcPr>
            <w:tcW w:w="3046" w:type="dxa"/>
          </w:tcPr>
          <w:p w:rsidR="005418A1" w:rsidRPr="005418A1" w:rsidRDefault="005418A1">
            <w:pPr>
              <w:pStyle w:val="Underskrifter"/>
            </w:pPr>
            <w:r w:rsidRPr="005418A1">
              <w:t>Ingemar Nilsson (S)</w:t>
            </w:r>
          </w:p>
        </w:tc>
      </w:tr>
      <w:tr w:rsidR="00000000" w:rsidRPr="005418A1">
        <w:trPr>
          <w:cantSplit/>
        </w:trPr>
        <w:tc>
          <w:tcPr>
            <w:tcW w:w="3046" w:type="dxa"/>
          </w:tcPr>
          <w:p w:rsidR="005418A1" w:rsidRPr="005418A1" w:rsidRDefault="005418A1">
            <w:pPr>
              <w:pStyle w:val="Underskrifter"/>
            </w:pPr>
            <w:r w:rsidRPr="005418A1">
              <w:t>Ingela Nylund Watz (S)</w:t>
            </w:r>
          </w:p>
        </w:tc>
        <w:tc>
          <w:tcPr>
            <w:tcW w:w="3046" w:type="dxa"/>
          </w:tcPr>
          <w:p w:rsidR="005418A1" w:rsidRPr="005418A1" w:rsidRDefault="005418A1">
            <w:pPr>
              <w:pStyle w:val="Underskrifter"/>
            </w:pPr>
            <w:r w:rsidRPr="005418A1">
              <w:t>Börje Vestlund (S)</w:t>
            </w:r>
          </w:p>
        </w:tc>
      </w:tr>
      <w:tr w:rsidR="00000000" w:rsidRPr="005418A1">
        <w:trPr>
          <w:cantSplit/>
        </w:trPr>
        <w:tc>
          <w:tcPr>
            <w:tcW w:w="3046" w:type="dxa"/>
          </w:tcPr>
          <w:p w:rsidR="005418A1" w:rsidRPr="005418A1" w:rsidRDefault="005418A1">
            <w:pPr>
              <w:pStyle w:val="Underskrifter"/>
            </w:pPr>
            <w:r w:rsidRPr="005418A1">
              <w:t>Karin Åström (S)</w:t>
            </w:r>
          </w:p>
        </w:tc>
        <w:tc>
          <w:tcPr>
            <w:tcW w:w="3046" w:type="dxa"/>
          </w:tcPr>
          <w:p w:rsidR="005418A1" w:rsidRPr="005418A1" w:rsidRDefault="005418A1">
            <w:pPr>
              <w:pStyle w:val="Underskrifter"/>
            </w:pPr>
            <w:r w:rsidRPr="005418A1">
              <w:t>Krister Örnfjäder (S)</w:t>
            </w:r>
          </w:p>
        </w:tc>
      </w:tr>
    </w:tbl>
    <w:p w:rsidR="005418A1" w:rsidRPr="005418A1" w:rsidRDefault="005418A1">
      <w:pPr>
        <w:pStyle w:val="Normaltindrag"/>
      </w:pPr>
    </w:p>
    <w:sectPr w:rsidR="00000000" w:rsidRPr="005418A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418A1" w:rsidRPr="005418A1" w:rsidRDefault="005418A1">
      <w:r w:rsidRPr="005418A1">
        <w:separator/>
      </w:r>
    </w:p>
  </w:endnote>
  <w:endnote w:type="continuationSeparator" w:id="0">
    <w:p w:rsidR="005418A1" w:rsidRPr="005418A1" w:rsidRDefault="005418A1">
      <w:r w:rsidRPr="005418A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418A1" w:rsidRPr="005418A1" w:rsidRDefault="005418A1">
    <w:pPr>
      <w:pStyle w:val="Sidfot"/>
    </w:pPr>
    <w:r w:rsidRPr="005418A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200599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418A1" w:rsidRDefault="005418A1">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418A1" w:rsidRDefault="005418A1">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418A1" w:rsidRPr="005418A1" w:rsidRDefault="005418A1">
    <w:pPr>
      <w:pStyle w:val="Sidfot"/>
    </w:pPr>
    <w:r w:rsidRPr="005418A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2531836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418A1" w:rsidRDefault="005418A1">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418A1" w:rsidRDefault="005418A1">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418A1" w:rsidRPr="005418A1" w:rsidRDefault="005418A1">
    <w:pPr>
      <w:pStyle w:val="Sidfot"/>
    </w:pPr>
    <w:r w:rsidRPr="005418A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6719077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418A1" w:rsidRDefault="005418A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418A1" w:rsidRDefault="005418A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418A1" w:rsidRPr="005418A1" w:rsidRDefault="005418A1">
      <w:r w:rsidRPr="005418A1">
        <w:separator/>
      </w:r>
    </w:p>
  </w:footnote>
  <w:footnote w:type="continuationSeparator" w:id="0">
    <w:p w:rsidR="005418A1" w:rsidRPr="005418A1" w:rsidRDefault="005418A1">
      <w:r w:rsidRPr="005418A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418A1" w:rsidRPr="005418A1" w:rsidRDefault="005418A1">
    <w:pPr>
      <w:pStyle w:val="Sidhuvud"/>
    </w:pPr>
    <w:r w:rsidRPr="005418A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7625569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418A1" w:rsidRDefault="005418A1">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N1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418A1" w:rsidRDefault="005418A1">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N1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418A1" w:rsidRPr="005418A1" w:rsidRDefault="005418A1">
    <w:pPr>
      <w:pStyle w:val="Sidhuvud"/>
    </w:pPr>
    <w:r w:rsidRPr="005418A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10718847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418A1" w:rsidRDefault="005418A1">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N1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418A1" w:rsidRDefault="005418A1">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N1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418A1" w:rsidRPr="005418A1" w:rsidRDefault="005418A1">
    <w:pPr>
      <w:pStyle w:val="FSHNormal"/>
      <w:tabs>
        <w:tab w:val="right" w:pos="5840"/>
      </w:tabs>
    </w:pPr>
    <w:r w:rsidRPr="005418A1">
      <w:br/>
    </w:r>
    <w:r w:rsidRPr="005418A1">
      <w:fldChar w:fldCharType="begin" w:fldLock="1"/>
    </w:r>
    <w:r w:rsidRPr="005418A1">
      <w:instrText xml:space="preserve"> DOCPROPERTY</w:instrText>
    </w:r>
    <w:r w:rsidRPr="005418A1">
      <w:rPr>
        <w:sz w:val="18"/>
      </w:rPr>
      <w:instrText xml:space="preserve"> "YearUser" *\charformat </w:instrText>
    </w:r>
    <w:r w:rsidRPr="005418A1">
      <w:fldChar w:fldCharType="separate"/>
    </w:r>
    <w:r w:rsidRPr="005418A1">
      <w:t>2010/11</w:t>
    </w:r>
    <w:r w:rsidRPr="005418A1">
      <w:fldChar w:fldCharType="end"/>
    </w:r>
    <w:r w:rsidRPr="005418A1">
      <w:t xml:space="preserve"> </w:t>
    </w:r>
    <w:r w:rsidRPr="005418A1">
      <w:tab/>
      <w:t xml:space="preserve">mnr: </w:t>
    </w:r>
    <w:r w:rsidRPr="005418A1">
      <w:fldChar w:fldCharType="begin" w:fldLock="1"/>
    </w:r>
    <w:r w:rsidRPr="005418A1">
      <w:instrText xml:space="preserve"> DOCPROPERTY</w:instrText>
    </w:r>
    <w:r w:rsidRPr="005418A1">
      <w:rPr>
        <w:sz w:val="18"/>
      </w:rPr>
      <w:instrText xml:space="preserve"> "Motionsnummer" *\charformat </w:instrText>
    </w:r>
    <w:r w:rsidRPr="005418A1">
      <w:fldChar w:fldCharType="separate"/>
    </w:r>
    <w:r w:rsidRPr="005418A1">
      <w:t>N1</w:t>
    </w:r>
    <w:r w:rsidRPr="005418A1">
      <w:fldChar w:fldCharType="end"/>
    </w:r>
    <w:r w:rsidRPr="005418A1">
      <w:br/>
    </w:r>
    <w:r w:rsidRPr="005418A1">
      <w:fldChar w:fldCharType="begin" w:fldLock="1"/>
    </w:r>
    <w:r w:rsidRPr="005418A1">
      <w:instrText xml:space="preserve"> DOCPROPERTY</w:instrText>
    </w:r>
    <w:r w:rsidRPr="005418A1">
      <w:rPr>
        <w:sz w:val="18"/>
      </w:rPr>
      <w:instrText xml:space="preserve"> "Samling" *\charformat </w:instrText>
    </w:r>
    <w:r w:rsidRPr="005418A1">
      <w:fldChar w:fldCharType="end"/>
    </w:r>
    <w:r w:rsidRPr="005418A1">
      <w:tab/>
      <w:t xml:space="preserve">pnr: </w:t>
    </w:r>
    <w:r w:rsidRPr="005418A1">
      <w:fldChar w:fldCharType="begin" w:fldLock="1"/>
    </w:r>
    <w:r w:rsidRPr="005418A1">
      <w:instrText xml:space="preserve"> DOCPROPERTY</w:instrText>
    </w:r>
    <w:r w:rsidRPr="005418A1">
      <w:rPr>
        <w:sz w:val="18"/>
      </w:rPr>
      <w:instrText xml:space="preserve"> "Partinummer" *\charformat </w:instrText>
    </w:r>
    <w:r w:rsidRPr="005418A1">
      <w:fldChar w:fldCharType="separate"/>
    </w:r>
    <w:r w:rsidRPr="005418A1">
      <w:t>-S81001</w:t>
    </w:r>
    <w:r w:rsidRPr="005418A1">
      <w:fldChar w:fldCharType="end"/>
    </w:r>
  </w:p>
  <w:p w:rsidR="005418A1" w:rsidRPr="005418A1" w:rsidRDefault="005418A1">
    <w:pPr>
      <w:pStyle w:val="FSHRub1"/>
    </w:pPr>
    <w:r w:rsidRPr="005418A1">
      <w:t>Motion till riksdagen</w:t>
    </w:r>
    <w:r w:rsidRPr="005418A1">
      <w:br/>
    </w:r>
    <w:r w:rsidRPr="005418A1">
      <w:fldChar w:fldCharType="begin" w:fldLock="1"/>
    </w:r>
    <w:r w:rsidRPr="005418A1">
      <w:instrText xml:space="preserve"> DOCPROPERTY "YearUser" *\charformat </w:instrText>
    </w:r>
    <w:r w:rsidRPr="005418A1">
      <w:fldChar w:fldCharType="separate"/>
    </w:r>
    <w:r w:rsidRPr="005418A1">
      <w:t>2010/11</w:t>
    </w:r>
    <w:r w:rsidRPr="005418A1">
      <w:fldChar w:fldCharType="end"/>
    </w:r>
    <w:r w:rsidRPr="005418A1">
      <w:t>:</w:t>
    </w:r>
    <w:r w:rsidRPr="005418A1">
      <w:fldChar w:fldCharType="begin" w:fldLock="1"/>
    </w:r>
    <w:r w:rsidRPr="005418A1">
      <w:instrText xml:space="preserve"> DOCPROPERTY "Motionsnummer" *\charformat </w:instrText>
    </w:r>
    <w:r w:rsidRPr="005418A1">
      <w:fldChar w:fldCharType="separate"/>
    </w:r>
    <w:r w:rsidRPr="005418A1">
      <w:t>N1</w:t>
    </w:r>
    <w:r w:rsidRPr="005418A1">
      <w:fldChar w:fldCharType="end"/>
    </w:r>
  </w:p>
  <w:p w:rsidR="005418A1" w:rsidRPr="005418A1" w:rsidRDefault="005418A1">
    <w:pPr>
      <w:pStyle w:val="FSHNormalS5"/>
    </w:pPr>
    <w:r w:rsidRPr="005418A1">
      <w:fldChar w:fldCharType="begin" w:fldLock="1"/>
    </w:r>
    <w:r w:rsidRPr="005418A1">
      <w:instrText xml:space="preserve"> DOCPROPERTY "MotionarText" *\charformat </w:instrText>
    </w:r>
    <w:r w:rsidRPr="005418A1">
      <w:fldChar w:fldCharType="separate"/>
    </w:r>
    <w:r w:rsidRPr="005418A1">
      <w:t>av Lars Johansson m.fl. (S, MP)</w:t>
    </w:r>
    <w:r w:rsidRPr="005418A1">
      <w:fldChar w:fldCharType="end"/>
    </w:r>
    <w:r w:rsidRPr="005418A1">
      <w:br/>
    </w:r>
    <w:r w:rsidRPr="005418A1">
      <w:fldChar w:fldCharType="begin" w:fldLock="1"/>
    </w:r>
    <w:r w:rsidRPr="005418A1">
      <w:instrText xml:space="preserve"> DOCPROPERTY "SvarFrasKort" *\charformat </w:instrText>
    </w:r>
    <w:r w:rsidRPr="005418A1">
      <w:fldChar w:fldCharType="separate"/>
    </w:r>
    <w:r w:rsidRPr="005418A1">
      <w:t>med anledning av skr. 2009/10:140</w:t>
    </w:r>
    <w:r w:rsidRPr="005418A1">
      <w:fldChar w:fldCharType="end"/>
    </w:r>
  </w:p>
  <w:p w:rsidR="005418A1" w:rsidRPr="005418A1" w:rsidRDefault="005418A1">
    <w:pPr>
      <w:pStyle w:val="FSHTitel"/>
    </w:pPr>
    <w:r w:rsidRPr="005418A1">
      <w:fldChar w:fldCharType="begin" w:fldLock="1"/>
    </w:r>
    <w:r w:rsidRPr="005418A1">
      <w:instrText xml:space="preserve"> DOCPROPERTY</w:instrText>
    </w:r>
    <w:r w:rsidRPr="005418A1">
      <w:rPr>
        <w:sz w:val="18"/>
      </w:rPr>
      <w:instrText xml:space="preserve"> "RubrikSvar" *\charformat </w:instrText>
    </w:r>
    <w:r w:rsidRPr="005418A1">
      <w:fldChar w:fldCharType="separate"/>
    </w:r>
    <w:r w:rsidRPr="005418A1">
      <w:t>2010 års redogörelse för företag med statligt ägande</w:t>
    </w:r>
    <w:r w:rsidRPr="005418A1">
      <w:fldChar w:fldCharType="end"/>
    </w:r>
  </w:p>
  <w:p w:rsidR="005418A1" w:rsidRPr="005418A1" w:rsidRDefault="005418A1">
    <w:pPr>
      <w:pStyle w:val="Normal00"/>
    </w:pPr>
  </w:p>
  <w:p w:rsidR="005418A1" w:rsidRPr="005418A1" w:rsidRDefault="005418A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5BD24C5"/>
    <w:multiLevelType w:val="hybridMultilevel"/>
    <w:tmpl w:val="5A921674"/>
    <w:lvl w:ilvl="0" w:tplc="2404384E">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5"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540721D"/>
    <w:multiLevelType w:val="hybridMultilevel"/>
    <w:tmpl w:val="2244147C"/>
    <w:lvl w:ilvl="0" w:tplc="041D000F">
      <w:start w:val="1"/>
      <w:numFmt w:val="decimal"/>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7"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8" w15:restartNumberingAfterBreak="0">
    <w:nsid w:val="580E478F"/>
    <w:multiLevelType w:val="hybridMultilevel"/>
    <w:tmpl w:val="FD16BE74"/>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1" w15:restartNumberingAfterBreak="0">
    <w:nsid w:val="7282313B"/>
    <w:multiLevelType w:val="hybridMultilevel"/>
    <w:tmpl w:val="D4CAFCDE"/>
    <w:lvl w:ilvl="0" w:tplc="041D000F">
      <w:start w:val="1"/>
      <w:numFmt w:val="decimal"/>
      <w:lvlText w:val="%1."/>
      <w:lvlJc w:val="left"/>
      <w:pPr>
        <w:tabs>
          <w:tab w:val="num" w:pos="720"/>
        </w:tabs>
        <w:ind w:left="720" w:hanging="360"/>
      </w:pPr>
      <w:rPr>
        <w:rFont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67115977">
    <w:abstractNumId w:val="3"/>
  </w:num>
  <w:num w:numId="2" w16cid:durableId="453866040">
    <w:abstractNumId w:val="2"/>
  </w:num>
  <w:num w:numId="3" w16cid:durableId="274944035">
    <w:abstractNumId w:val="1"/>
  </w:num>
  <w:num w:numId="4" w16cid:durableId="220484537">
    <w:abstractNumId w:val="0"/>
  </w:num>
  <w:num w:numId="5" w16cid:durableId="839202716">
    <w:abstractNumId w:val="7"/>
  </w:num>
  <w:num w:numId="6" w16cid:durableId="472795256">
    <w:abstractNumId w:val="6"/>
  </w:num>
  <w:num w:numId="7" w16cid:durableId="1615476904">
    <w:abstractNumId w:val="5"/>
  </w:num>
  <w:num w:numId="8" w16cid:durableId="1019619155">
    <w:abstractNumId w:val="4"/>
  </w:num>
  <w:num w:numId="9" w16cid:durableId="1480146511">
    <w:abstractNumId w:val="8"/>
  </w:num>
  <w:num w:numId="10" w16cid:durableId="395787208">
    <w:abstractNumId w:val="9"/>
  </w:num>
  <w:num w:numId="11" w16cid:durableId="361366005">
    <w:abstractNumId w:val="10"/>
  </w:num>
  <w:num w:numId="12" w16cid:durableId="1043552684">
    <w:abstractNumId w:val="14"/>
  </w:num>
  <w:num w:numId="13" w16cid:durableId="1976712698">
    <w:abstractNumId w:val="17"/>
  </w:num>
  <w:num w:numId="14" w16cid:durableId="1560050997">
    <w:abstractNumId w:val="19"/>
  </w:num>
  <w:num w:numId="15" w16cid:durableId="926616388">
    <w:abstractNumId w:val="11"/>
  </w:num>
  <w:num w:numId="16" w16cid:durableId="1833452559">
    <w:abstractNumId w:val="22"/>
  </w:num>
  <w:num w:numId="17" w16cid:durableId="740443083">
    <w:abstractNumId w:val="20"/>
  </w:num>
  <w:num w:numId="18" w16cid:durableId="259528048">
    <w:abstractNumId w:val="15"/>
  </w:num>
  <w:num w:numId="19" w16cid:durableId="771753189">
    <w:abstractNumId w:val="13"/>
  </w:num>
  <w:num w:numId="20" w16cid:durableId="1673754560">
    <w:abstractNumId w:val="16"/>
  </w:num>
  <w:num w:numId="21" w16cid:durableId="1575045435">
    <w:abstractNumId w:val="18"/>
  </w:num>
  <w:num w:numId="22" w16cid:durableId="263805736">
    <w:abstractNumId w:val="21"/>
  </w:num>
  <w:num w:numId="23" w16cid:durableId="13511770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24_2010-10-19"/>
    <w:docVar w:name="PersonGUIDs" w:val="{A5FD479D-7B1D-4149-A949-BD9CC9D47A21},{72BBA5B1-2A4C-45F5-AADF-7062D4751E63},{3EA40B84-2474-4E42-A764-D13EB4E0906F},{D5C07C81-85A2-4A77-9EA7-95BF2E6091CD},{C0175783-C0E5-4966-B8E8-1DBAD9A35C9A},{1D963EC1-580B-4CFE-8CAB-FB67D61C9B39},{0783B3C1-8F86-4DA1-A19E-068F907E9CB5},{392718BA-4C56-4CF1-9F5D-BFB44667E03D},{E954FE74-C856-472A-91F0-9EBDC78CBAB7},{0D5154F2-1568-4B4A-87D8-4B7FABF18F22}"/>
  </w:docVars>
  <w:rsids>
    <w:rsidRoot w:val="00460601"/>
    <w:rsid w:val="00460601"/>
    <w:rsid w:val="005418A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9B35085B-D8C5-4E14-AAA2-C95CC4DEB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3"/>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751</Words>
  <Characters>4568</Characters>
  <Application>Microsoft Office Word</Application>
  <DocSecurity>4</DocSecurity>
  <Lines>93</Lines>
  <Paragraphs>37</Paragraphs>
  <ScaleCrop>false</ScaleCrop>
  <HeadingPairs>
    <vt:vector size="2" baseType="variant">
      <vt:variant>
        <vt:lpstr>Rubrik</vt:lpstr>
      </vt:variant>
      <vt:variant>
        <vt:i4>1</vt:i4>
      </vt:variant>
    </vt:vector>
  </HeadingPairs>
  <TitlesOfParts>
    <vt:vector size="1" baseType="lpstr">
      <vt:lpstr>-S81001</vt:lpstr>
    </vt:vector>
  </TitlesOfParts>
  <Company>Riksdagen</Company>
  <LinksUpToDate>false</LinksUpToDate>
  <CharactersWithSpaces>5282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-S81001</dc:title>
  <dc:subject>-S81001</dc:subject>
  <dc:creator>Riksdagen</dc:creator>
  <cp:keywords>Riksdagen</cp:keywords>
  <dc:description>Versal/gemen i partibeteckning. Gemen i tryck för 0910, versal för 1011 och nyare</dc:description>
  <cp:lastModifiedBy>Lars Brink</cp:lastModifiedBy>
  <cp:revision>2</cp:revision>
  <cp:lastPrinted>2010-10-22T11:18:00Z</cp:lastPrinted>
  <dcterms:created xsi:type="dcterms:W3CDTF">2025-12-18T01:39:00Z</dcterms:created>
  <dcterms:modified xsi:type="dcterms:W3CDTF">2025-12-18T01:39:00Z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mot2000_524_2010-10-19</vt:lpwstr>
  </property>
  <property fmtid="{D5CDD505-2E9C-101B-9397-08002B2CF9AE}" pid="3" name="version">
    <vt:lpwstr>mot2000_524_2010-10-19</vt:lpwstr>
  </property>
  <property fmtid="{D5CDD505-2E9C-101B-9397-08002B2CF9AE}" pid="4" name="dokumenttyp">
    <vt:lpwstr>motion</vt:lpwstr>
  </property>
  <property fmtid="{D5CDD505-2E9C-101B-9397-08002B2CF9AE}" pid="5" name="Sekr">
    <vt:lpwstr>jb</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med anledning av skr. 2009/10:140 2010 års redogörelse för företag med statligt ägande</vt:lpwstr>
  </property>
  <property fmtid="{D5CDD505-2E9C-101B-9397-08002B2CF9AE}" pid="11" name="SvarFrasKort">
    <vt:lpwstr>med anledning av skr. 2009/10:140</vt:lpwstr>
  </property>
  <property fmtid="{D5CDD505-2E9C-101B-9397-08002B2CF9AE}" pid="12" name="Svar">
    <vt:lpwstr>Regeringsskrivelse</vt:lpwstr>
  </property>
  <property fmtid="{D5CDD505-2E9C-101B-9397-08002B2CF9AE}" pid="13" name="SvarNr">
    <vt:lpwstr>2009/10:140</vt:lpwstr>
  </property>
  <property fmtid="{D5CDD505-2E9C-101B-9397-08002B2CF9AE}" pid="14" name="RubrikSvar">
    <vt:lpwstr>2010 års redogörelse för företag med statligt ägande</vt:lpwstr>
  </property>
  <property fmtid="{D5CDD505-2E9C-101B-9397-08002B2CF9AE}" pid="15" name="MotTyp">
    <vt:lpwstr>Flerpartimotion</vt:lpwstr>
  </property>
  <property fmtid="{D5CDD505-2E9C-101B-9397-08002B2CF9AE}" pid="16" name="MotTypXML">
    <vt:lpwstr>flerparti</vt:lpwstr>
  </property>
  <property fmtid="{D5CDD505-2E9C-101B-9397-08002B2CF9AE}" pid="17" name="Partinummer">
    <vt:lpwstr>-S81001</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3</vt:lpwstr>
  </property>
  <property fmtid="{D5CDD505-2E9C-101B-9397-08002B2CF9AE}" pid="24" name="AntalMot">
    <vt:lpwstr>Antal: 9</vt:lpwstr>
  </property>
  <property fmtid="{D5CDD505-2E9C-101B-9397-08002B2CF9AE}" pid="25" name="MotionarText">
    <vt:lpwstr>av Lars Johansson m.fl. (S, MP)</vt:lpwstr>
  </property>
  <property fmtid="{D5CDD505-2E9C-101B-9397-08002B2CF9AE}" pid="26" name="MotionarLista">
    <vt:lpwstr>Johansson, Lars (S)\Wetterstrand, Maria (MP)\Adolfsson Elgestam, Carina (S)\Johansson, Ann-Kristine (S)\Nilsson, Ingemar (S)\Nylund Watz, Ingela (S)\Vestlund, Börje (S)\Åström, Karin (S)\Örnfjäder, Krister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 Johansson (S), Maria Wetterstrand (MP), Kent Persson (V), Carina Adolfsson Elgestam (S), Ann-Kristine Johansson (S), Ingemar Nilsson (S), Ingela Nylund Watz (S), Börje Vestlund (S), Karin Åström (S), Krister Örnfjäder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0</vt:lpwstr>
  </property>
  <property fmtid="{D5CDD505-2E9C-101B-9397-08002B2CF9AE}" pid="35" name="Samling">
    <vt:lpwstr/>
  </property>
  <property fmtid="{D5CDD505-2E9C-101B-9397-08002B2CF9AE}" pid="36" name="SamlingPrint">
    <vt:lpwstr/>
  </property>
  <property fmtid="{D5CDD505-2E9C-101B-9397-08002B2CF9AE}" pid="37" name="Motionsnummer">
    <vt:lpwstr>N1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19 oktober 2010</vt:lpwstr>
  </property>
  <property fmtid="{D5CDD505-2E9C-101B-9397-08002B2CF9AE}" pid="44" name="NotesUID">
    <vt:lpwstr>joakim.bourelius@riksdagen.se</vt:lpwstr>
  </property>
  <property fmtid="{D5CDD505-2E9C-101B-9397-08002B2CF9AE}" pid="45" name="ReservUID">
    <vt:lpwstr>jm0808aa</vt:lpwstr>
  </property>
  <property fmtid="{D5CDD505-2E9C-101B-9397-08002B2CF9AE}" pid="46" name="MotionID">
    <vt:lpwstr>20102011000000000083000810010070</vt:lpwstr>
  </property>
  <property fmtid="{D5CDD505-2E9C-101B-9397-08002B2CF9AE}" pid="47" name="datum">
    <vt:lpwstr>101019</vt:lpwstr>
  </property>
  <property fmtid="{D5CDD505-2E9C-101B-9397-08002B2CF9AE}" pid="48" name="avsändar-e-post">
    <vt:lpwstr>joakim.bourelius@riksdagen.se</vt:lpwstr>
  </property>
  <property fmtid="{D5CDD505-2E9C-101B-9397-08002B2CF9AE}" pid="49" name="id">
    <vt:lpwstr>20102011000000000083000810010070</vt:lpwstr>
  </property>
  <property fmtid="{D5CDD505-2E9C-101B-9397-08002B2CF9AE}" pid="50" name="nummer">
    <vt:lpwstr>1</vt:lpwstr>
  </property>
  <property fmtid="{D5CDD505-2E9C-101B-9397-08002B2CF9AE}" pid="51" name="utskottsbeteckning">
    <vt:lpwstr>N</vt:lpwstr>
  </property>
  <property fmtid="{D5CDD505-2E9C-101B-9397-08002B2CF9AE}" pid="52" name="GlobalUID">
    <vt:lpwstr>{56506D7D-1B7F-4C19-A50F-D2AC7C193E0A}</vt:lpwstr>
  </property>
  <property fmtid="{D5CDD505-2E9C-101B-9397-08002B2CF9AE}" pid="53" name="Överföringar">
    <vt:i4>0</vt:i4>
  </property>
  <property fmtid="{D5CDD505-2E9C-101B-9397-08002B2CF9AE}" pid="54" name="Checksum">
    <vt:lpwstr>*0020792567239*</vt:lpwstr>
  </property>
  <property fmtid="{D5CDD505-2E9C-101B-9397-08002B2CF9AE}" pid="55" name="skuggnummer">
    <vt:lpwstr/>
  </property>
  <property fmtid="{D5CDD505-2E9C-101B-9397-08002B2CF9AE}" pid="56" name="urixVersion">
    <vt:lpwstr>4.3.2.0</vt:lpwstr>
  </property>
  <property fmtid="{D5CDD505-2E9C-101B-9397-08002B2CF9AE}" pid="57" name="urixOrigin">
    <vt:lpwstr>110121 10:21:28.980</vt:lpwstr>
  </property>
  <property fmtid="{D5CDD505-2E9C-101B-9397-08002B2CF9AE}" pid="58" name="urixGuid">
    <vt:lpwstr>{9F6C5E71-04EA-4AAF-8443-EDEDA9A530FD}</vt:lpwstr>
  </property>
</Properties>
</file>