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EF626873D4C430DBA02A0E498D55DB4"/>
        </w:placeholder>
        <w:text/>
      </w:sdtPr>
      <w:sdtEndPr/>
      <w:sdtContent>
        <w:p w:rsidRPr="009B062B" w:rsidR="00AF30DD" w:rsidP="00DA28CE" w:rsidRDefault="00AF30DD" w14:paraId="109C4A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f1dc854-77ed-4d06-91ec-e2047632c389"/>
        <w:id w:val="1125579841"/>
        <w:lock w:val="sdtLocked"/>
      </w:sdtPr>
      <w:sdtEndPr/>
      <w:sdtContent>
        <w:p w:rsidR="009E3738" w:rsidRDefault="00156D64" w14:paraId="109C4A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arrendenämnden endast i särskilda fall ska ha beslutanderätt om införandet av en höjning av arrendeavgifter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4A00184A61E45B78470322077F5827F"/>
        </w:placeholder>
        <w:text/>
      </w:sdtPr>
      <w:sdtEndPr/>
      <w:sdtContent>
        <w:p w:rsidRPr="009B062B" w:rsidR="006D79C9" w:rsidP="00333E95" w:rsidRDefault="006D79C9" w14:paraId="109C4A99" w14:textId="77777777">
          <w:pPr>
            <w:pStyle w:val="Rubrik1"/>
          </w:pPr>
          <w:r>
            <w:t>Motivering</w:t>
          </w:r>
        </w:p>
      </w:sdtContent>
    </w:sdt>
    <w:p w:rsidRPr="006F5AF1" w:rsidR="00422B9E" w:rsidP="006F5AF1" w:rsidRDefault="00314782" w14:paraId="109C4A9A" w14:textId="0B2520D7">
      <w:pPr>
        <w:pStyle w:val="Normalutanindragellerluft"/>
      </w:pPr>
      <w:bookmarkStart w:name="_GoBack" w:id="1"/>
      <w:bookmarkEnd w:id="1"/>
      <w:r w:rsidRPr="006F5AF1">
        <w:t xml:space="preserve">Regeringen föreslår ett flertal åtgärder på fastighetsrättens område i proposition 2019/20:125 Några fastighetsrättsliga frågor. Förslagen berör privatpersoner och företag i deras kontakter med Lantmäteriet och syftar till att </w:t>
      </w:r>
      <w:r w:rsidRPr="006F5AF1" w:rsidR="00B76624">
        <w:t xml:space="preserve">effektivisera </w:t>
      </w:r>
      <w:r w:rsidRPr="006F5AF1">
        <w:t>lantmäterimyndighet</w:t>
      </w:r>
      <w:r w:rsidR="00263E53">
        <w:softHyphen/>
      </w:r>
      <w:r w:rsidRPr="006F5AF1">
        <w:t xml:space="preserve">ernas och inskrivningsmyndighetens handläggning. </w:t>
      </w:r>
    </w:p>
    <w:p w:rsidR="00B76624" w:rsidP="00B76624" w:rsidRDefault="00B76624" w14:paraId="109C4A9B" w14:textId="66EC9245">
      <w:r>
        <w:t>Åtgärderna handlar om att registrering av en samfällighetsförening ska kunna göras elektroniskt, att inskrivningsmyndigheten ska ges möjlighet att besluta om vit</w:t>
      </w:r>
      <w:r w:rsidR="00ED0802">
        <w:t>e</w:t>
      </w:r>
      <w:r>
        <w:t xml:space="preserve"> och av</w:t>
      </w:r>
      <w:r w:rsidR="00263E53">
        <w:softHyphen/>
      </w:r>
      <w:r>
        <w:t>visning i inskrivningsärenden och</w:t>
      </w:r>
      <w:r w:rsidR="00AC0863">
        <w:t xml:space="preserve"> att</w:t>
      </w:r>
      <w:r>
        <w:t xml:space="preserve"> lantmäterimyndigheternas och inskrivning</w:t>
      </w:r>
      <w:r w:rsidR="00BC1C08">
        <w:t>smyn</w:t>
      </w:r>
      <w:r w:rsidR="00263E53">
        <w:softHyphen/>
      </w:r>
      <w:r w:rsidR="00BC1C08">
        <w:t>dighetens beslut om vissa avgifter ska kunna verkställas enligt utsökningsbalken. Vidare ska arrendenämnden kunna besluta att en kraftig höjning av arrendeavgiften vid bo</w:t>
      </w:r>
      <w:r w:rsidR="00263E53">
        <w:softHyphen/>
      </w:r>
      <w:r w:rsidR="00BC1C08">
        <w:t>stadsarrende ska fasas in successivt, om det finns särskilda skäl för det</w:t>
      </w:r>
      <w:r w:rsidR="00AC0863">
        <w:t>,</w:t>
      </w:r>
      <w:r w:rsidR="00BC1C08">
        <w:t xml:space="preserve"> och </w:t>
      </w:r>
      <w:r w:rsidR="009B0389">
        <w:t xml:space="preserve">regeringen föreslår även i propositionen att en uppsägning eller begäran om villkorsändring vid jordbruksarrende eller bostadsarrende ska kunna skickas i ett rekommenderat brev, i stället för att delges motparten. </w:t>
      </w:r>
    </w:p>
    <w:p w:rsidR="000661AC" w:rsidP="00B76624" w:rsidRDefault="00FE00C8" w14:paraId="109C4A9C" w14:textId="30751626">
      <w:r>
        <w:t>Vi dela</w:t>
      </w:r>
      <w:r w:rsidR="00AA5B55">
        <w:t>r regeringens bedömning att flera av propositionens lagförslag kan effektivi</w:t>
      </w:r>
      <w:r w:rsidR="00263E53">
        <w:softHyphen/>
      </w:r>
      <w:r w:rsidR="00AA5B55">
        <w:t>sera lantmäterimyndigheternas och inskrivningsmyndigheternas handläggning</w:t>
      </w:r>
      <w:r w:rsidR="00AC0863">
        <w:t>,</w:t>
      </w:r>
      <w:r w:rsidR="00AA5B55">
        <w:t xml:space="preserve"> vilket tjänar både privatpersoner och företag. </w:t>
      </w:r>
    </w:p>
    <w:p w:rsidR="0070316A" w:rsidP="00B76624" w:rsidRDefault="004E08AB" w14:paraId="109C4A9D" w14:textId="4D0F03B7">
      <w:r>
        <w:t>Vi finner dock att förslaget om en skyddsregel för bostadsarrendatorer riskerar att slå orättvist, i enighet med Lantbrukarnas Riksförbund och Sveriges Jordägareförbund</w:t>
      </w:r>
      <w:r w:rsidR="000661AC">
        <w:t>. Regeringen föreslår att arrendenämnden ska kunna besluta att den arrendeavgift som ska gälla för en ny arrendeperiod ska införas successivt</w:t>
      </w:r>
      <w:r w:rsidR="00AC0863">
        <w:t>. O</w:t>
      </w:r>
      <w:r w:rsidR="0097596D">
        <w:t>m den arrendeavgift som be</w:t>
      </w:r>
      <w:r w:rsidR="00263E53">
        <w:softHyphen/>
      </w:r>
      <w:r w:rsidR="0097596D">
        <w:lastRenderedPageBreak/>
        <w:t xml:space="preserve">stäms är väsentligt högre </w:t>
      </w:r>
      <w:r w:rsidR="00870742">
        <w:t>än den tidigare avgiften i arrendeförhållandet ska arrende</w:t>
      </w:r>
      <w:r w:rsidR="00263E53">
        <w:softHyphen/>
      </w:r>
      <w:r w:rsidR="00870742">
        <w:t>nämnden kunna bestämma att avgiften ska betalas med lägre belopp under en skälig tid</w:t>
      </w:r>
      <w:r w:rsidR="00AC0863">
        <w:t xml:space="preserve"> </w:t>
      </w:r>
      <w:r w:rsidR="00870742">
        <w:t xml:space="preserve">om arrendatorn begär det och det föreligger särskilda skäl. </w:t>
      </w:r>
    </w:p>
    <w:p w:rsidR="00404DF3" w:rsidP="004A797F" w:rsidRDefault="00576D5A" w14:paraId="109C4A9E" w14:textId="5DC45176">
      <w:r>
        <w:t xml:space="preserve">Konflikten </w:t>
      </w:r>
      <w:r w:rsidR="00870742">
        <w:t xml:space="preserve">som lagförslaget </w:t>
      </w:r>
      <w:r>
        <w:t>tar sikte på</w:t>
      </w:r>
      <w:r w:rsidR="00870742">
        <w:t xml:space="preserve"> är </w:t>
      </w:r>
      <w:r>
        <w:t>arrendatorn</w:t>
      </w:r>
      <w:r w:rsidR="00F67FD1">
        <w:t>s risk</w:t>
      </w:r>
      <w:r>
        <w:t xml:space="preserve"> att få en kraftig avgifts</w:t>
      </w:r>
      <w:r w:rsidR="00263E53">
        <w:softHyphen/>
      </w:r>
      <w:r>
        <w:t xml:space="preserve">höjning ställt mot jordägarens rätt till en skälig avgift. </w:t>
      </w:r>
      <w:r w:rsidR="000C7557">
        <w:t>Regeringens bedömning är att en skyddsregel med en s.k. trappmodell</w:t>
      </w:r>
      <w:r w:rsidR="00D140D7">
        <w:t xml:space="preserve"> är lämplig, där den högre avgiften får fullt genom</w:t>
      </w:r>
      <w:r w:rsidR="00263E53">
        <w:softHyphen/>
      </w:r>
      <w:r w:rsidR="00D140D7">
        <w:t xml:space="preserve">slag först en tid in i arrendeperioden. </w:t>
      </w:r>
      <w:r w:rsidR="000401A7">
        <w:t xml:space="preserve">Flera remissinstanser invänder att det får effekten att </w:t>
      </w:r>
      <w:r w:rsidR="00CA4A11">
        <w:t>jordägaren under en period alltså inte får en arrendeavgift motsvarande arrenderät</w:t>
      </w:r>
      <w:r w:rsidR="00263E53">
        <w:softHyphen/>
      </w:r>
      <w:r w:rsidR="00CA4A11">
        <w:t>tens värde</w:t>
      </w:r>
      <w:r w:rsidR="000401A7">
        <w:t xml:space="preserve">. </w:t>
      </w:r>
      <w:r w:rsidR="002F58F4">
        <w:t xml:space="preserve">Det finns </w:t>
      </w:r>
      <w:r w:rsidR="00E86F5C">
        <w:t>områden där avgiftsnivåerna har släpat efter och är för låga sett till arrenderättens värde</w:t>
      </w:r>
      <w:r w:rsidR="00AC0863">
        <w:t>,</w:t>
      </w:r>
      <w:r w:rsidR="00E86F5C">
        <w:t xml:space="preserve"> och i sådana fall </w:t>
      </w:r>
      <w:r w:rsidR="00FA0939">
        <w:t>är det enligt lagförslaget arrendenämndens beslut att fatta om jordägaren har rätt till en objektivt skälig avgift och inte jordägaren själv.</w:t>
      </w:r>
      <w:r w:rsidR="004A797F">
        <w:t xml:space="preserve"> </w:t>
      </w:r>
      <w:r w:rsidR="00404DF3">
        <w:t xml:space="preserve">Vidare menar regeringen att det inte finns skäl för undantag </w:t>
      </w:r>
      <w:r w:rsidR="00AC0863">
        <w:t>från</w:t>
      </w:r>
      <w:r w:rsidR="00404DF3">
        <w:t xml:space="preserve"> skyddsregelns tillämp</w:t>
      </w:r>
      <w:r w:rsidR="00263E53">
        <w:softHyphen/>
      </w:r>
      <w:r w:rsidR="00404DF3">
        <w:t>ningsområde</w:t>
      </w:r>
      <w:r w:rsidR="00AC0863">
        <w:t>,</w:t>
      </w:r>
      <w:r w:rsidR="00421746">
        <w:t xml:space="preserve"> utan den bör enligt regeringens bedömning vara tillämplig på alla avgifts</w:t>
      </w:r>
      <w:r w:rsidR="00263E53">
        <w:softHyphen/>
      </w:r>
      <w:r w:rsidR="00421746">
        <w:t xml:space="preserve">höjningar. </w:t>
      </w:r>
    </w:p>
    <w:p w:rsidR="004A797F" w:rsidP="004A797F" w:rsidRDefault="00836A52" w14:paraId="109C4A9F" w14:textId="18EBDF39">
      <w:r>
        <w:t>Regeringen uttrycker att den hyresrättsliga skyddsregeln kan utgöra ett exempel för hur en skyddsregel</w:t>
      </w:r>
      <w:r w:rsidR="00BA7813">
        <w:t xml:space="preserve"> på det arrenderättsliga området ska fungera. </w:t>
      </w:r>
      <w:r w:rsidR="00432C6F">
        <w:t>Regeringen nämner att hänsyn ska tas till skillnaderna mellan de två upplåtelseformerna, som att bostadsarren</w:t>
      </w:r>
      <w:r w:rsidR="00263E53">
        <w:softHyphen/>
      </w:r>
      <w:r w:rsidR="00432C6F">
        <w:t>den ofta avser fritidsboenden som i regel saknar de bostadssociala skäl som är förknip</w:t>
      </w:r>
      <w:r w:rsidR="00263E53">
        <w:softHyphen/>
      </w:r>
      <w:r w:rsidR="00432C6F">
        <w:t>pa</w:t>
      </w:r>
      <w:r w:rsidR="00AC0863">
        <w:t>de</w:t>
      </w:r>
      <w:r w:rsidR="00432C6F">
        <w:t xml:space="preserve"> med hyresrätten. </w:t>
      </w:r>
      <w:r w:rsidR="00253443">
        <w:t>Vi menar att skillnaderna mellan dessa upplåtelseformer är till</w:t>
      </w:r>
      <w:r w:rsidR="00263E53">
        <w:softHyphen/>
      </w:r>
      <w:r w:rsidR="00253443">
        <w:t>räcklig</w:t>
      </w:r>
      <w:r w:rsidR="009B4C63">
        <w:t>t stora</w:t>
      </w:r>
      <w:r w:rsidR="00253443">
        <w:t xml:space="preserve"> för att den hyresrättsliga skyddsregeln inte kan anses verka som ett jämfö</w:t>
      </w:r>
      <w:r w:rsidR="00263E53">
        <w:softHyphen/>
      </w:r>
      <w:r w:rsidR="00253443">
        <w:t>relseobjekt över</w:t>
      </w:r>
      <w:r w:rsidR="00AC0863">
        <w:t xml:space="preserve"> </w:t>
      </w:r>
      <w:r w:rsidR="00253443">
        <w:t>huvud</w:t>
      </w:r>
      <w:r w:rsidR="00AC0863">
        <w:t xml:space="preserve"> </w:t>
      </w:r>
      <w:r w:rsidR="00253443">
        <w:t xml:space="preserve">taget. </w:t>
      </w:r>
    </w:p>
    <w:p w:rsidR="00BB6339" w:rsidP="006F5AF1" w:rsidRDefault="00670BD2" w14:paraId="109C4AA1" w14:textId="2EFD47E0">
      <w:r>
        <w:t>Det bör finnas verktyg för arrendatorn att ifrågasätta en avgiftshöjning som kan an</w:t>
      </w:r>
      <w:r w:rsidR="00263E53">
        <w:softHyphen/>
      </w:r>
      <w:r>
        <w:t>ses oskälig</w:t>
      </w:r>
      <w:r w:rsidR="00AC0863">
        <w:t>,</w:t>
      </w:r>
      <w:r>
        <w:t xml:space="preserve"> och arrendenämnden bör då kunna besluta att en successiv höjning</w:t>
      </w:r>
      <w:r w:rsidR="005939DB">
        <w:t xml:space="preserve"> kan vara </w:t>
      </w:r>
      <w:r w:rsidR="00AC0863">
        <w:t xml:space="preserve">att </w:t>
      </w:r>
      <w:r>
        <w:t>föredra, i likhet med propositionens mening. Men vi ser problem med att en skydds</w:t>
      </w:r>
      <w:r w:rsidR="00263E53">
        <w:softHyphen/>
      </w:r>
      <w:r>
        <w:t>regel skulle vara generellt tillämplig på alla avgiftshöjningar</w:t>
      </w:r>
      <w:r w:rsidR="00F67FD1">
        <w:t>, vilket regeringen anför i propositionen</w:t>
      </w:r>
      <w:r w:rsidR="00564441">
        <w:t xml:space="preserve">. En jordägare </w:t>
      </w:r>
      <w:r w:rsidR="00017A5B">
        <w:t>måste ha</w:t>
      </w:r>
      <w:r w:rsidR="00564441">
        <w:t xml:space="preserve"> rätt att kräva </w:t>
      </w:r>
      <w:r w:rsidR="009B4C63">
        <w:t xml:space="preserve">en avgift som står i proportion till arrenderättens värde. </w:t>
      </w:r>
      <w:r>
        <w:t xml:space="preserve">Därför </w:t>
      </w:r>
      <w:r>
        <w:rPr>
          <w:rStyle w:val="FrslagstextChar"/>
        </w:rPr>
        <w:t>anser vi att arrendenämnden endast i särskilda fall ska ha beslutanderätt om</w:t>
      </w:r>
      <w:r w:rsidR="00E82E68">
        <w:rPr>
          <w:rStyle w:val="FrslagstextChar"/>
        </w:rPr>
        <w:t xml:space="preserve"> införandet av en</w:t>
      </w:r>
      <w:r>
        <w:rPr>
          <w:rStyle w:val="FrslagstextChar"/>
        </w:rPr>
        <w:t xml:space="preserve"> höjning</w:t>
      </w:r>
      <w:r w:rsidR="00E82E68">
        <w:rPr>
          <w:rStyle w:val="FrslagstextChar"/>
        </w:rPr>
        <w:t xml:space="preserve"> </w:t>
      </w:r>
      <w:r>
        <w:rPr>
          <w:rStyle w:val="FrslagstextChar"/>
        </w:rPr>
        <w:t>av arrendeavgifte</w:t>
      </w:r>
      <w:r w:rsidR="00E82E68">
        <w:rPr>
          <w:rStyle w:val="FrslagstextChar"/>
        </w:rPr>
        <w:t>n</w:t>
      </w:r>
      <w:r>
        <w:rPr>
          <w:rStyle w:val="FrslagstextChar"/>
        </w:rPr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6FA25CAE4451486FBEC9C85DA4E76C25"/>
        </w:placeholder>
      </w:sdtPr>
      <w:sdtEndPr/>
      <w:sdtContent>
        <w:p w:rsidR="00E87149" w:rsidP="00E87149" w:rsidRDefault="00E87149" w14:paraId="109C4AA2" w14:textId="77777777"/>
        <w:p w:rsidRPr="008E0FE2" w:rsidR="004801AC" w:rsidP="00E87149" w:rsidRDefault="00263E53" w14:paraId="109C4A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Kjell-Arne Ottosson (KD)</w:t>
            </w:r>
          </w:p>
        </w:tc>
      </w:tr>
    </w:tbl>
    <w:p w:rsidR="006627A0" w:rsidRDefault="006627A0" w14:paraId="109C4AAD" w14:textId="77777777"/>
    <w:sectPr w:rsidR="006627A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C4AAF" w14:textId="77777777" w:rsidR="00567BFA" w:rsidRDefault="00567BFA" w:rsidP="000C1CAD">
      <w:pPr>
        <w:spacing w:line="240" w:lineRule="auto"/>
      </w:pPr>
      <w:r>
        <w:separator/>
      </w:r>
    </w:p>
  </w:endnote>
  <w:endnote w:type="continuationSeparator" w:id="0">
    <w:p w14:paraId="109C4AB0" w14:textId="77777777" w:rsidR="00567BFA" w:rsidRDefault="00567B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4A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4A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4ABE" w14:textId="77777777" w:rsidR="00262EA3" w:rsidRPr="00E87149" w:rsidRDefault="00262EA3" w:rsidP="00E871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4AAD" w14:textId="77777777" w:rsidR="00567BFA" w:rsidRDefault="00567BFA" w:rsidP="000C1CAD">
      <w:pPr>
        <w:spacing w:line="240" w:lineRule="auto"/>
      </w:pPr>
      <w:r>
        <w:separator/>
      </w:r>
    </w:p>
  </w:footnote>
  <w:footnote w:type="continuationSeparator" w:id="0">
    <w:p w14:paraId="109C4AAE" w14:textId="77777777" w:rsidR="00567BFA" w:rsidRDefault="00567B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9C4AB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9C4AC0" wp14:anchorId="109C4A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3E53" w14:paraId="109C4AC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1A3440A854542E6BBE3963574199270"/>
                              </w:placeholder>
                              <w:text/>
                            </w:sdtPr>
                            <w:sdtEndPr/>
                            <w:sdtContent>
                              <w:r w:rsidR="0004251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7C369D51EC4809B488618A96C150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9C4AB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3E53" w14:paraId="109C4AC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1A3440A854542E6BBE3963574199270"/>
                        </w:placeholder>
                        <w:text/>
                      </w:sdtPr>
                      <w:sdtEndPr/>
                      <w:sdtContent>
                        <w:r w:rsidR="0004251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7C369D51EC4809B488618A96C1500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9C4A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9C4AB3" w14:textId="77777777">
    <w:pPr>
      <w:jc w:val="right"/>
    </w:pPr>
  </w:p>
  <w:p w:rsidR="00262EA3" w:rsidP="00776B74" w:rsidRDefault="00262EA3" w14:paraId="109C4AB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3E53" w14:paraId="109C4AB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9C4AC2" wp14:anchorId="109C4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3E53" w14:paraId="109C4AB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251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63E53" w14:paraId="109C4A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3E53" w14:paraId="109C4AB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:3574</w:t>
        </w:r>
      </w:sdtContent>
    </w:sdt>
  </w:p>
  <w:p w:rsidR="00262EA3" w:rsidP="00E03A3D" w:rsidRDefault="00263E53" w14:paraId="109C4AB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4782" w14:paraId="109C4ABC" w14:textId="77777777">
        <w:pPr>
          <w:pStyle w:val="FSHRub2"/>
        </w:pPr>
        <w:r>
          <w:t>med anledning av prop. 2019/20:125 Några fastighetsrättsliga 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9C4AB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425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17A5B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1A7"/>
    <w:rsid w:val="000405FF"/>
    <w:rsid w:val="00040E0A"/>
    <w:rsid w:val="00040F34"/>
    <w:rsid w:val="00040F89"/>
    <w:rsid w:val="00041BE8"/>
    <w:rsid w:val="00042515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1AC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57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ED5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D7B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D64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7AC"/>
    <w:rsid w:val="00173D59"/>
    <w:rsid w:val="00174454"/>
    <w:rsid w:val="001748A6"/>
    <w:rsid w:val="00175515"/>
    <w:rsid w:val="001757D2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89A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443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3E53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6CC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8F4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782"/>
    <w:rsid w:val="00314D2A"/>
    <w:rsid w:val="00314E5A"/>
    <w:rsid w:val="003152C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3CC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4DF3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46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C6F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97F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08AB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8FC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441"/>
    <w:rsid w:val="0056539C"/>
    <w:rsid w:val="00565611"/>
    <w:rsid w:val="005656F2"/>
    <w:rsid w:val="00566CDC"/>
    <w:rsid w:val="00566D2D"/>
    <w:rsid w:val="00567212"/>
    <w:rsid w:val="005678B2"/>
    <w:rsid w:val="00567BFA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D5A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39DB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650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7A0"/>
    <w:rsid w:val="006629C4"/>
    <w:rsid w:val="00662A20"/>
    <w:rsid w:val="00662B4C"/>
    <w:rsid w:val="006652DE"/>
    <w:rsid w:val="00665632"/>
    <w:rsid w:val="00665A01"/>
    <w:rsid w:val="00667F61"/>
    <w:rsid w:val="006702F1"/>
    <w:rsid w:val="00670BD2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81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1D3E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AF1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16A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384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A52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742"/>
    <w:rsid w:val="0087299D"/>
    <w:rsid w:val="00873CC6"/>
    <w:rsid w:val="00873F8F"/>
    <w:rsid w:val="00874296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64F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8FF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204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96D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44A5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389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C63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38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AF7"/>
    <w:rsid w:val="00AA0FB3"/>
    <w:rsid w:val="00AA17CA"/>
    <w:rsid w:val="00AA21E2"/>
    <w:rsid w:val="00AA2DC2"/>
    <w:rsid w:val="00AA362D"/>
    <w:rsid w:val="00AA37DD"/>
    <w:rsid w:val="00AA4431"/>
    <w:rsid w:val="00AA4635"/>
    <w:rsid w:val="00AA5B5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863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624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13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C08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5838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A11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0F86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0D7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0C0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4F8F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BCF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A00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CE1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E68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5C"/>
    <w:rsid w:val="00E86FFF"/>
    <w:rsid w:val="00E87149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802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DE4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FD1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A3"/>
    <w:rsid w:val="00F959DB"/>
    <w:rsid w:val="00F960A6"/>
    <w:rsid w:val="00F960DC"/>
    <w:rsid w:val="00F96272"/>
    <w:rsid w:val="00F962A3"/>
    <w:rsid w:val="00F96563"/>
    <w:rsid w:val="00F96E32"/>
    <w:rsid w:val="00F9776D"/>
    <w:rsid w:val="00FA0939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0C8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9C4A96"/>
  <w15:chartTrackingRefBased/>
  <w15:docId w15:val="{9D1EF8F5-C093-47A1-B756-70E9872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F626873D4C430DBA02A0E498D55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A39484-D9B7-4A92-ABE2-9D7D77B3AA65}"/>
      </w:docPartPr>
      <w:docPartBody>
        <w:p w:rsidR="00220319" w:rsidRDefault="001B58E3">
          <w:pPr>
            <w:pStyle w:val="3EF626873D4C430DBA02A0E498D55D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A00184A61E45B78470322077F58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18011-9125-4A0F-A5D1-0EDE6F2B6D56}"/>
      </w:docPartPr>
      <w:docPartBody>
        <w:p w:rsidR="00220319" w:rsidRDefault="001B58E3">
          <w:pPr>
            <w:pStyle w:val="04A00184A61E45B78470322077F582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1A3440A854542E6BBE3963574199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401EB-142B-42A9-B987-25F9E5DE3241}"/>
      </w:docPartPr>
      <w:docPartBody>
        <w:p w:rsidR="00220319" w:rsidRDefault="001B58E3">
          <w:pPr>
            <w:pStyle w:val="A1A3440A854542E6BBE39635741992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7C369D51EC4809B488618A96C150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0CE3E-22C5-499D-A7B2-0894C8FABA00}"/>
      </w:docPartPr>
      <w:docPartBody>
        <w:p w:rsidR="00220319" w:rsidRDefault="001B58E3">
          <w:pPr>
            <w:pStyle w:val="DD7C369D51EC4809B488618A96C1500C"/>
          </w:pPr>
          <w:r>
            <w:t xml:space="preserve"> </w:t>
          </w:r>
        </w:p>
      </w:docPartBody>
    </w:docPart>
    <w:docPart>
      <w:docPartPr>
        <w:name w:val="6FA25CAE4451486FBEC9C85DA4E76C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6C021-39CD-4D7E-855C-BE6EC70ABF65}"/>
      </w:docPartPr>
      <w:docPartBody>
        <w:p w:rsidR="00BF6260" w:rsidRDefault="00BF62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E3"/>
    <w:rsid w:val="00055BDC"/>
    <w:rsid w:val="001B58E3"/>
    <w:rsid w:val="00220319"/>
    <w:rsid w:val="00334AB8"/>
    <w:rsid w:val="00885791"/>
    <w:rsid w:val="00BF6260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F626873D4C430DBA02A0E498D55DB4">
    <w:name w:val="3EF626873D4C430DBA02A0E498D55DB4"/>
  </w:style>
  <w:style w:type="paragraph" w:customStyle="1" w:styleId="276EAA2539C64C82B402D0ABF9E75223">
    <w:name w:val="276EAA2539C64C82B402D0ABF9E7522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2AF267A7BEF464A87E550AAC41879B1">
    <w:name w:val="D2AF267A7BEF464A87E550AAC41879B1"/>
  </w:style>
  <w:style w:type="paragraph" w:customStyle="1" w:styleId="04A00184A61E45B78470322077F5827F">
    <w:name w:val="04A00184A61E45B78470322077F5827F"/>
  </w:style>
  <w:style w:type="paragraph" w:customStyle="1" w:styleId="36BD7301C1334F4CAAB730CE4113D4FF">
    <w:name w:val="36BD7301C1334F4CAAB730CE4113D4FF"/>
  </w:style>
  <w:style w:type="paragraph" w:customStyle="1" w:styleId="D9DF63518857465EA22057CFA113AE86">
    <w:name w:val="D9DF63518857465EA22057CFA113AE86"/>
  </w:style>
  <w:style w:type="paragraph" w:customStyle="1" w:styleId="A1A3440A854542E6BBE3963574199270">
    <w:name w:val="A1A3440A854542E6BBE3963574199270"/>
  </w:style>
  <w:style w:type="paragraph" w:customStyle="1" w:styleId="DD7C369D51EC4809B488618A96C1500C">
    <w:name w:val="DD7C369D51EC4809B488618A96C15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2E6A4-A995-469A-B7B5-B3F0E4FEF362}"/>
</file>

<file path=customXml/itemProps2.xml><?xml version="1.0" encoding="utf-8"?>
<ds:datastoreItem xmlns:ds="http://schemas.openxmlformats.org/officeDocument/2006/customXml" ds:itemID="{FA629009-815D-4876-A74C-5F9D06234CA4}"/>
</file>

<file path=customXml/itemProps3.xml><?xml version="1.0" encoding="utf-8"?>
<ds:datastoreItem xmlns:ds="http://schemas.openxmlformats.org/officeDocument/2006/customXml" ds:itemID="{2B7388BA-C4B7-4D32-96D1-0DACA131E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3645</Characters>
  <Application>Microsoft Office Word</Application>
  <DocSecurity>0</DocSecurity>
  <Lines>63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  2019 20 125 Några fastighetsrättsliga frågor</vt:lpstr>
      <vt:lpstr>
      </vt:lpstr>
    </vt:vector>
  </TitlesOfParts>
  <Company>Sveriges riksdag</Company>
  <LinksUpToDate>false</LinksUpToDate>
  <CharactersWithSpaces>4205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