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45BD" w:rsidP="00DA0661">
      <w:pPr>
        <w:pStyle w:val="Title"/>
      </w:pPr>
      <w:bookmarkStart w:id="0" w:name="Start"/>
      <w:bookmarkEnd w:id="0"/>
      <w:r>
        <w:t>Svar på fråga 20</w:t>
      </w:r>
      <w:r w:rsidRPr="00EC45BD">
        <w:t>23/24:73</w:t>
      </w:r>
      <w:r>
        <w:t xml:space="preserve"> av Leif Nysmed (S)</w:t>
      </w:r>
      <w:r>
        <w:br/>
      </w:r>
      <w:r w:rsidRPr="00EC45BD">
        <w:t>Problem med installation av solceller på tak</w:t>
      </w:r>
    </w:p>
    <w:p w:rsidR="00EC45BD" w:rsidP="00EC45BD">
      <w:pPr>
        <w:pStyle w:val="BodyText"/>
      </w:pPr>
      <w:r>
        <w:t>Leif Nysmed har frågat mig om jag tänker ta några lagstiftningsinitiativ eller vidta någon annan åtgärd för att det ska anses vara ett allmänt intresse vid bygglovsprövningen att installera solceller.</w:t>
      </w:r>
    </w:p>
    <w:p w:rsidR="00EC45BD" w:rsidP="00EC45BD">
      <w:pPr>
        <w:pStyle w:val="BodyText"/>
      </w:pPr>
      <w:r>
        <w:t xml:space="preserve">Regeringen </w:t>
      </w:r>
      <w:r w:rsidR="003F79F6">
        <w:t>arbetar l</w:t>
      </w:r>
      <w:r w:rsidRPr="000F7124" w:rsidR="003F79F6">
        <w:t xml:space="preserve">ångsiktigt </w:t>
      </w:r>
      <w:r w:rsidR="003F79F6">
        <w:t>för att</w:t>
      </w:r>
      <w:r w:rsidRPr="000F7124" w:rsidR="003F79F6">
        <w:t xml:space="preserve"> stärka</w:t>
      </w:r>
      <w:r w:rsidR="003F79F6">
        <w:t xml:space="preserve"> Sveriges</w:t>
      </w:r>
      <w:r w:rsidRPr="000F7124" w:rsidR="003F79F6">
        <w:t xml:space="preserve"> elförsörjning</w:t>
      </w:r>
      <w:r w:rsidR="00605AEC">
        <w:t>.</w:t>
      </w:r>
      <w:r w:rsidR="003F79F6">
        <w:t xml:space="preserve"> Där</w:t>
      </w:r>
      <w:r w:rsidRPr="000F7124" w:rsidR="003F79F6">
        <w:t xml:space="preserve"> </w:t>
      </w:r>
      <w:r w:rsidR="003F79F6">
        <w:t>behöver alla</w:t>
      </w:r>
      <w:r w:rsidRPr="000F7124" w:rsidR="003F79F6">
        <w:t xml:space="preserve"> </w:t>
      </w:r>
      <w:r w:rsidR="003F79F6">
        <w:t>fossilfria</w:t>
      </w:r>
      <w:r w:rsidRPr="000F7124" w:rsidR="003F79F6">
        <w:t xml:space="preserve"> kraft</w:t>
      </w:r>
      <w:r w:rsidR="003F79F6">
        <w:t>slag vara med och bidra</w:t>
      </w:r>
      <w:r>
        <w:t xml:space="preserve">. Sedan 1 januari 2023 har </w:t>
      </w:r>
      <w:r w:rsidRPr="00E231F7">
        <w:t>skattereduktionen för installation av grön teknik, det s.k. gröna avdraget, förstärk</w:t>
      </w:r>
      <w:r>
        <w:t>t</w:t>
      </w:r>
      <w:r w:rsidRPr="00E231F7">
        <w:t>s genom att subventionsgraden för installation av solceller höjs från 15 procent till 20 procent av de debiterade arbets- och materialkostnaderna.</w:t>
      </w:r>
    </w:p>
    <w:p w:rsidR="00E231F7" w:rsidP="00EC45BD">
      <w:pPr>
        <w:pStyle w:val="BodyText"/>
      </w:pPr>
      <w:r>
        <w:t>När det gäller solcellsanläggningar på byggnader</w:t>
      </w:r>
      <w:r w:rsidRPr="00E231F7">
        <w:t xml:space="preserve"> kan </w:t>
      </w:r>
      <w:r>
        <w:t xml:space="preserve">sådana </w:t>
      </w:r>
      <w:r w:rsidRPr="00E231F7">
        <w:t>vara bygglovspliktiga inom detaljplanerat område</w:t>
      </w:r>
      <w:r>
        <w:t xml:space="preserve"> </w:t>
      </w:r>
      <w:r w:rsidRPr="00E231F7">
        <w:t>om anläggningen innebär att byggnaden byter färg, fasadbeklädnad eller taktäckningsmaterial</w:t>
      </w:r>
      <w:r w:rsidR="003F79F6">
        <w:t>, eller</w:t>
      </w:r>
      <w:r w:rsidRPr="00E231F7">
        <w:t xml:space="preserve"> om byggnadens yttre utseende avsevärt påverkas på annat sätt. Från bygglovsplikten finns dock vissa undantag</w:t>
      </w:r>
      <w:r w:rsidR="00205BA2">
        <w:t xml:space="preserve">, som gör att </w:t>
      </w:r>
      <w:r w:rsidR="001472C9">
        <w:t>solcellsanläggningar på byggnader</w:t>
      </w:r>
      <w:r w:rsidR="00205BA2">
        <w:t xml:space="preserve"> i många fall är bygglovbefriade</w:t>
      </w:r>
      <w:r w:rsidRPr="00E231F7">
        <w:t>.</w:t>
      </w:r>
      <w:r>
        <w:t xml:space="preserve"> </w:t>
      </w:r>
    </w:p>
    <w:p w:rsidR="00205BA2" w:rsidP="00795F3C">
      <w:pPr>
        <w:pStyle w:val="BodyText"/>
      </w:pPr>
      <w:r w:rsidRPr="00205BA2">
        <w:t>Bygglovsbefrielsen för solfångare och solcellspaneler gäller</w:t>
      </w:r>
      <w:r w:rsidR="001E579B">
        <w:t xml:space="preserve"> dock</w:t>
      </w:r>
      <w:r>
        <w:t>, som Leif Nysmed påpekar,</w:t>
      </w:r>
      <w:r w:rsidRPr="00205BA2">
        <w:t xml:space="preserve"> inte på byggnader eller inom bebyggelseområden som är särskilt värdefulla från historisk, kulturhistorisk, miljömässig eller konstnärlig synpunkt. </w:t>
      </w:r>
      <w:r w:rsidR="001C1510">
        <w:t xml:space="preserve">För dessa </w:t>
      </w:r>
      <w:r w:rsidR="003F79F6">
        <w:t xml:space="preserve">byggnader och områden </w:t>
      </w:r>
      <w:r w:rsidR="001C1510">
        <w:t>gäller förbud mot förvanskning enligt 8 kap. 13 § plan- och bygglagen</w:t>
      </w:r>
      <w:r w:rsidR="001472C9">
        <w:t>.</w:t>
      </w:r>
      <w:r w:rsidR="001C1510">
        <w:t xml:space="preserve"> </w:t>
      </w:r>
      <w:r w:rsidRPr="00205BA2">
        <w:t xml:space="preserve">En bedömning </w:t>
      </w:r>
      <w:r w:rsidR="003F79F6">
        <w:t>behöver</w:t>
      </w:r>
      <w:r>
        <w:t xml:space="preserve"> </w:t>
      </w:r>
      <w:r w:rsidRPr="00205BA2">
        <w:t>göras i varje enskilt fall om solenergianläggningen avsevärt påverkar byggnadens yttre utseende och därför kräver bygglov.</w:t>
      </w:r>
      <w:r>
        <w:t xml:space="preserve"> </w:t>
      </w:r>
      <w:r w:rsidR="00F01EE6">
        <w:t xml:space="preserve">Att anläggningen kräver bygglov betyder inte i sig att bygglov inte kan ges. </w:t>
      </w:r>
      <w:r>
        <w:t xml:space="preserve">Bestämmelserna i plan- och bygglagen om förvanskningsförbud avseende särskilt värdefulla byggnader </w:t>
      </w:r>
      <w:r>
        <w:t xml:space="preserve">och områden finns till för att skydda sådan </w:t>
      </w:r>
      <w:r w:rsidR="00E876A5">
        <w:t xml:space="preserve">bebyggelse mot åtgärder som äventyrar dessa värden. </w:t>
      </w:r>
      <w:r w:rsidR="00795F3C">
        <w:t xml:space="preserve">Även om det i vissa områden kan vara en stor del av bebyggelsen som omfattas av förvanskningsförbudet utgör denna del endast en mindre del av byggnadsbeståndet som helhet. </w:t>
      </w:r>
    </w:p>
    <w:p w:rsidR="009D4308" w:rsidP="000B7CBF">
      <w:pPr>
        <w:pStyle w:val="BodyText"/>
      </w:pPr>
      <w:r>
        <w:t xml:space="preserve">Enligt Tidöavtalet ska kravet på bygglov för integrerade solceller ses över. </w:t>
      </w:r>
      <w:r>
        <w:t>Fråg</w:t>
      </w:r>
      <w:r>
        <w:t>an</w:t>
      </w:r>
      <w:r>
        <w:t xml:space="preserve"> om bygglovsplikt</w:t>
      </w:r>
      <w:r w:rsidR="001E579B">
        <w:t xml:space="preserve"> för solceller</w:t>
      </w:r>
      <w:r>
        <w:t xml:space="preserve"> </w:t>
      </w:r>
      <w:r>
        <w:t>har också hanterats av Bygglovsutredningen, vars slutbetänkande (SOU 2021:47) nu bereds inom Regeringskansliet.</w:t>
      </w:r>
    </w:p>
    <w:p w:rsidR="00EC45B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01D9E9D57C4408FA764360108D8881A"/>
          </w:placeholder>
          <w:dataBinding w:xpath="/ns0:DocumentInfo[1]/ns0:BaseInfo[1]/ns0:HeaderDate[1]" w:storeItemID="{278C9E4A-9C0E-4ABD-A69D-3DE64488CD98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95F3C">
            <w:t>1</w:t>
          </w:r>
          <w:r w:rsidR="00943804">
            <w:t>1</w:t>
          </w:r>
          <w:r w:rsidR="00795F3C">
            <w:t xml:space="preserve"> oktober 2023</w:t>
          </w:r>
        </w:sdtContent>
      </w:sdt>
    </w:p>
    <w:p w:rsidR="00EC45BD" w:rsidP="004E7A8F">
      <w:pPr>
        <w:pStyle w:val="Brdtextutanavstnd"/>
      </w:pPr>
    </w:p>
    <w:p w:rsidR="00EC45BD" w:rsidP="004E7A8F">
      <w:pPr>
        <w:pStyle w:val="Brdtextutanavstnd"/>
      </w:pPr>
    </w:p>
    <w:p w:rsidR="00EC45BD" w:rsidP="004E7A8F">
      <w:pPr>
        <w:pStyle w:val="Brdtextutanavstnd"/>
      </w:pPr>
    </w:p>
    <w:p w:rsidR="00EC45BD" w:rsidP="00422A41">
      <w:pPr>
        <w:pStyle w:val="BodyText"/>
      </w:pPr>
      <w:r>
        <w:t>Andreas Carlson</w:t>
      </w:r>
    </w:p>
    <w:p w:rsidR="00EC45B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45B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45BD" w:rsidRPr="007D73AB" w:rsidP="00340DE0">
          <w:pPr>
            <w:pStyle w:val="Header"/>
          </w:pPr>
        </w:p>
      </w:tc>
      <w:tc>
        <w:tcPr>
          <w:tcW w:w="1134" w:type="dxa"/>
        </w:tcPr>
        <w:p w:rsidR="00EC45B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45B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45BD" w:rsidRPr="00710A6C" w:rsidP="00EE3C0F">
          <w:pPr>
            <w:pStyle w:val="Header"/>
            <w:rPr>
              <w:b/>
            </w:rPr>
          </w:pPr>
        </w:p>
        <w:p w:rsidR="00EC45BD" w:rsidP="00EE3C0F">
          <w:pPr>
            <w:pStyle w:val="Header"/>
          </w:pPr>
        </w:p>
        <w:p w:rsidR="00EC45BD" w:rsidP="00EE3C0F">
          <w:pPr>
            <w:pStyle w:val="Header"/>
          </w:pPr>
        </w:p>
        <w:p w:rsidR="00EC45B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8A9DB90C6204D49955418A073D2A8F7"/>
            </w:placeholder>
            <w:dataBinding w:xpath="/ns0:DocumentInfo[1]/ns0:BaseInfo[1]/ns0:Dnr[1]" w:storeItemID="{278C9E4A-9C0E-4ABD-A69D-3DE64488CD98}" w:prefixMappings="xmlns:ns0='http://lp/documentinfo/RK' "/>
            <w:text/>
          </w:sdtPr>
          <w:sdtContent>
            <w:p w:rsidR="00EC45BD" w:rsidP="00EE3C0F">
              <w:pPr>
                <w:pStyle w:val="Header"/>
              </w:pPr>
              <w:r>
                <w:t>LI2023/</w:t>
              </w:r>
              <w:r w:rsidR="00EB4080">
                <w:t>03304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B12A7077FA48138E64621A62F6C982"/>
            </w:placeholder>
            <w:showingPlcHdr/>
            <w:dataBinding w:xpath="/ns0:DocumentInfo[1]/ns0:BaseInfo[1]/ns0:DocNumber[1]" w:storeItemID="{278C9E4A-9C0E-4ABD-A69D-3DE64488CD98}" w:prefixMappings="xmlns:ns0='http://lp/documentinfo/RK' "/>
            <w:text/>
          </w:sdtPr>
          <w:sdtContent>
            <w:p w:rsidR="00EC45B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45BD" w:rsidP="00EE3C0F">
          <w:pPr>
            <w:pStyle w:val="Header"/>
          </w:pPr>
        </w:p>
      </w:tc>
      <w:tc>
        <w:tcPr>
          <w:tcW w:w="1134" w:type="dxa"/>
        </w:tcPr>
        <w:p w:rsidR="00EC45BD" w:rsidP="0094502D">
          <w:pPr>
            <w:pStyle w:val="Header"/>
          </w:pPr>
        </w:p>
        <w:p w:rsidR="00EC45B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09A3E8334447789181F4163F4FEE6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C45BD" w:rsidRPr="00EC45BD" w:rsidP="00340DE0">
              <w:pPr>
                <w:pStyle w:val="Header"/>
                <w:rPr>
                  <w:b/>
                </w:rPr>
              </w:pPr>
              <w:r w:rsidRPr="00EC45BD">
                <w:rPr>
                  <w:b/>
                </w:rPr>
                <w:t>Landsbygds- och infrastrukturdepartementet</w:t>
              </w:r>
            </w:p>
            <w:p w:rsidR="00EC45BD" w:rsidRPr="00340DE0" w:rsidP="00340DE0">
              <w:pPr>
                <w:pStyle w:val="Header"/>
              </w:pPr>
              <w:r w:rsidRPr="00EC45BD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02F9DEA84C49BEABFD3D94CA34018E"/>
          </w:placeholder>
          <w:dataBinding w:xpath="/ns0:DocumentInfo[1]/ns0:BaseInfo[1]/ns0:Recipient[1]" w:storeItemID="{278C9E4A-9C0E-4ABD-A69D-3DE64488CD98}" w:prefixMappings="xmlns:ns0='http://lp/documentinfo/RK' "/>
          <w:text w:multiLine="1"/>
        </w:sdtPr>
        <w:sdtContent>
          <w:tc>
            <w:tcPr>
              <w:tcW w:w="3170" w:type="dxa"/>
            </w:tcPr>
            <w:p w:rsidR="00EC45B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45B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E57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A9DB90C6204D49955418A073D2A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5B57A-5BBD-43F3-9170-DD3D43AEEFAC}"/>
      </w:docPartPr>
      <w:docPartBody>
        <w:p w:rsidR="00357D7E" w:rsidP="00BA61DE">
          <w:pPr>
            <w:pStyle w:val="28A9DB90C6204D49955418A073D2A8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B12A7077FA48138E64621A62F6C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09194-E699-4E46-AFE7-22177049F9E6}"/>
      </w:docPartPr>
      <w:docPartBody>
        <w:p w:rsidR="00357D7E" w:rsidP="00BA61DE">
          <w:pPr>
            <w:pStyle w:val="51B12A7077FA48138E64621A62F6C9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09A3E8334447789181F4163F4FE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B326F-F44B-4827-A019-81B38900452D}"/>
      </w:docPartPr>
      <w:docPartBody>
        <w:p w:rsidR="00357D7E" w:rsidP="00BA61DE">
          <w:pPr>
            <w:pStyle w:val="5B09A3E8334447789181F4163F4FEE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02F9DEA84C49BEABFD3D94CA340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5F581-E3D7-4844-92B6-E9FA216BB81D}"/>
      </w:docPartPr>
      <w:docPartBody>
        <w:p w:rsidR="00357D7E" w:rsidP="00BA61DE">
          <w:pPr>
            <w:pStyle w:val="EF02F9DEA84C49BEABFD3D94CA3401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1D9E9D57C4408FA764360108D88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ABEC8-7D09-4CEE-AAD4-D33B9A732FBC}"/>
      </w:docPartPr>
      <w:docPartBody>
        <w:p w:rsidR="00357D7E" w:rsidP="00BA61DE">
          <w:pPr>
            <w:pStyle w:val="E01D9E9D57C4408FA764360108D8881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1DE"/>
    <w:rPr>
      <w:noProof w:val="0"/>
      <w:color w:val="808080"/>
    </w:rPr>
  </w:style>
  <w:style w:type="paragraph" w:customStyle="1" w:styleId="28A9DB90C6204D49955418A073D2A8F7">
    <w:name w:val="28A9DB90C6204D49955418A073D2A8F7"/>
    <w:rsid w:val="00BA61DE"/>
  </w:style>
  <w:style w:type="paragraph" w:customStyle="1" w:styleId="EF02F9DEA84C49BEABFD3D94CA34018E">
    <w:name w:val="EF02F9DEA84C49BEABFD3D94CA34018E"/>
    <w:rsid w:val="00BA61DE"/>
  </w:style>
  <w:style w:type="paragraph" w:customStyle="1" w:styleId="51B12A7077FA48138E64621A62F6C9821">
    <w:name w:val="51B12A7077FA48138E64621A62F6C9821"/>
    <w:rsid w:val="00BA61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09A3E8334447789181F4163F4FEE611">
    <w:name w:val="5B09A3E8334447789181F4163F4FEE611"/>
    <w:rsid w:val="00BA61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1D9E9D57C4408FA764360108D8881A">
    <w:name w:val="E01D9E9D57C4408FA764360108D8881A"/>
    <w:rsid w:val="00BA61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01ac6a88-4876-4ca1-97a9-5cf9008316be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2023-10-11T00:00:00</HeaderDate>
    <Office/>
    <Dnr>LI2023/03304</Dnr>
    <ParagrafNr/>
    <DocumentTitle/>
    <VisitingAddress/>
    <Extra1/>
    <Extra2/>
    <Extra3>Leif Nysmed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590F140-703E-41B9-B1F5-71A08C963DE6}"/>
</file>

<file path=customXml/itemProps2.xml><?xml version="1.0" encoding="utf-8"?>
<ds:datastoreItem xmlns:ds="http://schemas.openxmlformats.org/officeDocument/2006/customXml" ds:itemID="{76326211-26CE-4245-80ED-E6E8FC270C10}">
  <ds:schemaRefs>
    <ds:schemaRef ds:uri="c783f78f-5c80-4edd-b873-fab2ea9c4763"/>
    <ds:schemaRef ds:uri="http://schemas.microsoft.com/office/2006/documentManagement/types"/>
    <ds:schemaRef ds:uri="24eed32f-d08e-45ff-bc46-af8c0e5435a5"/>
    <ds:schemaRef ds:uri="http://schemas.microsoft.com/office/infopath/2007/PartnerControls"/>
    <ds:schemaRef ds:uri="http://purl.org/dc/elements/1.1/"/>
    <ds:schemaRef ds:uri="http://schemas.microsoft.com/office/2006/metadata/properties"/>
    <ds:schemaRef ds:uri="4e9c2f0c-7bf8-49af-8356-cbf363fc78a7"/>
    <ds:schemaRef ds:uri="http://schemas.openxmlformats.org/package/2006/metadata/core-properties"/>
    <ds:schemaRef ds:uri="92ffc5e4-5e54-4abf-b21b-9b28f7aa8223"/>
    <ds:schemaRef ds:uri="9c9941df-7074-4a92-bf99-225d24d78d61"/>
    <ds:schemaRef ds:uri="http://purl.org/dc/terms/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A8A8CA-5D22-4930-B321-6488D8ED6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8C9E4A-9C0E-4ABD-A69D-3DE64488CD98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 Problem med installation av solceller på tak.docx</dc:title>
  <cp:revision>11</cp:revision>
  <dcterms:created xsi:type="dcterms:W3CDTF">2023-10-04T12:21:00Z</dcterms:created>
  <dcterms:modified xsi:type="dcterms:W3CDTF">2023-10-10T11:31:00Z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