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65E" w:rsidRPr="002C4495" w:rsidRDefault="0095165E" w:rsidP="0095165E">
      <w:pPr>
        <w:pStyle w:val="Hemstlrubrik"/>
        <w:rPr>
          <w:snapToGrid w:val="0"/>
        </w:rPr>
      </w:pPr>
      <w:r w:rsidRPr="002C4495">
        <w:rPr>
          <w:snapToGrid w:val="0"/>
        </w:rPr>
        <w:t>Förslag till riksdagsbeslut</w:t>
      </w:r>
    </w:p>
    <w:p w:rsidR="005C0B35" w:rsidRPr="002C4495" w:rsidRDefault="005C0B35">
      <w:pPr>
        <w:pStyle w:val="Hemstlatt"/>
        <w:numPr>
          <w:ilvl w:val="0"/>
          <w:numId w:val="1"/>
        </w:numPr>
      </w:pPr>
      <w:r w:rsidRPr="002C4495">
        <w:rPr>
          <w:snapToGrid w:val="0"/>
        </w:rPr>
        <w:t>Riksdagen tillkännager för regeringen som sin mening vad i motionen anförs om att den negativa föreningsfriheten bör grundlagsfästas.</w:t>
      </w:r>
    </w:p>
    <w:p w:rsidR="005C0B35" w:rsidRPr="002C4495" w:rsidRDefault="005C0B35">
      <w:pPr>
        <w:pStyle w:val="Hemstlatt"/>
        <w:numPr>
          <w:ilvl w:val="0"/>
          <w:numId w:val="1"/>
        </w:numPr>
      </w:pPr>
      <w:r w:rsidRPr="002C4495">
        <w:rPr>
          <w:snapToGrid w:val="0"/>
        </w:rPr>
        <w:t>Riksdagen tillkännager för regeringen som sin mening vad i motionen anförs om att den negativa föreningsfriheten bör stärkas i svensk lagstiftning.</w:t>
      </w:r>
    </w:p>
    <w:p w:rsidR="005C0B35" w:rsidRPr="002C4495" w:rsidRDefault="005C0B35">
      <w:pPr>
        <w:pStyle w:val="Hemstlatt"/>
        <w:numPr>
          <w:ilvl w:val="0"/>
          <w:numId w:val="1"/>
        </w:numPr>
      </w:pPr>
      <w:r w:rsidRPr="002C4495">
        <w:t xml:space="preserve">Riksdagen begär att regeringen </w:t>
      </w:r>
      <w:r w:rsidRPr="002C4495">
        <w:rPr>
          <w:snapToGrid w:val="0"/>
        </w:rPr>
        <w:t>lägger fram förslag till la</w:t>
      </w:r>
      <w:r w:rsidRPr="002C4495">
        <w:rPr>
          <w:snapToGrid w:val="0"/>
        </w:rPr>
        <w:t>g</w:t>
      </w:r>
      <w:r w:rsidRPr="002C4495">
        <w:rPr>
          <w:snapToGrid w:val="0"/>
        </w:rPr>
        <w:t>stiftning med innebörden att arbetstagare som inte är medlemmar i en fackförening inte genom kollektivavtal kan tvingas betala avgifter till en facklig organisation som de valt att stå utanför i enlighet med vad som anförs i motionen.</w:t>
      </w:r>
      <w:r w:rsidRPr="002C4495">
        <w:rPr>
          <w:vertAlign w:val="superscript"/>
        </w:rPr>
        <w:t>1</w:t>
      </w:r>
    </w:p>
    <w:p w:rsidR="00F331C1" w:rsidRPr="002C4495" w:rsidRDefault="00F331C1" w:rsidP="00F331C1"/>
    <w:p w:rsidR="00F331C1" w:rsidRPr="002C4495" w:rsidRDefault="00F331C1" w:rsidP="00F331C1">
      <w:pPr>
        <w:pStyle w:val="Normaltindrag"/>
      </w:pPr>
    </w:p>
    <w:p w:rsidR="00F331C1" w:rsidRPr="002C4495" w:rsidRDefault="00F331C1" w:rsidP="00F331C1">
      <w:pPr>
        <w:pStyle w:val="Normaltindrag"/>
      </w:pPr>
    </w:p>
    <w:p w:rsidR="00F331C1" w:rsidRPr="002C4495" w:rsidRDefault="00F331C1" w:rsidP="00F331C1">
      <w:pPr>
        <w:pStyle w:val="Normaltindrag"/>
      </w:pPr>
    </w:p>
    <w:p w:rsidR="00F331C1" w:rsidRPr="002C4495" w:rsidRDefault="00F331C1" w:rsidP="00F331C1">
      <w:pPr>
        <w:pStyle w:val="Normaltindrag"/>
      </w:pPr>
    </w:p>
    <w:p w:rsidR="00F331C1" w:rsidRPr="002C4495" w:rsidRDefault="00F331C1" w:rsidP="00F331C1">
      <w:pPr>
        <w:pStyle w:val="Normaltindrag"/>
      </w:pPr>
    </w:p>
    <w:p w:rsidR="00F331C1" w:rsidRPr="002C4495" w:rsidRDefault="00F331C1" w:rsidP="00F331C1">
      <w:pPr>
        <w:pStyle w:val="Normaltindrag"/>
      </w:pPr>
    </w:p>
    <w:p w:rsidR="00F331C1" w:rsidRPr="002C4495" w:rsidRDefault="00F331C1" w:rsidP="00F331C1">
      <w:pPr>
        <w:pStyle w:val="Normaltindrag"/>
      </w:pPr>
    </w:p>
    <w:p w:rsidR="00F331C1" w:rsidRPr="002C4495" w:rsidRDefault="00F331C1" w:rsidP="00F331C1">
      <w:pPr>
        <w:pStyle w:val="Normaltindrag"/>
      </w:pPr>
    </w:p>
    <w:p w:rsidR="00F331C1" w:rsidRPr="002C4495" w:rsidRDefault="00F331C1" w:rsidP="00F331C1">
      <w:pPr>
        <w:pStyle w:val="Normaltindrag"/>
      </w:pPr>
    </w:p>
    <w:p w:rsidR="00F331C1" w:rsidRPr="002C4495" w:rsidRDefault="00F331C1" w:rsidP="00F331C1">
      <w:pPr>
        <w:pStyle w:val="Normaltindrag"/>
      </w:pPr>
    </w:p>
    <w:p w:rsidR="00F331C1" w:rsidRPr="002C4495" w:rsidRDefault="00F331C1" w:rsidP="00F331C1">
      <w:pPr>
        <w:pStyle w:val="Normaltindrag"/>
      </w:pPr>
    </w:p>
    <w:p w:rsidR="00F331C1" w:rsidRPr="002C4495" w:rsidRDefault="00F331C1" w:rsidP="00F331C1">
      <w:pPr>
        <w:pStyle w:val="Normaltindrag"/>
      </w:pPr>
    </w:p>
    <w:p w:rsidR="00F331C1" w:rsidRPr="002C4495" w:rsidRDefault="00F331C1" w:rsidP="00F331C1">
      <w:pPr>
        <w:pStyle w:val="Normaltindrag"/>
      </w:pPr>
    </w:p>
    <w:p w:rsidR="00F331C1" w:rsidRPr="002C4495" w:rsidRDefault="00F331C1" w:rsidP="00F331C1">
      <w:pPr>
        <w:pStyle w:val="Normaltindrag"/>
      </w:pPr>
    </w:p>
    <w:p w:rsidR="00F331C1" w:rsidRPr="002C4495" w:rsidRDefault="00F331C1" w:rsidP="00F331C1">
      <w:pPr>
        <w:pStyle w:val="Normaltindrag"/>
      </w:pPr>
    </w:p>
    <w:p w:rsidR="00F331C1" w:rsidRPr="002C4495" w:rsidRDefault="00F331C1" w:rsidP="00F331C1">
      <w:pPr>
        <w:pStyle w:val="Normaltindrag"/>
      </w:pPr>
    </w:p>
    <w:p w:rsidR="005C0B35" w:rsidRPr="002C4495" w:rsidRDefault="005C0B35">
      <w:r w:rsidRPr="002C4495">
        <w:rPr>
          <w:vertAlign w:val="superscript"/>
        </w:rPr>
        <w:t>1</w:t>
      </w:r>
      <w:r w:rsidRPr="002C4495">
        <w:t xml:space="preserve"> Yrkande 3 hänvisat till AU.</w:t>
      </w:r>
    </w:p>
    <w:p w:rsidR="0095165E" w:rsidRPr="002C4495" w:rsidRDefault="0095165E" w:rsidP="009C02AE">
      <w:pPr>
        <w:pStyle w:val="Rubrik1"/>
        <w:pageBreakBefore/>
        <w:spacing w:before="0"/>
      </w:pPr>
      <w:r w:rsidRPr="002C4495">
        <w:lastRenderedPageBreak/>
        <w:t>Motivering</w:t>
      </w:r>
    </w:p>
    <w:p w:rsidR="0095165E" w:rsidRPr="002C4495" w:rsidRDefault="0095165E" w:rsidP="005C46F4">
      <w:pPr>
        <w:rPr>
          <w:snapToGrid w:val="0"/>
        </w:rPr>
      </w:pPr>
      <w:r w:rsidRPr="002C4495">
        <w:rPr>
          <w:snapToGrid w:val="0"/>
        </w:rPr>
        <w:t>I Sverige är endast den positiva föreningsfriheten</w:t>
      </w:r>
      <w:r w:rsidR="005C46F4" w:rsidRPr="002C4495">
        <w:rPr>
          <w:snapToGrid w:val="0"/>
        </w:rPr>
        <w:t>, rätten att bilda och ansluta s</w:t>
      </w:r>
      <w:r w:rsidR="009C02AE" w:rsidRPr="002C4495">
        <w:rPr>
          <w:snapToGrid w:val="0"/>
        </w:rPr>
        <w:t>ig till vilken förening man</w:t>
      </w:r>
      <w:r w:rsidRPr="002C4495">
        <w:rPr>
          <w:snapToGrid w:val="0"/>
        </w:rPr>
        <w:t xml:space="preserve"> vill, grundlagsskyddad. Den negativa förening</w:t>
      </w:r>
      <w:r w:rsidRPr="002C4495">
        <w:rPr>
          <w:snapToGrid w:val="0"/>
        </w:rPr>
        <w:t>s</w:t>
      </w:r>
      <w:r w:rsidRPr="002C4495">
        <w:rPr>
          <w:snapToGrid w:val="0"/>
        </w:rPr>
        <w:t>friheten, det vill säga rätten att stå utanför</w:t>
      </w:r>
      <w:r w:rsidRPr="002C4495">
        <w:rPr>
          <w:b/>
          <w:snapToGrid w:val="0"/>
        </w:rPr>
        <w:t xml:space="preserve"> </w:t>
      </w:r>
      <w:r w:rsidRPr="002C4495">
        <w:rPr>
          <w:snapToGrid w:val="0"/>
        </w:rPr>
        <w:t>en förening, är emellertid inte grundlagsskyddad. Det är fel.</w:t>
      </w:r>
    </w:p>
    <w:p w:rsidR="0095165E" w:rsidRPr="002C4495" w:rsidRDefault="0095165E" w:rsidP="0095165E">
      <w:pPr>
        <w:pStyle w:val="Normaltindrag"/>
      </w:pPr>
      <w:r w:rsidRPr="002C4495">
        <w:t>I Sverige finns många exempel på brott mot den negativa föreningsfrih</w:t>
      </w:r>
      <w:r w:rsidRPr="002C4495">
        <w:t>e</w:t>
      </w:r>
      <w:r w:rsidRPr="002C4495">
        <w:t>ten. Ett av de mer flagranta är att samtliga byggnadsarbetare, oavsett om de är medlemmar i facket eller ej, måste betala en granskningsavgift till Byggnads på</w:t>
      </w:r>
      <w:r w:rsidRPr="002C4495">
        <w:rPr>
          <w:b/>
        </w:rPr>
        <w:t xml:space="preserve"> </w:t>
      </w:r>
      <w:r w:rsidR="005C46F4" w:rsidRPr="002C4495">
        <w:t>1,5 %</w:t>
      </w:r>
      <w:r w:rsidRPr="002C4495">
        <w:t xml:space="preserve"> av sin bruttolön. Granskningsavgifterna är en kollektivavtalsbaserad avgift som byggnadsarbetare är skyldiga att betala till facket som ersättning för att facket granskar om deras lön är korrekt. I dag är det emellertid inga som helst problem för en byggarbetare att själv kontrollera lönen. Fackets granskning är därmed överflödig.</w:t>
      </w:r>
    </w:p>
    <w:p w:rsidR="0095165E" w:rsidRPr="002C4495" w:rsidRDefault="0095165E" w:rsidP="009C02AE">
      <w:pPr>
        <w:pStyle w:val="Normaltindrag"/>
      </w:pPr>
      <w:r w:rsidRPr="002C4495">
        <w:t>Lönegranskningen är en lukrativ business för facket. Varje år drar avgi</w:t>
      </w:r>
      <w:r w:rsidRPr="002C4495">
        <w:t>f</w:t>
      </w:r>
      <w:r w:rsidRPr="002C4495">
        <w:t>terna enbart för Byggnads in cirka 250 miljoner. Det finansierar 330 heltid</w:t>
      </w:r>
      <w:r w:rsidRPr="002C4495">
        <w:t>s</w:t>
      </w:r>
      <w:r w:rsidRPr="002C4495">
        <w:t>tjänster som Byggnads påstår behövs för lönegranskningen, vilket inte står i proportion till uppgiften. Till och med ombudsmän i Byggnads erkänner me</w:t>
      </w:r>
      <w:r w:rsidRPr="002C4495">
        <w:t>l</w:t>
      </w:r>
      <w:r w:rsidRPr="002C4495">
        <w:t>lan skål och vägg att pengarna även går till allmänfacklig verksamhet.</w:t>
      </w:r>
    </w:p>
    <w:p w:rsidR="0095165E" w:rsidRPr="002C4495" w:rsidRDefault="0095165E" w:rsidP="0095165E">
      <w:pPr>
        <w:pStyle w:val="Normaltindrag"/>
      </w:pPr>
      <w:r w:rsidRPr="002C4495">
        <w:rPr>
          <w:snapToGrid w:val="0"/>
        </w:rPr>
        <w:t>Därför bör den negativa föreningsfriheten snarast skrivas in i svensk grundlag.</w:t>
      </w:r>
    </w:p>
    <w:p w:rsidR="0095165E" w:rsidRPr="002C4495" w:rsidRDefault="005C46F4" w:rsidP="0095165E">
      <w:pPr>
        <w:pStyle w:val="Rubrik1"/>
      </w:pPr>
      <w:r w:rsidRPr="002C4495">
        <w:t>Arbetsdomstolens prövning</w:t>
      </w:r>
    </w:p>
    <w:p w:rsidR="0095165E" w:rsidRPr="002C4495" w:rsidRDefault="0095165E" w:rsidP="005C46F4">
      <w:r w:rsidRPr="002C4495">
        <w:t>När Arbetsdomstolen, AD20/2001, prövade granskningsarvodenas förhålla</w:t>
      </w:r>
      <w:r w:rsidRPr="002C4495">
        <w:t>n</w:t>
      </w:r>
      <w:r w:rsidRPr="002C4495">
        <w:t>de till den negativa föreningsfriheten för oorganiserade arbetare var det avg</w:t>
      </w:r>
      <w:r w:rsidRPr="002C4495">
        <w:t>ö</w:t>
      </w:r>
      <w:r w:rsidRPr="002C4495">
        <w:t>rande för domstolens utslag att skyddet för den negativa föreningsfriheten inte är så långtgående i svensk lag. Skyddet ansågs utgå från Europakonventionen och därifrån kunde ett förbud för granskningsarvodena inte härledas.</w:t>
      </w:r>
    </w:p>
    <w:p w:rsidR="0095165E" w:rsidRPr="002C4495" w:rsidRDefault="0095165E" w:rsidP="0095165E">
      <w:pPr>
        <w:pStyle w:val="Normaltindrag"/>
      </w:pPr>
      <w:r w:rsidRPr="002C4495">
        <w:t>Enligt bland andra Petra Herzfeld Olsson, juris doktor och verksam vid Arbetslivsinstitutet, föreskriver den europeiska sociala stadgan ett mer lång</w:t>
      </w:r>
      <w:r w:rsidRPr="002C4495">
        <w:t>t</w:t>
      </w:r>
      <w:r w:rsidRPr="002C4495">
        <w:t>gående skydd för den negativa föreningsfriheten än vad som kan härledas från Europakon</w:t>
      </w:r>
      <w:r w:rsidR="005C46F4" w:rsidRPr="002C4495">
        <w:t>ventionen. För att Sverige ska</w:t>
      </w:r>
      <w:r w:rsidRPr="002C4495">
        <w:t xml:space="preserve"> efterleva den sociala stadgan, som vi har ratificerat, krävs att den negativa föreningsfriheten antingen tolkas in i svensk rätt eller att lagstiftningen ändras så att den </w:t>
      </w:r>
      <w:r w:rsidRPr="002C4495">
        <w:rPr>
          <w:snapToGrid w:val="0"/>
          <w:color w:val="000000"/>
        </w:rPr>
        <w:t>negativa föreningsfriheten stärks.</w:t>
      </w:r>
    </w:p>
    <w:p w:rsidR="0095165E" w:rsidRPr="002C4495" w:rsidRDefault="0095165E" w:rsidP="0095165E">
      <w:pPr>
        <w:pStyle w:val="Rubrik1"/>
      </w:pPr>
      <w:r w:rsidRPr="002C4495">
        <w:t>Europarådets k</w:t>
      </w:r>
      <w:r w:rsidR="005C46F4" w:rsidRPr="002C4495">
        <w:t>ommitté för sociala rättigheter</w:t>
      </w:r>
    </w:p>
    <w:p w:rsidR="0095165E" w:rsidRPr="002C4495" w:rsidRDefault="0095165E" w:rsidP="0095165E">
      <w:r w:rsidRPr="002C4495">
        <w:t>Den 22 september 2003 slog Europarådets kommitté för sociala rättigheter fast att granskningsavgifterna bryter mot den mänskliga rättigheten att stå utanför en organisation om inte avgifterna står i proportion dels till kostn</w:t>
      </w:r>
      <w:r w:rsidRPr="002C4495">
        <w:t>a</w:t>
      </w:r>
      <w:r w:rsidRPr="002C4495">
        <w:t>derna för den tjänst som facket utför, dels till nyttan för arbetstagaren.</w:t>
      </w:r>
    </w:p>
    <w:p w:rsidR="0095165E" w:rsidRPr="002C4495" w:rsidRDefault="0095165E" w:rsidP="0095165E">
      <w:pPr>
        <w:pStyle w:val="Normaltindrag"/>
      </w:pPr>
      <w:r w:rsidRPr="002C4495">
        <w:t>Det är uppenbart att avgifterna varken står i proportion till kostnaderna för den tjänst som facket utför eller till nyttan för arbetstagaren. Därför bör granskningsavgifterna ifrågasättas ur såväl juridisk som moralisk synvinkel.</w:t>
      </w:r>
    </w:p>
    <w:p w:rsidR="0095165E" w:rsidRPr="002C4495" w:rsidRDefault="0095165E" w:rsidP="0095165E">
      <w:pPr>
        <w:pStyle w:val="Normaltindrag"/>
        <w:rPr>
          <w:snapToGrid w:val="0"/>
          <w:color w:val="000000"/>
        </w:rPr>
      </w:pPr>
      <w:r w:rsidRPr="002C4495">
        <w:t>Allra mest absurt är det faktum att arbetare som inte vill vara med i facket ändå tvingas att betala granskningsavgiften. Det är en direkt kränkning av deras rättigheter. Regeringen bör omedelbart l</w:t>
      </w:r>
      <w:r w:rsidRPr="002C4495">
        <w:rPr>
          <w:snapToGrid w:val="0"/>
          <w:color w:val="000000"/>
        </w:rPr>
        <w:t>ägga fram förslag till lagstif</w:t>
      </w:r>
      <w:r w:rsidRPr="002C4495">
        <w:rPr>
          <w:snapToGrid w:val="0"/>
          <w:color w:val="000000"/>
        </w:rPr>
        <w:t>t</w:t>
      </w:r>
      <w:r w:rsidRPr="002C4495">
        <w:rPr>
          <w:snapToGrid w:val="0"/>
          <w:color w:val="000000"/>
        </w:rPr>
        <w:t>ning med innebörden att arbetstagare som inte är medlemmar i en fackför</w:t>
      </w:r>
      <w:r w:rsidRPr="002C4495">
        <w:rPr>
          <w:snapToGrid w:val="0"/>
          <w:color w:val="000000"/>
        </w:rPr>
        <w:t>e</w:t>
      </w:r>
      <w:r w:rsidRPr="002C4495">
        <w:rPr>
          <w:snapToGrid w:val="0"/>
          <w:color w:val="000000"/>
        </w:rPr>
        <w:t>ning inte genom kollektivavtal kan tvingas betala avgifter till en facklig org</w:t>
      </w:r>
      <w:r w:rsidRPr="002C4495">
        <w:rPr>
          <w:snapToGrid w:val="0"/>
          <w:color w:val="000000"/>
        </w:rPr>
        <w:t>a</w:t>
      </w:r>
      <w:r w:rsidRPr="002C4495">
        <w:rPr>
          <w:snapToGrid w:val="0"/>
          <w:color w:val="000000"/>
        </w:rPr>
        <w:t>nisation som de valt att stå utanför.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4495">
        <w:trPr>
          <w:cantSplit/>
        </w:trPr>
        <w:tc>
          <w:tcPr>
            <w:tcW w:w="3046" w:type="dxa"/>
          </w:tcPr>
          <w:p w:rsidR="005C0B35" w:rsidRPr="002C4495" w:rsidRDefault="005C0B35">
            <w:pPr>
              <w:pStyle w:val="UnderskriftDatum"/>
              <w:spacing w:before="240"/>
            </w:pPr>
            <w:r w:rsidRPr="002C4495">
              <w:t>Stockholm den 27 oktober 2006</w:t>
            </w:r>
          </w:p>
        </w:tc>
        <w:tc>
          <w:tcPr>
            <w:tcW w:w="3047" w:type="dxa"/>
          </w:tcPr>
          <w:p w:rsidR="005C0B35" w:rsidRPr="002C4495" w:rsidRDefault="005C0B35">
            <w:pPr>
              <w:pStyle w:val="Underskrifter"/>
              <w:spacing w:before="240"/>
            </w:pPr>
          </w:p>
        </w:tc>
      </w:tr>
      <w:tr w:rsidR="00000000" w:rsidRPr="002C4495">
        <w:trPr>
          <w:cantSplit/>
        </w:trPr>
        <w:tc>
          <w:tcPr>
            <w:tcW w:w="3046" w:type="dxa"/>
          </w:tcPr>
          <w:p w:rsidR="005C0B35" w:rsidRPr="002C4495" w:rsidRDefault="005C0B35">
            <w:pPr>
              <w:pStyle w:val="Underskrifter"/>
            </w:pPr>
            <w:r w:rsidRPr="002C4495">
              <w:t>Peter Danielsson (m)</w:t>
            </w:r>
          </w:p>
        </w:tc>
        <w:tc>
          <w:tcPr>
            <w:tcW w:w="3046" w:type="dxa"/>
          </w:tcPr>
          <w:p w:rsidR="005C0B35" w:rsidRPr="002C4495" w:rsidRDefault="005C0B35">
            <w:pPr>
              <w:pStyle w:val="Underskrifter"/>
            </w:pPr>
          </w:p>
        </w:tc>
      </w:tr>
    </w:tbl>
    <w:p w:rsidR="00E84F25" w:rsidRPr="002C4495" w:rsidRDefault="00E84F25" w:rsidP="00F331C1"/>
    <w:sectPr w:rsidR="00E84F25" w:rsidRPr="002C4495" w:rsidSect="005C4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0B35" w:rsidRPr="002C4495" w:rsidRDefault="005C0B35">
      <w:r w:rsidRPr="002C4495">
        <w:separator/>
      </w:r>
    </w:p>
  </w:endnote>
  <w:endnote w:type="continuationSeparator" w:id="0">
    <w:p w:rsidR="005C0B35" w:rsidRPr="002C4495" w:rsidRDefault="005C0B35">
      <w:r w:rsidRPr="002C44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6F4" w:rsidRPr="002C4495" w:rsidRDefault="002C4495" w:rsidP="005C46F4">
    <w:pPr>
      <w:pStyle w:val="Sidfot"/>
    </w:pPr>
    <w:r w:rsidRPr="002C44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84149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F4" w:rsidRDefault="005C0B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C46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46F4" w:rsidRDefault="005C0B35">
                    <w:pPr>
                      <w:pStyle w:val="NormalS5sidnrV"/>
                    </w:pPr>
                    <w:r>
                      <w:fldChar w:fldCharType="begin"/>
                    </w:r>
                    <w:r w:rsidR="005C46F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0A3" w:rsidRPr="002C4495" w:rsidRDefault="002C4495" w:rsidP="005C46F4">
    <w:pPr>
      <w:pStyle w:val="Sidfot"/>
    </w:pPr>
    <w:r w:rsidRPr="002C44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14873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F4" w:rsidRDefault="005C0B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C46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331C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6F4" w:rsidRDefault="005C0B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C46F4">
                      <w:instrText xml:space="preserve"> PAGE *\charformat</w:instrText>
                    </w:r>
                    <w:r>
                      <w:fldChar w:fldCharType="separate"/>
                    </w:r>
                    <w:r w:rsidR="00F331C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0A3" w:rsidRPr="002C4495" w:rsidRDefault="002C4495" w:rsidP="005C46F4">
    <w:pPr>
      <w:pStyle w:val="Sidfot"/>
    </w:pPr>
    <w:r w:rsidRPr="002C44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83599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F4" w:rsidRDefault="005C0B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C46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6F4" w:rsidRDefault="005C0B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C46F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0B35" w:rsidRPr="002C4495" w:rsidRDefault="005C0B35" w:rsidP="005C46F4">
      <w:pPr>
        <w:pStyle w:val="Sidfot"/>
      </w:pPr>
    </w:p>
  </w:footnote>
  <w:footnote w:type="continuationSeparator" w:id="0">
    <w:p w:rsidR="005C0B35" w:rsidRPr="002C4495" w:rsidRDefault="005C0B35">
      <w:r w:rsidRPr="002C44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6F4" w:rsidRPr="002C4495" w:rsidRDefault="002C4495" w:rsidP="005C46F4">
    <w:pPr>
      <w:pStyle w:val="Sidhuvud"/>
    </w:pPr>
    <w:r w:rsidRPr="002C44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41474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F4" w:rsidRDefault="005C0B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C46F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C02AE">
                            <w:t>2006/07</w:t>
                          </w:r>
                          <w:r>
                            <w:fldChar w:fldCharType="end"/>
                          </w:r>
                          <w:r w:rsidR="005C46F4">
                            <w:t>:</w:t>
                          </w:r>
                          <w:r>
                            <w:fldChar w:fldCharType="begin"/>
                          </w:r>
                          <w:r w:rsidR="005C46F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C02AE">
                            <w:t>K226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46F4" w:rsidRDefault="005C0B35">
                    <w:pPr>
                      <w:pStyle w:val="KantRubrikS5V"/>
                    </w:pPr>
                    <w:r>
                      <w:fldChar w:fldCharType="begin"/>
                    </w:r>
                    <w:r w:rsidR="005C46F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C02AE">
                      <w:t>2006/07</w:t>
                    </w:r>
                    <w:r>
                      <w:fldChar w:fldCharType="end"/>
                    </w:r>
                    <w:r w:rsidR="005C46F4">
                      <w:t>:</w:t>
                    </w:r>
                    <w:r>
                      <w:fldChar w:fldCharType="begin"/>
                    </w:r>
                    <w:r w:rsidR="005C46F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C02AE">
                      <w:t>K226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0A3" w:rsidRPr="002C4495" w:rsidRDefault="002C4495" w:rsidP="005C46F4">
    <w:pPr>
      <w:pStyle w:val="Sidhuvud"/>
    </w:pPr>
    <w:r w:rsidRPr="002C44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04534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F4" w:rsidRDefault="005C0B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C46F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C02AE">
                            <w:t>2006/07</w:t>
                          </w:r>
                          <w:r>
                            <w:fldChar w:fldCharType="end"/>
                          </w:r>
                          <w:r w:rsidR="005C46F4">
                            <w:t>:</w:t>
                          </w:r>
                          <w:r>
                            <w:fldChar w:fldCharType="begin"/>
                          </w:r>
                          <w:r w:rsidR="005C46F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C02AE">
                            <w:t>K226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46F4" w:rsidRDefault="005C0B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C46F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C02AE">
                      <w:t>2006/07</w:t>
                    </w:r>
                    <w:r>
                      <w:fldChar w:fldCharType="end"/>
                    </w:r>
                    <w:r w:rsidR="005C46F4">
                      <w:t>:</w:t>
                    </w:r>
                    <w:r>
                      <w:fldChar w:fldCharType="begin"/>
                    </w:r>
                    <w:r w:rsidR="005C46F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C02AE">
                      <w:t>K226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B35" w:rsidRPr="002C4495" w:rsidRDefault="005C0B35">
    <w:pPr>
      <w:pStyle w:val="FSHNormal"/>
      <w:tabs>
        <w:tab w:val="right" w:pos="5840"/>
      </w:tabs>
    </w:pPr>
    <w:r w:rsidRPr="002C4495">
      <w:br/>
    </w:r>
    <w:r w:rsidRPr="002C4495">
      <w:fldChar w:fldCharType="begin" w:fldLock="1"/>
    </w:r>
    <w:r w:rsidRPr="002C4495">
      <w:instrText xml:space="preserve"> DOCPROPERTY</w:instrText>
    </w:r>
    <w:r w:rsidRPr="002C4495">
      <w:rPr>
        <w:sz w:val="18"/>
      </w:rPr>
      <w:instrText xml:space="preserve"> "YearUser" *\charformat </w:instrText>
    </w:r>
    <w:r w:rsidRPr="002C4495">
      <w:fldChar w:fldCharType="separate"/>
    </w:r>
    <w:r w:rsidRPr="002C4495">
      <w:t>2006/07</w:t>
    </w:r>
    <w:r w:rsidRPr="002C4495">
      <w:fldChar w:fldCharType="end"/>
    </w:r>
    <w:r w:rsidRPr="002C4495">
      <w:t xml:space="preserve"> </w:t>
    </w:r>
    <w:r w:rsidRPr="002C4495">
      <w:tab/>
      <w:t xml:space="preserve">mnr: </w:t>
    </w:r>
    <w:r w:rsidRPr="002C4495">
      <w:fldChar w:fldCharType="begin" w:fldLock="1"/>
    </w:r>
    <w:r w:rsidRPr="002C4495">
      <w:instrText xml:space="preserve"> DOCPROPERTY</w:instrText>
    </w:r>
    <w:r w:rsidRPr="002C4495">
      <w:rPr>
        <w:sz w:val="18"/>
      </w:rPr>
      <w:instrText xml:space="preserve"> "Motionsnummer" *\charformat </w:instrText>
    </w:r>
    <w:r w:rsidRPr="002C4495">
      <w:fldChar w:fldCharType="separate"/>
    </w:r>
    <w:r w:rsidRPr="002C4495">
      <w:t>K226</w:t>
    </w:r>
    <w:r w:rsidRPr="002C4495">
      <w:fldChar w:fldCharType="end"/>
    </w:r>
    <w:r w:rsidRPr="002C4495">
      <w:br/>
    </w:r>
    <w:r w:rsidRPr="002C4495">
      <w:fldChar w:fldCharType="begin" w:fldLock="1"/>
    </w:r>
    <w:r w:rsidRPr="002C4495">
      <w:instrText xml:space="preserve"> DOCPROPERTY</w:instrText>
    </w:r>
    <w:r w:rsidRPr="002C4495">
      <w:rPr>
        <w:sz w:val="18"/>
      </w:rPr>
      <w:instrText xml:space="preserve"> "Samling" *\charformat </w:instrText>
    </w:r>
    <w:r w:rsidRPr="002C4495">
      <w:fldChar w:fldCharType="end"/>
    </w:r>
    <w:r w:rsidRPr="002C4495">
      <w:tab/>
      <w:t xml:space="preserve">pnr: </w:t>
    </w:r>
    <w:r w:rsidRPr="002C4495">
      <w:fldChar w:fldCharType="begin" w:fldLock="1"/>
    </w:r>
    <w:r w:rsidRPr="002C4495">
      <w:instrText xml:space="preserve"> DOCPROPERTY</w:instrText>
    </w:r>
    <w:r w:rsidRPr="002C4495">
      <w:rPr>
        <w:sz w:val="18"/>
      </w:rPr>
      <w:instrText xml:space="preserve"> "Partinummer" *\charformat </w:instrText>
    </w:r>
    <w:r w:rsidRPr="002C4495">
      <w:fldChar w:fldCharType="separate"/>
    </w:r>
    <w:r w:rsidRPr="002C4495">
      <w:t>m1118</w:t>
    </w:r>
    <w:r w:rsidRPr="002C4495">
      <w:fldChar w:fldCharType="end"/>
    </w:r>
  </w:p>
  <w:p w:rsidR="005C0B35" w:rsidRPr="002C4495" w:rsidRDefault="005C0B35">
    <w:pPr>
      <w:pStyle w:val="FSHRub1"/>
    </w:pPr>
    <w:r w:rsidRPr="002C4495">
      <w:t>Motion till riksdagen</w:t>
    </w:r>
    <w:r w:rsidRPr="002C4495">
      <w:br/>
    </w:r>
    <w:r w:rsidRPr="002C4495">
      <w:fldChar w:fldCharType="begin" w:fldLock="1"/>
    </w:r>
    <w:r w:rsidRPr="002C4495">
      <w:instrText xml:space="preserve"> DOCPROPERTY "YearUser" *\charformat </w:instrText>
    </w:r>
    <w:r w:rsidRPr="002C4495">
      <w:fldChar w:fldCharType="separate"/>
    </w:r>
    <w:r w:rsidRPr="002C4495">
      <w:t>2006/07</w:t>
    </w:r>
    <w:r w:rsidRPr="002C4495">
      <w:fldChar w:fldCharType="end"/>
    </w:r>
    <w:r w:rsidRPr="002C4495">
      <w:t>:</w:t>
    </w:r>
    <w:r w:rsidRPr="002C4495">
      <w:fldChar w:fldCharType="begin" w:fldLock="1"/>
    </w:r>
    <w:r w:rsidRPr="002C4495">
      <w:instrText xml:space="preserve"> DOCPROPERTY "Motionsnummer" *\charformat </w:instrText>
    </w:r>
    <w:r w:rsidRPr="002C4495">
      <w:fldChar w:fldCharType="separate"/>
    </w:r>
    <w:r w:rsidRPr="002C4495">
      <w:t>K226</w:t>
    </w:r>
    <w:r w:rsidRPr="002C4495">
      <w:fldChar w:fldCharType="end"/>
    </w:r>
  </w:p>
  <w:p w:rsidR="005C0B35" w:rsidRPr="002C4495" w:rsidRDefault="005C0B35">
    <w:pPr>
      <w:pStyle w:val="FSHNormalS5"/>
    </w:pPr>
    <w:r w:rsidRPr="002C4495">
      <w:fldChar w:fldCharType="begin" w:fldLock="1"/>
    </w:r>
    <w:r w:rsidRPr="002C4495">
      <w:instrText xml:space="preserve"> DOCPROPERTY "MotionarText" *\charformat </w:instrText>
    </w:r>
    <w:r w:rsidRPr="002C4495">
      <w:fldChar w:fldCharType="separate"/>
    </w:r>
    <w:r w:rsidRPr="002C4495">
      <w:t>av Peter Danielsson (m)</w:t>
    </w:r>
    <w:r w:rsidRPr="002C4495">
      <w:fldChar w:fldCharType="end"/>
    </w:r>
    <w:r w:rsidRPr="002C4495">
      <w:br/>
    </w:r>
    <w:r w:rsidRPr="002C4495">
      <w:fldChar w:fldCharType="begin" w:fldLock="1"/>
    </w:r>
    <w:r w:rsidRPr="002C4495">
      <w:instrText xml:space="preserve"> DOCPROPERTY "SvarFrasKort" *\charformat </w:instrText>
    </w:r>
    <w:r w:rsidRPr="002C4495">
      <w:fldChar w:fldCharType="end"/>
    </w:r>
  </w:p>
  <w:p w:rsidR="005C0B35" w:rsidRPr="002C4495" w:rsidRDefault="005C0B35">
    <w:pPr>
      <w:pStyle w:val="FSHTitel"/>
    </w:pPr>
    <w:r w:rsidRPr="002C4495">
      <w:fldChar w:fldCharType="begin" w:fldLock="1"/>
    </w:r>
    <w:r w:rsidRPr="002C4495">
      <w:instrText xml:space="preserve"> DOCPROPERTY</w:instrText>
    </w:r>
    <w:r w:rsidRPr="002C4495">
      <w:rPr>
        <w:sz w:val="18"/>
      </w:rPr>
      <w:instrText xml:space="preserve"> "RubrikSvar" *\charformat </w:instrText>
    </w:r>
    <w:r w:rsidRPr="002C4495">
      <w:fldChar w:fldCharType="separate"/>
    </w:r>
    <w:r w:rsidRPr="002C4495">
      <w:t>Negativ föreningsfrihet</w:t>
    </w:r>
    <w:r w:rsidRPr="002C4495">
      <w:fldChar w:fldCharType="end"/>
    </w:r>
  </w:p>
  <w:p w:rsidR="005C0B35" w:rsidRPr="002C4495" w:rsidRDefault="005C0B35">
    <w:pPr>
      <w:pStyle w:val="Normal00"/>
    </w:pPr>
  </w:p>
  <w:p w:rsidR="005C46F4" w:rsidRPr="002C4495" w:rsidRDefault="005C46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0DB1FF9"/>
    <w:multiLevelType w:val="hybridMultilevel"/>
    <w:tmpl w:val="8A72D1CC"/>
    <w:lvl w:ilvl="0" w:tplc="C3E0FC7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232459">
    <w:abstractNumId w:val="14"/>
  </w:num>
  <w:num w:numId="2" w16cid:durableId="1800565309">
    <w:abstractNumId w:val="10"/>
  </w:num>
  <w:num w:numId="3" w16cid:durableId="1605531485">
    <w:abstractNumId w:val="12"/>
  </w:num>
  <w:num w:numId="4" w16cid:durableId="260837231">
    <w:abstractNumId w:val="13"/>
  </w:num>
  <w:num w:numId="5" w16cid:durableId="1077555711">
    <w:abstractNumId w:val="8"/>
  </w:num>
  <w:num w:numId="6" w16cid:durableId="1122844367">
    <w:abstractNumId w:val="3"/>
  </w:num>
  <w:num w:numId="7" w16cid:durableId="1114637570">
    <w:abstractNumId w:val="2"/>
  </w:num>
  <w:num w:numId="8" w16cid:durableId="1395852054">
    <w:abstractNumId w:val="1"/>
  </w:num>
  <w:num w:numId="9" w16cid:durableId="14118137">
    <w:abstractNumId w:val="0"/>
  </w:num>
  <w:num w:numId="10" w16cid:durableId="1797724032">
    <w:abstractNumId w:val="9"/>
  </w:num>
  <w:num w:numId="11" w16cid:durableId="1070349227">
    <w:abstractNumId w:val="7"/>
  </w:num>
  <w:num w:numId="12" w16cid:durableId="1568569195">
    <w:abstractNumId w:val="6"/>
  </w:num>
  <w:num w:numId="13" w16cid:durableId="413627085">
    <w:abstractNumId w:val="5"/>
  </w:num>
  <w:num w:numId="14" w16cid:durableId="1675575556">
    <w:abstractNumId w:val="4"/>
  </w:num>
  <w:num w:numId="15" w16cid:durableId="17439435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583D0861-4A7A-4F82-80B1-716B336F4887}"/>
  </w:docVars>
  <w:rsids>
    <w:rsidRoot w:val="002C449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7BD0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4495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06760"/>
    <w:rsid w:val="00531020"/>
    <w:rsid w:val="00545150"/>
    <w:rsid w:val="00545421"/>
    <w:rsid w:val="0055072A"/>
    <w:rsid w:val="005525A5"/>
    <w:rsid w:val="005544CE"/>
    <w:rsid w:val="005B145B"/>
    <w:rsid w:val="005C0B35"/>
    <w:rsid w:val="005C46F4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A50A3"/>
    <w:rsid w:val="007B67A7"/>
    <w:rsid w:val="007C6092"/>
    <w:rsid w:val="007E119E"/>
    <w:rsid w:val="00846903"/>
    <w:rsid w:val="008F0A96"/>
    <w:rsid w:val="009062A0"/>
    <w:rsid w:val="009451E7"/>
    <w:rsid w:val="0095165E"/>
    <w:rsid w:val="00956E7F"/>
    <w:rsid w:val="00970D4F"/>
    <w:rsid w:val="00971D70"/>
    <w:rsid w:val="009A4377"/>
    <w:rsid w:val="009A6043"/>
    <w:rsid w:val="009C02AE"/>
    <w:rsid w:val="009D0673"/>
    <w:rsid w:val="009F6E96"/>
    <w:rsid w:val="00A053C6"/>
    <w:rsid w:val="00A055B3"/>
    <w:rsid w:val="00A15D71"/>
    <w:rsid w:val="00A21BC5"/>
    <w:rsid w:val="00A53E86"/>
    <w:rsid w:val="00A736FF"/>
    <w:rsid w:val="00A74084"/>
    <w:rsid w:val="00AA1434"/>
    <w:rsid w:val="00AB5000"/>
    <w:rsid w:val="00AC4310"/>
    <w:rsid w:val="00AC63D9"/>
    <w:rsid w:val="00AD2B5F"/>
    <w:rsid w:val="00AE2EF8"/>
    <w:rsid w:val="00AF5881"/>
    <w:rsid w:val="00B13BF0"/>
    <w:rsid w:val="00B33C81"/>
    <w:rsid w:val="00B34666"/>
    <w:rsid w:val="00B650D3"/>
    <w:rsid w:val="00B67E5B"/>
    <w:rsid w:val="00BA4894"/>
    <w:rsid w:val="00BA6BE0"/>
    <w:rsid w:val="00BB6D75"/>
    <w:rsid w:val="00BD43A8"/>
    <w:rsid w:val="00C1285C"/>
    <w:rsid w:val="00C175FC"/>
    <w:rsid w:val="00C27B7D"/>
    <w:rsid w:val="00C32A06"/>
    <w:rsid w:val="00C44394"/>
    <w:rsid w:val="00C533BA"/>
    <w:rsid w:val="00C902E9"/>
    <w:rsid w:val="00C92208"/>
    <w:rsid w:val="00C92FA3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77E75"/>
    <w:rsid w:val="00E84F25"/>
    <w:rsid w:val="00EC007B"/>
    <w:rsid w:val="00F15929"/>
    <w:rsid w:val="00F21B30"/>
    <w:rsid w:val="00F273EA"/>
    <w:rsid w:val="00F331C1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F78632-8422-4C1B-9489-06428FFC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C46F4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3318</Characters>
  <Application>Microsoft Office Word</Application>
  <DocSecurity>4</DocSecurity>
  <Lines>80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m1118</vt:lpstr>
    </vt:vector>
  </TitlesOfParts>
  <Company>Riksdagen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m1118</dc:title>
  <dc:subject>m1118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2007-01-02T12:52:00Z</cp:lastPrinted>
  <dcterms:created xsi:type="dcterms:W3CDTF">2025-12-17T00:14:00Z</dcterms:created>
  <dcterms:modified xsi:type="dcterms:W3CDTF">2025-12-17T00:14:00Z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Negativ föreningsfrihet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Negativ föreningsfrihet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Peter Danielsson (m)</vt:lpwstr>
  </property>
  <property fmtid="{D5CDD505-2E9C-101B-9397-08002B2CF9AE}" pid="26" name="MotionarLista">
    <vt:lpwstr>Danielsson, Peter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Danielsson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20062007000000000109000011180069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20062007000000000109000011180069</vt:lpwstr>
  </property>
  <property fmtid="{D5CDD505-2E9C-101B-9397-08002B2CF9AE}" pid="50" name="nummer">
    <vt:lpwstr>226</vt:lpwstr>
  </property>
  <property fmtid="{D5CDD505-2E9C-101B-9397-08002B2CF9AE}" pid="51" name="utskottsbeteckning">
    <vt:lpwstr>K</vt:lpwstr>
  </property>
  <property fmtid="{D5CDD505-2E9C-101B-9397-08002B2CF9AE}" pid="52" name="GlobalUID">
    <vt:lpwstr>{AB995BB8-F959-4B7C-A946-EF1E6BBCD8BE}</vt:lpwstr>
  </property>
  <property fmtid="{D5CDD505-2E9C-101B-9397-08002B2CF9AE}" pid="53" name="Överföringar">
    <vt:i4>0</vt:i4>
  </property>
  <property fmtid="{D5CDD505-2E9C-101B-9397-08002B2CF9AE}" pid="54" name="Checksum">
    <vt:lpwstr>*0004300298747*</vt:lpwstr>
  </property>
  <property fmtid="{D5CDD505-2E9C-101B-9397-08002B2CF9AE}" pid="55" name="urixOrigin">
    <vt:lpwstr>070301 08:41:13.129</vt:lpwstr>
  </property>
  <property fmtid="{D5CDD505-2E9C-101B-9397-08002B2CF9AE}" pid="56" name="skuggnummer">
    <vt:lpwstr>418</vt:lpwstr>
  </property>
  <property fmtid="{D5CDD505-2E9C-101B-9397-08002B2CF9AE}" pid="57" name="urixVersion">
    <vt:lpwstr>3.1.4.1</vt:lpwstr>
  </property>
  <property fmtid="{D5CDD505-2E9C-101B-9397-08002B2CF9AE}" pid="58" name="urixGuid">
    <vt:lpwstr>{A5BCA0D1-7922-4DD9-A701-8376F4C20982}</vt:lpwstr>
  </property>
</Properties>
</file>