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487E3B" w:rsidP="00DA0661">
      <w:pPr>
        <w:pStyle w:val="Title"/>
      </w:pPr>
      <w:bookmarkStart w:id="0" w:name="Start"/>
      <w:bookmarkEnd w:id="0"/>
      <w:r>
        <w:t xml:space="preserve">Svar på fråga </w:t>
      </w:r>
      <w:r w:rsidRPr="00487E3B">
        <w:t>2020/21:3087 Medicin- och ECT-fria behandlingar</w:t>
      </w:r>
      <w:r>
        <w:t xml:space="preserve">, fråga </w:t>
      </w:r>
      <w:r w:rsidRPr="00487E3B">
        <w:t>2020/21:3088 Dokumenterade minnesskador av ECT</w:t>
      </w:r>
      <w:r>
        <w:t xml:space="preserve">, fråga </w:t>
      </w:r>
      <w:r w:rsidRPr="00487E3B">
        <w:t>2020/21:3089 Utvärdering av samhällsnyttan av ECT</w:t>
      </w:r>
      <w:r>
        <w:t xml:space="preserve">, fråga </w:t>
      </w:r>
      <w:r w:rsidRPr="00487E3B">
        <w:t>2020/21:3090 Elchock</w:t>
      </w:r>
      <w:r w:rsidR="000A2D5A">
        <w:softHyphen/>
      </w:r>
      <w:r w:rsidRPr="00487E3B">
        <w:t>behandlingar inom psykiatrin</w:t>
      </w:r>
      <w:r>
        <w:t xml:space="preserve"> samt fråga </w:t>
      </w:r>
      <w:r w:rsidRPr="00487E3B">
        <w:t>2020/21:3092</w:t>
      </w:r>
    </w:p>
    <w:p w:rsidR="00D01A2D" w:rsidP="00DA0661">
      <w:pPr>
        <w:pStyle w:val="Title"/>
      </w:pPr>
      <w:r w:rsidRPr="00487E3B">
        <w:t>Fler skadade kvinnor än män inom den psykiatriska vården</w:t>
      </w:r>
      <w:r w:rsidR="008970CD">
        <w:t xml:space="preserve"> </w:t>
      </w:r>
      <w:r w:rsidR="000A2D5A">
        <w:t xml:space="preserve">samtliga </w:t>
      </w:r>
      <w:r w:rsidRPr="000A2D5A" w:rsidR="000A2D5A">
        <w:t>av Anne Oskarsson (SD)</w:t>
      </w:r>
    </w:p>
    <w:p w:rsidR="00487E3B" w:rsidP="00487E3B">
      <w:pPr>
        <w:pStyle w:val="BodyText"/>
      </w:pPr>
      <w:r w:rsidRPr="00487E3B">
        <w:t xml:space="preserve">Anne Oskarsson </w:t>
      </w:r>
      <w:r w:rsidR="00AA4A4B">
        <w:t xml:space="preserve">har frågat mig </w:t>
      </w:r>
      <w:r w:rsidR="008970CD">
        <w:t>när vi kan förvänta oss att symtom</w:t>
      </w:r>
      <w:r w:rsidR="008970CD">
        <w:softHyphen/>
        <w:t>behand</w:t>
      </w:r>
      <w:r w:rsidR="00DA59CC">
        <w:softHyphen/>
      </w:r>
      <w:r w:rsidR="008970CD">
        <w:t xml:space="preserve">lingen </w:t>
      </w:r>
      <w:r w:rsidR="005436EC">
        <w:t xml:space="preserve">(ECT) </w:t>
      </w:r>
      <w:r w:rsidR="008970CD">
        <w:t xml:space="preserve">ersätts med orsaksbehandling inom den psykiatriska vården. Hon har även frågat mig </w:t>
      </w:r>
      <w:r>
        <w:t>n</w:t>
      </w:r>
      <w:r w:rsidRPr="00487E3B">
        <w:t xml:space="preserve">är </w:t>
      </w:r>
      <w:r>
        <w:t xml:space="preserve">denna symtombehandling </w:t>
      </w:r>
      <w:r w:rsidR="008970CD">
        <w:t xml:space="preserve">(ECT) </w:t>
      </w:r>
      <w:r>
        <w:t>som leder till minnesförlust samt kognitiv</w:t>
      </w:r>
      <w:r w:rsidR="008970CD">
        <w:t xml:space="preserve"> </w:t>
      </w:r>
      <w:r>
        <w:t xml:space="preserve">nedsättning </w:t>
      </w:r>
      <w:r w:rsidR="008970CD">
        <w:t xml:space="preserve">ska </w:t>
      </w:r>
      <w:r>
        <w:t>försvinna från våra 47 sjukhus som tillämpar metoden</w:t>
      </w:r>
      <w:r w:rsidR="008970CD">
        <w:t xml:space="preserve">. Hon har vidare frågat mig när </w:t>
      </w:r>
      <w:r w:rsidRPr="00487E3B">
        <w:t xml:space="preserve">regeringen </w:t>
      </w:r>
      <w:r>
        <w:t xml:space="preserve">kommer </w:t>
      </w:r>
      <w:r w:rsidRPr="00487E3B">
        <w:t>att utvärdera samhällsnyttan av ECT</w:t>
      </w:r>
      <w:r>
        <w:t xml:space="preserve">. Hon </w:t>
      </w:r>
      <w:r w:rsidR="008970CD">
        <w:t xml:space="preserve">har därtill frågat </w:t>
      </w:r>
      <w:r>
        <w:t>mig hur jag ställer mig till bedömningen att fler kvinnor får skador inom den psykia</w:t>
      </w:r>
      <w:r w:rsidR="005436EC">
        <w:softHyphen/>
      </w:r>
      <w:r>
        <w:t xml:space="preserve">triska vården än män. </w:t>
      </w:r>
      <w:r w:rsidR="008970CD">
        <w:t>Slutligen</w:t>
      </w:r>
      <w:r>
        <w:t xml:space="preserve"> har hon frågat mig n</w:t>
      </w:r>
      <w:r w:rsidRPr="00487E3B">
        <w:t xml:space="preserve">är </w:t>
      </w:r>
      <w:r>
        <w:t xml:space="preserve">jag avser att </w:t>
      </w:r>
      <w:r w:rsidRPr="00487E3B">
        <w:t xml:space="preserve">göra </w:t>
      </w:r>
      <w:r>
        <w:t xml:space="preserve">en vård utan hot och tvång </w:t>
      </w:r>
      <w:r w:rsidRPr="00487E3B">
        <w:t>till verklighet inom psykiatrin i Sverige</w:t>
      </w:r>
      <w:r>
        <w:t xml:space="preserve">. </w:t>
      </w:r>
    </w:p>
    <w:p w:rsidR="005436EC" w:rsidP="005436EC">
      <w:pPr>
        <w:pStyle w:val="BodyText"/>
      </w:pPr>
      <w:r w:rsidRPr="006B44C0">
        <w:t>Målet för hälso- och sjukvårdspolitiken är att befolkningen ska erbjudas en behovsanpassad och effektiv hälso- och sjukvård av god kvalitet. En sådan vård ska vara jämlik, jämställd och tillgänglig. En hälso- och sjukvård av god kvalitet innebär bland annat att den ska baseras på bästa tillgängliga kunskap och att hälso- och sjukvården ska så långt som möjligt utformas och genom</w:t>
      </w:r>
      <w:r>
        <w:softHyphen/>
      </w:r>
      <w:r w:rsidRPr="006B44C0">
        <w:t>föras i samråd med patienten</w:t>
      </w:r>
      <w:r w:rsidRPr="005436EC">
        <w:t xml:space="preserve">. </w:t>
      </w:r>
      <w:r w:rsidR="001A0C47">
        <w:t>Detta gäller även inom psykiatrin och den psy</w:t>
      </w:r>
      <w:r>
        <w:softHyphen/>
      </w:r>
      <w:r w:rsidR="001A0C47">
        <w:t>kia</w:t>
      </w:r>
      <w:r>
        <w:softHyphen/>
      </w:r>
      <w:r w:rsidR="001A0C47">
        <w:t>tri</w:t>
      </w:r>
      <w:r w:rsidR="00885D35">
        <w:softHyphen/>
      </w:r>
      <w:r w:rsidR="001A0C47">
        <w:t xml:space="preserve">ska tvångsvården. </w:t>
      </w:r>
      <w:r w:rsidR="00885D35">
        <w:t xml:space="preserve">I </w:t>
      </w:r>
      <w:r w:rsidRPr="005436EC">
        <w:t xml:space="preserve">regeringens satsning </w:t>
      </w:r>
      <w:r>
        <w:t>inom området psykisk hälsa</w:t>
      </w:r>
      <w:r w:rsidR="00856E65">
        <w:t>, som om</w:t>
      </w:r>
      <w:r>
        <w:softHyphen/>
      </w:r>
      <w:r w:rsidR="00856E65">
        <w:t>fat</w:t>
      </w:r>
      <w:r>
        <w:softHyphen/>
      </w:r>
      <w:r w:rsidR="00856E65">
        <w:t xml:space="preserve">tar ca 2,2 miljarder kronor för 2021, </w:t>
      </w:r>
      <w:r w:rsidRPr="005436EC">
        <w:t>finns flera in</w:t>
      </w:r>
      <w:r w:rsidR="00885D35">
        <w:softHyphen/>
      </w:r>
      <w:r w:rsidRPr="005436EC">
        <w:t>sat</w:t>
      </w:r>
      <w:r w:rsidR="00885D35">
        <w:softHyphen/>
      </w:r>
      <w:r w:rsidRPr="005436EC">
        <w:t>ser som ska säkerställa ett kunskapsbaserat arbetssätt</w:t>
      </w:r>
      <w:r w:rsidR="00856E65">
        <w:t xml:space="preserve">, </w:t>
      </w:r>
      <w:r w:rsidRPr="00885D35" w:rsidR="00885D35">
        <w:t xml:space="preserve">evidensbaserade metoder och </w:t>
      </w:r>
      <w:r w:rsidRPr="00885D35" w:rsidR="00885D35">
        <w:t>behand</w:t>
      </w:r>
      <w:r>
        <w:softHyphen/>
      </w:r>
      <w:r w:rsidRPr="00885D35" w:rsidR="00885D35">
        <w:t>lingar</w:t>
      </w:r>
      <w:r w:rsidR="00885D35">
        <w:t xml:space="preserve">, </w:t>
      </w:r>
      <w:r w:rsidR="00DA59CC">
        <w:t>patient</w:t>
      </w:r>
      <w:r w:rsidR="00885D35">
        <w:softHyphen/>
      </w:r>
      <w:r w:rsidR="00DA59CC">
        <w:t>säkerhet, uppfölj</w:t>
      </w:r>
      <w:r w:rsidR="00885D35">
        <w:softHyphen/>
      </w:r>
      <w:r w:rsidR="00DA59CC">
        <w:t>ning samt insatser för att minska behovet av tvång och tvångs</w:t>
      </w:r>
      <w:r w:rsidR="00DA59CC">
        <w:softHyphen/>
        <w:t>åtgär</w:t>
      </w:r>
      <w:r w:rsidR="00DA59CC">
        <w:softHyphen/>
        <w:t xml:space="preserve">der. </w:t>
      </w:r>
    </w:p>
    <w:p w:rsidR="00DA59CC" w:rsidP="001A0C47">
      <w:pPr>
        <w:pStyle w:val="BodyText"/>
      </w:pPr>
      <w:r w:rsidRPr="006B44C0">
        <w:t xml:space="preserve">Socialstyrelsen och Statens beredning för medicinsk utvärdering har en viktig roll att följa utvecklingen och göra </w:t>
      </w:r>
      <w:r>
        <w:t>b</w:t>
      </w:r>
      <w:r w:rsidRPr="005436EC" w:rsidR="005436EC">
        <w:t>edömningar av vetenskapligt stöd för enskilda metoder och rekom</w:t>
      </w:r>
      <w:r>
        <w:softHyphen/>
      </w:r>
      <w:r w:rsidRPr="005436EC" w:rsidR="005436EC">
        <w:t>men</w:t>
      </w:r>
      <w:r>
        <w:softHyphen/>
      </w:r>
      <w:r w:rsidRPr="005436EC" w:rsidR="005436EC">
        <w:t>dationer om vilka metoder som bör använ</w:t>
      </w:r>
      <w:r>
        <w:softHyphen/>
      </w:r>
      <w:r w:rsidRPr="005436EC" w:rsidR="005436EC">
        <w:t>das</w:t>
      </w:r>
      <w:r>
        <w:t>.</w:t>
      </w:r>
      <w:r w:rsidRPr="005436EC" w:rsidR="005436EC">
        <w:t xml:space="preserve"> ECT är en av de meto</w:t>
      </w:r>
      <w:r>
        <w:softHyphen/>
      </w:r>
      <w:r w:rsidRPr="005436EC" w:rsidR="005436EC">
        <w:t>der för behandling av svåra depressions</w:t>
      </w:r>
      <w:r>
        <w:softHyphen/>
      </w:r>
      <w:r w:rsidRPr="005436EC" w:rsidR="005436EC">
        <w:t>tillstånd som Socialstyrelsen rekom</w:t>
      </w:r>
      <w:r>
        <w:softHyphen/>
      </w:r>
      <w:r w:rsidRPr="005436EC" w:rsidR="005436EC">
        <w:t>menderar i de nationella riktlinjerna för vård vid depression och ångest</w:t>
      </w:r>
      <w:r>
        <w:softHyphen/>
      </w:r>
      <w:r w:rsidRPr="005436EC" w:rsidR="005436EC">
        <w:t>syndrom. För de personer som lider av de tillstånd där ECT-behandling rekommenderas i nationella riktlinjer vid depression och ångestsyndrom kan åtgärden vara livräddande.</w:t>
      </w:r>
      <w:r>
        <w:t xml:space="preserve"> </w:t>
      </w:r>
      <w:r w:rsidR="005436EC">
        <w:t>Eftersom ECT är en metod som, enligt Social</w:t>
      </w:r>
      <w:r>
        <w:softHyphen/>
      </w:r>
      <w:r w:rsidR="005436EC">
        <w:t>styrelsens rikt</w:t>
      </w:r>
      <w:r>
        <w:softHyphen/>
      </w:r>
      <w:r w:rsidR="005436EC">
        <w:t>linjer, rätt använd har god effekt men som samtidigt kan ge biverkningar, är det naturligtvis av högsta vikt att behand</w:t>
      </w:r>
      <w:r>
        <w:softHyphen/>
      </w:r>
      <w:r w:rsidR="005436EC">
        <w:t>lingen ges på goda grunder, att patienten har fått information om behand</w:t>
      </w:r>
      <w:r>
        <w:softHyphen/>
      </w:r>
      <w:r w:rsidR="005436EC">
        <w:t>lingen och att doku</w:t>
      </w:r>
      <w:r>
        <w:softHyphen/>
      </w:r>
      <w:r w:rsidR="005436EC">
        <w:t>men</w:t>
      </w:r>
      <w:r>
        <w:softHyphen/>
      </w:r>
      <w:r w:rsidR="005436EC">
        <w:t xml:space="preserve">tationen sköts på ett sätt som möjliggör uppföljning och kvalitetssäkring. </w:t>
      </w:r>
      <w:r w:rsidRPr="00DA59CC">
        <w:t>Det är hälso- och sjukvårdshuvudmännens ansvar att se till att detta efterlevs</w:t>
      </w:r>
      <w:r>
        <w:t xml:space="preserve">. </w:t>
      </w:r>
      <w:r w:rsidRPr="00885D35" w:rsidR="00885D35">
        <w:t>Regeringen planerar i dagsläget inte några åtgärder kop</w:t>
      </w:r>
      <w:r>
        <w:softHyphen/>
      </w:r>
      <w:r w:rsidRPr="00885D35" w:rsidR="00885D35">
        <w:t>plat till ECT-behandling.</w:t>
      </w:r>
    </w:p>
    <w:p w:rsidR="008970CD" w:rsidP="003F13DB">
      <w:pPr>
        <w:pStyle w:val="BodyText"/>
      </w:pPr>
      <w:r>
        <w:t xml:space="preserve">Jag vill avslutningsvis </w:t>
      </w:r>
      <w:r w:rsidR="00885D35">
        <w:t xml:space="preserve">påpeka att jag </w:t>
      </w:r>
      <w:r>
        <w:t>ser allvarligt på ojämlikhet</w:t>
      </w:r>
      <w:r w:rsidR="003F13DB">
        <w:t xml:space="preserve"> och ojämstäl</w:t>
      </w:r>
      <w:r w:rsidR="006B44C0">
        <w:softHyphen/>
      </w:r>
      <w:r w:rsidR="003F13DB">
        <w:t>l</w:t>
      </w:r>
      <w:r w:rsidR="006B44C0">
        <w:softHyphen/>
      </w:r>
      <w:r w:rsidR="003F13DB">
        <w:t>dhet</w:t>
      </w:r>
      <w:r>
        <w:t xml:space="preserve"> inom vården</w:t>
      </w:r>
      <w:r w:rsidR="00371490">
        <w:t xml:space="preserve">. </w:t>
      </w:r>
      <w:r w:rsidR="003F13DB">
        <w:t>Överenskommelse</w:t>
      </w:r>
      <w:r w:rsidR="006B44C0">
        <w:t>n</w:t>
      </w:r>
      <w:r w:rsidR="003F13DB">
        <w:t xml:space="preserve"> mellan staten och Sveriges Kom</w:t>
      </w:r>
      <w:r w:rsidR="006B44C0">
        <w:softHyphen/>
      </w:r>
      <w:r w:rsidR="003F13DB">
        <w:t>muner och Regioner (SKR) för att stärka jämställdhetsarbetet på lokal och regional nivå 2018–2020 har haft jämställd hälsa som ett fokusområde under hela perioden. SKR redovisar i sin slutrapport att de genom satsning</w:t>
      </w:r>
      <w:r w:rsidR="006B44C0">
        <w:softHyphen/>
      </w:r>
      <w:r w:rsidR="003F13DB">
        <w:t>en har kunnat bidra till bättre förutsättningar för att kunskapsstyrnings</w:t>
      </w:r>
      <w:r w:rsidR="006B44C0">
        <w:softHyphen/>
      </w:r>
      <w:r w:rsidR="003F13DB">
        <w:t xml:space="preserve">systemet ska omfatta köns- och genusrelaterade frågor i samband med patientsäkerhet, vårdkvalitet, tillgänglighet och bemötande. </w:t>
      </w:r>
      <w:r>
        <w:t>Åtgärder för att stärka patient</w:t>
      </w:r>
      <w:r w:rsidR="006B44C0">
        <w:softHyphen/>
      </w:r>
      <w:r>
        <w:t>säkerheten och för att åstadkomma en mer jämlik</w:t>
      </w:r>
      <w:r w:rsidR="003F13DB">
        <w:t xml:space="preserve"> och jämställd</w:t>
      </w:r>
      <w:r>
        <w:t xml:space="preserve"> vård är fortsatt prioriterade av regeringen. </w:t>
      </w:r>
    </w:p>
    <w:p w:rsidR="00AA4A4B" w:rsidP="00AA4A4B">
      <w:pPr>
        <w:pStyle w:val="BodyText"/>
      </w:pPr>
      <w:r>
        <w:t xml:space="preserve">Stockholm den </w:t>
      </w:r>
      <w:r w:rsidR="009A19D9">
        <w:t>9</w:t>
      </w:r>
      <w:r>
        <w:t xml:space="preserve"> juni 2021 </w:t>
      </w:r>
    </w:p>
    <w:p w:rsidR="0088753B" w:rsidRPr="00DB48AB" w:rsidP="00AA4A4B">
      <w:pPr>
        <w:pStyle w:val="BodyText"/>
      </w:pPr>
      <w:r>
        <w:br/>
      </w:r>
    </w:p>
    <w:p w:rsidR="00AA4A4B" w:rsidP="00E96532">
      <w:pPr>
        <w:pStyle w:val="BodyText"/>
      </w:pPr>
      <w:r>
        <w:t>Lena Hallengren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3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3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53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AA4A4B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AA4A4B" w:rsidRPr="007D73AB" w:rsidP="00340DE0">
          <w:pPr>
            <w:pStyle w:val="Header"/>
          </w:pPr>
        </w:p>
      </w:tc>
      <w:tc>
        <w:tcPr>
          <w:tcW w:w="1134" w:type="dxa"/>
        </w:tcPr>
        <w:p w:rsidR="00AA4A4B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AA4A4B" w:rsidP="00340DE0">
          <w:pPr>
            <w:pStyle w:val="Header"/>
            <w:rPr>
              <w:noProof/>
            </w:rPr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73639" w:rsidP="00573639">
          <w:pPr>
            <w:rPr>
              <w:rFonts w:asciiTheme="majorHAnsi" w:hAnsiTheme="majorHAnsi"/>
              <w:noProof/>
              <w:sz w:val="19"/>
            </w:rPr>
          </w:pPr>
        </w:p>
        <w:p w:rsidR="00573639" w:rsidP="00573639">
          <w:pPr>
            <w:rPr>
              <w:rFonts w:asciiTheme="majorHAnsi" w:hAnsiTheme="majorHAnsi"/>
              <w:noProof/>
              <w:sz w:val="19"/>
            </w:rPr>
          </w:pPr>
        </w:p>
        <w:p w:rsidR="00562C65" w:rsidRPr="00573639" w:rsidP="00573639"/>
      </w:tc>
      <w:tc>
        <w:tcPr>
          <w:tcW w:w="3170" w:type="dxa"/>
        </w:tcPr>
        <w:p w:rsidR="008970CD" w:rsidP="00EE3C0F">
          <w:pPr>
            <w:pStyle w:val="Header"/>
            <w:rPr>
              <w:bCs/>
            </w:rPr>
          </w:pPr>
        </w:p>
        <w:p w:rsidR="008970CD" w:rsidP="00EE3C0F">
          <w:pPr>
            <w:pStyle w:val="Header"/>
            <w:rPr>
              <w:bCs/>
            </w:rPr>
          </w:pPr>
        </w:p>
        <w:p w:rsidR="00AA4A4B" w:rsidRPr="008970CD" w:rsidP="00EE3C0F">
          <w:pPr>
            <w:pStyle w:val="Header"/>
            <w:rPr>
              <w:bCs/>
            </w:rPr>
          </w:pPr>
          <w:r w:rsidRPr="008970CD">
            <w:rPr>
              <w:bCs/>
            </w:rPr>
            <w:t>S2021/04800</w:t>
          </w:r>
        </w:p>
        <w:p w:rsidR="00AA4A4B" w:rsidP="00EE3C0F">
          <w:pPr>
            <w:pStyle w:val="Header"/>
          </w:pPr>
          <w:r>
            <w:t>S2021/</w:t>
          </w:r>
          <w:r w:rsidRPr="00487E3B">
            <w:t>04801</w:t>
          </w:r>
        </w:p>
        <w:p w:rsidR="00AA4A4B" w:rsidP="00EE3C0F">
          <w:pPr>
            <w:pStyle w:val="Header"/>
          </w:pPr>
          <w:r>
            <w:t>S2021/</w:t>
          </w:r>
          <w:r w:rsidRPr="00487E3B">
            <w:t>04802</w:t>
          </w:r>
        </w:p>
        <w:p w:rsidR="00AA4A4B" w:rsidP="00EE3C0F">
          <w:pPr>
            <w:pStyle w:val="Header"/>
          </w:pPr>
          <w:r>
            <w:t>S2021/</w:t>
          </w:r>
          <w:r w:rsidRPr="00487E3B">
            <w:t>04803</w:t>
          </w:r>
        </w:p>
        <w:p w:rsidR="00AA4A4B" w:rsidP="00EE3C0F">
          <w:pPr>
            <w:pStyle w:val="Header"/>
          </w:pPr>
          <w:sdt>
            <w:sdtPr>
              <w:alias w:val="Dnr"/>
              <w:tag w:val="ccRKShow_Dnr"/>
              <w:id w:val="-829283628"/>
              <w:placeholder>
                <w:docPart w:val="2043166F54764D5C989D6BB4E02E602F"/>
              </w:placeholder>
              <w:dataBinding w:xpath="/ns0:DocumentInfo[1]/ns0:BaseInfo[1]/ns0:Dnr[1]" w:storeItemID="{89F17110-8915-4B4E-AD34-4244F36DFC28}" w:prefixMappings="xmlns:ns0='http://lp/documentinfo/RK' "/>
              <w:text/>
            </w:sdtPr>
            <w:sdtContent>
              <w:r w:rsidRPr="00AA4A4B">
                <w:t xml:space="preserve">S2021/ </w:t>
              </w:r>
            </w:sdtContent>
          </w:sdt>
          <w:r w:rsidRPr="00487E3B" w:rsidR="00487E3B">
            <w:t>04808</w:t>
          </w:r>
        </w:p>
        <w:sdt>
          <w:sdtPr>
            <w:alias w:val="DocNumber"/>
            <w:tag w:val="DocNumber"/>
            <w:id w:val="1726028884"/>
            <w:placeholder>
              <w:docPart w:val="9ED935F20A8248788B3CC168F2B836DF"/>
            </w:placeholder>
            <w:showingPlcHdr/>
            <w:dataBinding w:xpath="/ns0:DocumentInfo[1]/ns0:BaseInfo[1]/ns0:DocNumber[1]" w:storeItemID="{89F17110-8915-4B4E-AD34-4244F36DFC28}" w:prefixMappings="xmlns:ns0='http://lp/documentinfo/RK' "/>
            <w:text/>
          </w:sdtPr>
          <w:sdtContent>
            <w:p w:rsidR="00AA4A4B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AA4A4B" w:rsidP="00EE3C0F">
          <w:pPr>
            <w:pStyle w:val="Header"/>
          </w:pPr>
        </w:p>
      </w:tc>
      <w:tc>
        <w:tcPr>
          <w:tcW w:w="1134" w:type="dxa"/>
        </w:tcPr>
        <w:p w:rsidR="00AA4A4B" w:rsidP="0094502D">
          <w:pPr>
            <w:pStyle w:val="Header"/>
          </w:pPr>
        </w:p>
        <w:p w:rsidR="00AA4A4B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7AE122E00484D4AAC5D40180AB59E19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88753B" w:rsidRPr="0088753B" w:rsidP="00340DE0">
              <w:pPr>
                <w:pStyle w:val="Header"/>
                <w:rPr>
                  <w:b/>
                </w:rPr>
              </w:pPr>
              <w:r w:rsidRPr="0088753B">
                <w:rPr>
                  <w:b/>
                </w:rPr>
                <w:t>Socialdepartementet</w:t>
              </w:r>
            </w:p>
            <w:p w:rsidR="00AA4A4B" w:rsidRPr="00340DE0" w:rsidP="00340DE0">
              <w:pPr>
                <w:pStyle w:val="Header"/>
              </w:pPr>
              <w:r w:rsidRPr="0088753B">
                <w:t>Socialministern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C445959C01E46B693110EFEA3203097"/>
          </w:placeholder>
          <w:dataBinding w:xpath="/ns0:DocumentInfo[1]/ns0:BaseInfo[1]/ns0:Recipient[1]" w:storeItemID="{89F17110-8915-4B4E-AD34-4244F36DFC28}" w:prefixMappings="xmlns:ns0='http://lp/documentinfo/RK' "/>
          <w:text w:multiLine="1"/>
        </w:sdtPr>
        <w:sdtContent>
          <w:tc>
            <w:tcPr>
              <w:tcW w:w="3170" w:type="dxa"/>
            </w:tcPr>
            <w:p w:rsidR="00AA4A4B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4A4B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043166F54764D5C989D6BB4E02E60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3EE902-30B5-4DC6-9834-91985A5AFC2A}"/>
      </w:docPartPr>
      <w:docPartBody>
        <w:p w:rsidR="003B02DF" w:rsidP="00786FF3">
          <w:pPr>
            <w:pStyle w:val="2043166F54764D5C989D6BB4E02E602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ED935F20A8248788B3CC168F2B836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872616-2816-4D4D-B1E3-C74C56793575}"/>
      </w:docPartPr>
      <w:docPartBody>
        <w:p w:rsidR="003B02DF" w:rsidP="00786FF3">
          <w:pPr>
            <w:pStyle w:val="9ED935F20A8248788B3CC168F2B836D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7AE122E00484D4AAC5D40180AB59E1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FC502D-256C-4111-8ABF-6DB8281E4F57}"/>
      </w:docPartPr>
      <w:docPartBody>
        <w:p w:rsidR="003B02DF" w:rsidP="00786FF3">
          <w:pPr>
            <w:pStyle w:val="17AE122E00484D4AAC5D40180AB59E1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C445959C01E46B693110EFEA32030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D6BEC4-2753-4169-BD73-E81E7960E83B}"/>
      </w:docPartPr>
      <w:docPartBody>
        <w:p w:rsidR="003B02DF" w:rsidP="00786FF3">
          <w:pPr>
            <w:pStyle w:val="7C445959C01E46B693110EFEA3203097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revisionView w:comments="1" w:formatting="0" w:inkAnnotations="1" w:insDel="0" w:markup="1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FD3F8EF3D9E49ED899334A1C837C8A7">
    <w:name w:val="8FD3F8EF3D9E49ED899334A1C837C8A7"/>
    <w:rsid w:val="00786FF3"/>
  </w:style>
  <w:style w:type="character" w:styleId="PlaceholderText">
    <w:name w:val="Placeholder Text"/>
    <w:basedOn w:val="DefaultParagraphFont"/>
    <w:uiPriority w:val="99"/>
    <w:semiHidden/>
    <w:rsid w:val="00786FF3"/>
    <w:rPr>
      <w:noProof w:val="0"/>
      <w:color w:val="808080"/>
    </w:rPr>
  </w:style>
  <w:style w:type="paragraph" w:customStyle="1" w:styleId="A031C76D6D534CE884733031C68943A3">
    <w:name w:val="A031C76D6D534CE884733031C68943A3"/>
    <w:rsid w:val="00786FF3"/>
  </w:style>
  <w:style w:type="paragraph" w:customStyle="1" w:styleId="450DF91482544AA8AA94A4A2A003BFAC">
    <w:name w:val="450DF91482544AA8AA94A4A2A003BFAC"/>
    <w:rsid w:val="00786FF3"/>
  </w:style>
  <w:style w:type="paragraph" w:customStyle="1" w:styleId="72613ABD42764481A51090AAAE10C025">
    <w:name w:val="72613ABD42764481A51090AAAE10C025"/>
    <w:rsid w:val="00786FF3"/>
  </w:style>
  <w:style w:type="paragraph" w:customStyle="1" w:styleId="2043166F54764D5C989D6BB4E02E602F">
    <w:name w:val="2043166F54764D5C989D6BB4E02E602F"/>
    <w:rsid w:val="00786FF3"/>
  </w:style>
  <w:style w:type="paragraph" w:customStyle="1" w:styleId="9ED935F20A8248788B3CC168F2B836DF">
    <w:name w:val="9ED935F20A8248788B3CC168F2B836DF"/>
    <w:rsid w:val="00786FF3"/>
  </w:style>
  <w:style w:type="paragraph" w:customStyle="1" w:styleId="19324F1BA88B4C17B308BBD5EDAF7F29">
    <w:name w:val="19324F1BA88B4C17B308BBD5EDAF7F29"/>
    <w:rsid w:val="00786FF3"/>
  </w:style>
  <w:style w:type="paragraph" w:customStyle="1" w:styleId="F0D39B493521461EAE45141F5EA32786">
    <w:name w:val="F0D39B493521461EAE45141F5EA32786"/>
    <w:rsid w:val="00786FF3"/>
  </w:style>
  <w:style w:type="paragraph" w:customStyle="1" w:styleId="9D6EE56439DC436A90469BE35DA9690A">
    <w:name w:val="9D6EE56439DC436A90469BE35DA9690A"/>
    <w:rsid w:val="00786FF3"/>
  </w:style>
  <w:style w:type="paragraph" w:customStyle="1" w:styleId="17AE122E00484D4AAC5D40180AB59E19">
    <w:name w:val="17AE122E00484D4AAC5D40180AB59E19"/>
    <w:rsid w:val="00786FF3"/>
  </w:style>
  <w:style w:type="paragraph" w:customStyle="1" w:styleId="7C445959C01E46B693110EFEA3203097">
    <w:name w:val="7C445959C01E46B693110EFEA3203097"/>
    <w:rsid w:val="00786FF3"/>
  </w:style>
  <w:style w:type="paragraph" w:customStyle="1" w:styleId="9ED935F20A8248788B3CC168F2B836DF1">
    <w:name w:val="9ED935F20A8248788B3CC168F2B836DF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17AE122E00484D4AAC5D40180AB59E191">
    <w:name w:val="17AE122E00484D4AAC5D40180AB59E191"/>
    <w:rsid w:val="00786FF3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86FE8AFE5274614B2628764FFBD53B6">
    <w:name w:val="786FE8AFE5274614B2628764FFBD53B6"/>
    <w:rsid w:val="00786FF3"/>
  </w:style>
  <w:style w:type="paragraph" w:customStyle="1" w:styleId="360455C1756C4B1FA35A8A4059C7EFCF">
    <w:name w:val="360455C1756C4B1FA35A8A4059C7EFCF"/>
    <w:rsid w:val="00786FF3"/>
  </w:style>
  <w:style w:type="paragraph" w:customStyle="1" w:styleId="CED67B9621CE4609A4AFA7369AD3265F">
    <w:name w:val="CED67B9621CE4609A4AFA7369AD3265F"/>
    <w:rsid w:val="00786FF3"/>
  </w:style>
  <w:style w:type="paragraph" w:customStyle="1" w:styleId="3C54B1C082BC4F0F9AB8811C8847DC84">
    <w:name w:val="3C54B1C082BC4F0F9AB8811C8847DC84"/>
    <w:rsid w:val="00786FF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2021-05-26</HeaderDate>
    <Office/>
    <Dnr>S2021/ </Dnr>
    <ParagrafNr/>
    <DocumentTitle/>
    <VisitingAddress/>
    <Extra1/>
    <Extra2/>
    <Extra3>Ulrika Jörgensen (M)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9ef1544a-6e03-4083-bed6-30ccd3dcbbb6</RD_Svarsid>
  </documentManagement>
</p:properties>
</file>

<file path=customXml/itemProps1.xml><?xml version="1.0" encoding="utf-8"?>
<ds:datastoreItem xmlns:ds="http://schemas.openxmlformats.org/officeDocument/2006/customXml" ds:itemID="{8F9C5A72-AC05-47C8-A7CB-1CF4755AAC9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93797D8-CC8E-4803-B119-EE6463ACD9B9}"/>
</file>

<file path=customXml/itemProps4.xml><?xml version="1.0" encoding="utf-8"?>
<ds:datastoreItem xmlns:ds="http://schemas.openxmlformats.org/officeDocument/2006/customXml" ds:itemID="{89F17110-8915-4B4E-AD34-4244F36DFC28}"/>
</file>

<file path=customXml/itemProps5.xml><?xml version="1.0" encoding="utf-8"?>
<ds:datastoreItem xmlns:ds="http://schemas.openxmlformats.org/officeDocument/2006/customXml" ds:itemID="{0A61EB62-86E4-476D-9E1F-22D5676A31E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577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3092 mfl.docx</dc:title>
  <cp:revision>5</cp:revision>
  <dcterms:created xsi:type="dcterms:W3CDTF">2021-06-03T13:20:00Z</dcterms:created>
  <dcterms:modified xsi:type="dcterms:W3CDTF">2021-06-08T14:04:00Z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