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33A79B96" w14:textId="77777777">
      <w:pPr>
        <w:pStyle w:val="Normalutanindragellerluft"/>
      </w:pPr>
      <w:r>
        <w:t xml:space="preserve"> </w:t>
      </w:r>
    </w:p>
    <w:sdt>
      <w:sdtPr>
        <w:alias w:val="CC_Boilerplate_4"/>
        <w:tag w:val="CC_Boilerplate_4"/>
        <w:id w:val="-1644581176"/>
        <w:lock w:val="sdtLocked"/>
        <w:placeholder>
          <w:docPart w:val="F84A0162918C4DF2B714AC3D475B60F1"/>
        </w:placeholder>
        <w:text/>
      </w:sdtPr>
      <w:sdtEndPr/>
      <w:sdtContent>
        <w:p w:rsidRPr="009B062B" w:rsidR="00AF30DD" w:rsidP="00DA28CE" w:rsidRDefault="00AF30DD" w14:paraId="33A79B97" w14:textId="77777777">
          <w:pPr>
            <w:pStyle w:val="Rubrik1"/>
            <w:spacing w:after="300"/>
          </w:pPr>
          <w:r w:rsidRPr="009B062B">
            <w:t>Förslag till riksdagsbeslut</w:t>
          </w:r>
        </w:p>
      </w:sdtContent>
    </w:sdt>
    <w:sdt>
      <w:sdtPr>
        <w:alias w:val="Yrkande 1"/>
        <w:tag w:val="a80ec17d-6c85-4989-928d-e8d2011c2344"/>
        <w:id w:val="2116938154"/>
        <w:lock w:val="sdtLocked"/>
      </w:sdtPr>
      <w:sdtEndPr/>
      <w:sdtContent>
        <w:p w:rsidR="00D6044A" w:rsidRDefault="00114BA7" w14:paraId="33A79B98" w14:textId="77777777">
          <w:pPr>
            <w:pStyle w:val="Frslagstext"/>
            <w:numPr>
              <w:ilvl w:val="0"/>
              <w:numId w:val="0"/>
            </w:numPr>
          </w:pPr>
          <w:r>
            <w:t>Riksdagen ställer sig bakom det som anförs i motionen om en svensk lagstiftning för Magnitskijsanktioner och tillkännager detta för reg</w:t>
          </w:r>
          <w:bookmarkStart w:name="_GoBack" w:id="0"/>
          <w:bookmarkEnd w:id="0"/>
          <w:r>
            <w:t>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64A92E81FE14D3DBD34DC50D1ED7BDE"/>
        </w:placeholder>
        <w:text/>
      </w:sdtPr>
      <w:sdtEndPr/>
      <w:sdtContent>
        <w:p w:rsidRPr="009B062B" w:rsidR="006D79C9" w:rsidP="00333E95" w:rsidRDefault="006D79C9" w14:paraId="33A79B99" w14:textId="77777777">
          <w:pPr>
            <w:pStyle w:val="Rubrik1"/>
          </w:pPr>
          <w:r>
            <w:t>Motivering</w:t>
          </w:r>
        </w:p>
      </w:sdtContent>
    </w:sdt>
    <w:p w:rsidR="00AE6826" w:rsidP="00AE6826" w:rsidRDefault="00AE6826" w14:paraId="33A79B9A" w14:textId="77777777">
      <w:pPr>
        <w:pStyle w:val="Normalutanindragellerluft"/>
      </w:pPr>
      <w:r>
        <w:t>Den 16 november 2009 somnade Sergej Leonidovitj Magnitskij in</w:t>
      </w:r>
      <w:r w:rsidR="00EF64B7">
        <w:t xml:space="preserve"> i</w:t>
      </w:r>
      <w:r>
        <w:t xml:space="preserve"> Butyrkafängelset i Moskva</w:t>
      </w:r>
      <w:r w:rsidR="00CF524C">
        <w:t xml:space="preserve"> efter</w:t>
      </w:r>
      <w:r>
        <w:t xml:space="preserve"> </w:t>
      </w:r>
      <w:r w:rsidR="00CF524C">
        <w:t xml:space="preserve">statssanktionerad </w:t>
      </w:r>
      <w:r w:rsidR="0096488F">
        <w:t xml:space="preserve">fysisk och psykisk </w:t>
      </w:r>
      <w:r>
        <w:t xml:space="preserve">tortyr. Han plågades som följd av att han nekades vård efter att ha drabbats av inflammerad bukspottkörtel. Magnitskij var en 37-årig revisor och jurist, som blev ett hot mot den ryska regimen när han under 2007 kunde föra fram information om stölder och statligt bedrägeri </w:t>
      </w:r>
      <w:r w:rsidR="00AA6726">
        <w:t xml:space="preserve">i </w:t>
      </w:r>
      <w:r>
        <w:t xml:space="preserve">miljardklassen. Magnitskij arbetade som jurist åt </w:t>
      </w:r>
      <w:r w:rsidR="00CF524C">
        <w:t xml:space="preserve">finansmannen Bill Browder som var landets </w:t>
      </w:r>
      <w:r w:rsidRPr="00CF524C" w:rsidR="00CF524C">
        <w:t>st</w:t>
      </w:r>
      <w:r w:rsidR="00CF524C">
        <w:t>örsta utländska fondförvaltare.</w:t>
      </w:r>
      <w:r>
        <w:t xml:space="preserve"> </w:t>
      </w:r>
      <w:r w:rsidR="00F75AF9">
        <w:t xml:space="preserve">Browder kunde avslöja hur </w:t>
      </w:r>
      <w:r w:rsidRPr="00F75AF9" w:rsidR="00F75AF9">
        <w:t xml:space="preserve">korrupta statstjänstemän mjölkade </w:t>
      </w:r>
      <w:r w:rsidR="00F75AF9">
        <w:t xml:space="preserve">den ryska </w:t>
      </w:r>
      <w:r w:rsidRPr="00F75AF9" w:rsidR="00F75AF9">
        <w:t>statskassan</w:t>
      </w:r>
      <w:r w:rsidR="00F75AF9">
        <w:t xml:space="preserve"> på minst</w:t>
      </w:r>
      <w:r w:rsidRPr="00F75AF9" w:rsidR="00F75AF9">
        <w:t xml:space="preserve"> 230 miljoner dollar</w:t>
      </w:r>
      <w:r w:rsidR="00F75AF9">
        <w:t xml:space="preserve"> men n</w:t>
      </w:r>
      <w:r w:rsidRPr="00F75AF9" w:rsidR="00F75AF9">
        <w:t xml:space="preserve">är </w:t>
      </w:r>
      <w:r w:rsidR="00F75AF9">
        <w:t xml:space="preserve">dessa </w:t>
      </w:r>
      <w:r w:rsidRPr="00F75AF9" w:rsidR="00F75AF9">
        <w:t xml:space="preserve">anklagelser kom för nära </w:t>
      </w:r>
      <w:r w:rsidR="00F75AF9">
        <w:t xml:space="preserve">Rysslands högsta ledning </w:t>
      </w:r>
      <w:r w:rsidRPr="00F75AF9" w:rsidR="00F75AF9">
        <w:t xml:space="preserve">utsattes </w:t>
      </w:r>
      <w:r w:rsidR="00F75AF9">
        <w:t xml:space="preserve">han </w:t>
      </w:r>
      <w:r w:rsidRPr="00F75AF9" w:rsidR="00F75AF9">
        <w:t xml:space="preserve">för förtal, anklagelser, frihetsberövande och </w:t>
      </w:r>
      <w:r w:rsidR="00F75AF9">
        <w:t xml:space="preserve">tillslut under 2005 för </w:t>
      </w:r>
      <w:r w:rsidRPr="00F75AF9" w:rsidR="00F75AF9">
        <w:t>förvisning.</w:t>
      </w:r>
      <w:r w:rsidR="00F75AF9">
        <w:t xml:space="preserve"> </w:t>
      </w:r>
      <w:r w:rsidR="00CF524C">
        <w:t>E</w:t>
      </w:r>
      <w:r>
        <w:t xml:space="preserve">fter </w:t>
      </w:r>
      <w:r w:rsidR="00CF524C">
        <w:t>Magnitskijs</w:t>
      </w:r>
      <w:r>
        <w:t xml:space="preserve"> </w:t>
      </w:r>
      <w:r w:rsidR="00CF524C">
        <w:t>bo</w:t>
      </w:r>
      <w:r w:rsidR="00782288">
        <w:t>r</w:t>
      </w:r>
      <w:r w:rsidR="00CF524C">
        <w:t>tgång</w:t>
      </w:r>
      <w:r>
        <w:t xml:space="preserve"> har Browder valt att hedra honom genom att med gott resultat föra arbetet </w:t>
      </w:r>
      <w:r w:rsidR="00F75AF9">
        <w:t xml:space="preserve">mot korruptionen </w:t>
      </w:r>
      <w:r>
        <w:t xml:space="preserve">vidare. </w:t>
      </w:r>
    </w:p>
    <w:p w:rsidR="00AE6826" w:rsidP="00AE6826" w:rsidRDefault="00AE6826" w14:paraId="33A79B9B" w14:textId="77777777">
      <w:pPr>
        <w:pStyle w:val="Normalutanindragellerluft"/>
      </w:pPr>
    </w:p>
    <w:p w:rsidR="00C75A63" w:rsidP="00C75A63" w:rsidRDefault="00C75A63" w14:paraId="33A79B9C" w14:textId="77777777">
      <w:pPr>
        <w:pStyle w:val="Normalutanindragellerluft"/>
      </w:pPr>
      <w:r>
        <w:t xml:space="preserve">Den 14 december 2012 skrev USA:s dåvarande President Barack Obama under den så kallade Magnitskijlagen. Lagen hade som </w:t>
      </w:r>
      <w:r w:rsidRPr="00C75A63">
        <w:t>avsikt a</w:t>
      </w:r>
      <w:r>
        <w:t xml:space="preserve">tt straffa ryska tjänstemän som </w:t>
      </w:r>
      <w:r w:rsidRPr="00C75A63">
        <w:t>ansvar</w:t>
      </w:r>
      <w:r>
        <w:t>at</w:t>
      </w:r>
      <w:r w:rsidRPr="00C75A63">
        <w:t xml:space="preserve"> för den ryska skatt</w:t>
      </w:r>
      <w:r>
        <w:t>e</w:t>
      </w:r>
      <w:r w:rsidRPr="00C75A63">
        <w:t xml:space="preserve">revisorn Sergei Magnitskys död </w:t>
      </w:r>
      <w:r>
        <w:t>i ett fängelse i Moskva år 2009 och sedan 2016 tillåts den amerikanska</w:t>
      </w:r>
      <w:r w:rsidRPr="00C75A63">
        <w:t xml:space="preserve"> regeringen sanktionera människorättsbrott, frysa tillgångar och förhindra </w:t>
      </w:r>
      <w:r>
        <w:t>vissa personer</w:t>
      </w:r>
      <w:r w:rsidRPr="00C75A63">
        <w:t xml:space="preserve"> </w:t>
      </w:r>
      <w:r>
        <w:t xml:space="preserve">från att resa </w:t>
      </w:r>
      <w:r w:rsidRPr="00C75A63">
        <w:t xml:space="preserve">in i </w:t>
      </w:r>
      <w:r>
        <w:t xml:space="preserve">landet. </w:t>
      </w:r>
    </w:p>
    <w:p w:rsidR="00C75A63" w:rsidP="00C75A63" w:rsidRDefault="00C75A63" w14:paraId="33A79B9D" w14:textId="77777777">
      <w:pPr>
        <w:pStyle w:val="Normalutanindragellerluft"/>
      </w:pPr>
    </w:p>
    <w:p w:rsidR="00BB6339" w:rsidP="008E0FE2" w:rsidRDefault="00737729" w14:paraId="33A79B9E" w14:textId="77777777">
      <w:pPr>
        <w:pStyle w:val="Normalutanindragellerluft"/>
      </w:pPr>
      <w:r>
        <w:t>Det är inte helt enkelt att</w:t>
      </w:r>
      <w:r w:rsidR="00C75A63">
        <w:t xml:space="preserve"> förhindra brott mot mänskliga rättigheter i länder med en stor avsaknad av ett väl fungerande rättssamhälle eller demokratiska institutioner</w:t>
      </w:r>
      <w:r>
        <w:t xml:space="preserve">. Det finns dock sätt att minska risken av </w:t>
      </w:r>
      <w:r w:rsidR="00C75A63">
        <w:t xml:space="preserve">korruption </w:t>
      </w:r>
      <w:r>
        <w:t>eller</w:t>
      </w:r>
      <w:r w:rsidR="00C75A63">
        <w:t xml:space="preserve"> brott mot mänsklig</w:t>
      </w:r>
      <w:r>
        <w:t>a fri- och rättigheter</w:t>
      </w:r>
      <w:r w:rsidR="00C75A63">
        <w:t>.</w:t>
      </w:r>
      <w:r>
        <w:t xml:space="preserve"> Olika varianter av en Magnitskijlag har antagits av ett flertal länder med målet att personer som gjort sig skyldiga till brott mot mänskliga rättigheter, oavsett nationalitet, </w:t>
      </w:r>
      <w:r>
        <w:lastRenderedPageBreak/>
        <w:t>ska straffas. Riktade Magnitskijsanktioner anses vara mycket effektiva just eftersom de straffar de fåtal personer som bär ansvar för vissa brott samtidigt som vanliga medborgare inte drabbas. Lagstiftningen kan likaså verka preventivt just för att en sanktion mot en enskild blir särskilt kännbar. På så sätt avskräcks korrumperade personer från att agera rättsvidrigt. Flera länder</w:t>
      </w:r>
      <w:r w:rsidR="00AE6826">
        <w:t xml:space="preserve">, däribland </w:t>
      </w:r>
      <w:r w:rsidRPr="00AE6826" w:rsidR="00AE6826">
        <w:t xml:space="preserve">Estland, </w:t>
      </w:r>
      <w:r w:rsidR="00AE6826">
        <w:t xml:space="preserve">Lettland, </w:t>
      </w:r>
      <w:r w:rsidRPr="00AE6826" w:rsidR="00AE6826">
        <w:t>Lit</w:t>
      </w:r>
      <w:r w:rsidR="00AE6826">
        <w:t>auen, Storbritannien och Kanada</w:t>
      </w:r>
      <w:r>
        <w:t xml:space="preserve"> har insett detta, dock inte Sverige. Regeringen bör därför </w:t>
      </w:r>
      <w:r w:rsidR="003F086D">
        <w:t xml:space="preserve">återkomma till riksdagen med ett förslag på en svensk </w:t>
      </w:r>
      <w:r w:rsidRPr="003F086D" w:rsidR="003F086D">
        <w:t>Magnitskijlagstiftning</w:t>
      </w:r>
      <w:r w:rsidR="00C75A63">
        <w:t>.</w:t>
      </w:r>
    </w:p>
    <w:sdt>
      <w:sdtPr>
        <w:alias w:val="CC_Underskrifter"/>
        <w:tag w:val="CC_Underskrifter"/>
        <w:id w:val="583496634"/>
        <w:lock w:val="sdtContentLocked"/>
        <w:placeholder>
          <w:docPart w:val="EF87152AFD8D4DCEA5E23621AE54CB75"/>
        </w:placeholder>
      </w:sdtPr>
      <w:sdtEndPr/>
      <w:sdtContent>
        <w:p w:rsidR="00522B2B" w:rsidP="00522B2B" w:rsidRDefault="00522B2B" w14:paraId="33A79B9F" w14:textId="77777777"/>
        <w:p w:rsidRPr="008E0FE2" w:rsidR="004801AC" w:rsidP="00522B2B" w:rsidRDefault="009718AD" w14:paraId="33A79B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150AA9" w:rsidRDefault="00150AA9" w14:paraId="33A79BAD" w14:textId="77777777"/>
    <w:sectPr w:rsidR="00150A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79BAF" w14:textId="77777777" w:rsidR="003D46AD" w:rsidRDefault="003D46AD" w:rsidP="000C1CAD">
      <w:pPr>
        <w:spacing w:line="240" w:lineRule="auto"/>
      </w:pPr>
      <w:r>
        <w:separator/>
      </w:r>
    </w:p>
  </w:endnote>
  <w:endnote w:type="continuationSeparator" w:id="0">
    <w:p w14:paraId="33A79BB0" w14:textId="77777777" w:rsidR="003D46AD" w:rsidRDefault="003D46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9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9BB6" w14:textId="030AB2C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18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E6E5" w14:textId="77777777" w:rsidR="009718AD" w:rsidRDefault="00971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79BAD" w14:textId="77777777" w:rsidR="003D46AD" w:rsidRDefault="003D46AD" w:rsidP="000C1CAD">
      <w:pPr>
        <w:spacing w:line="240" w:lineRule="auto"/>
      </w:pPr>
      <w:r>
        <w:separator/>
      </w:r>
    </w:p>
  </w:footnote>
  <w:footnote w:type="continuationSeparator" w:id="0">
    <w:p w14:paraId="33A79BAE" w14:textId="77777777" w:rsidR="003D46AD" w:rsidRDefault="003D46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A79B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A79BC0" wp14:anchorId="33A79B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18AD" w14:paraId="33A79BC3" w14:textId="77777777">
                          <w:pPr>
                            <w:jc w:val="right"/>
                          </w:pPr>
                          <w:sdt>
                            <w:sdtPr>
                              <w:alias w:val="CC_Noformat_Partikod"/>
                              <w:tag w:val="CC_Noformat_Partikod"/>
                              <w:id w:val="-53464382"/>
                              <w:placeholder>
                                <w:docPart w:val="FAEE18D62B504B538240BF3A974D6759"/>
                              </w:placeholder>
                              <w:text/>
                            </w:sdtPr>
                            <w:sdtEndPr/>
                            <w:sdtContent>
                              <w:r w:rsidR="00C75A63">
                                <w:t>SD</w:t>
                              </w:r>
                            </w:sdtContent>
                          </w:sdt>
                          <w:sdt>
                            <w:sdtPr>
                              <w:alias w:val="CC_Noformat_Partinummer"/>
                              <w:tag w:val="CC_Noformat_Partinummer"/>
                              <w:id w:val="-1709555926"/>
                              <w:placeholder>
                                <w:docPart w:val="40F61D14B3974351BA2AD8F59465ED7F"/>
                              </w:placeholder>
                              <w:text/>
                            </w:sdtPr>
                            <w:sdtEndPr/>
                            <w:sdtContent>
                              <w:r w:rsidR="00522B2B">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2B2B">
                    <w:pPr>
                      <w:jc w:val="right"/>
                    </w:pPr>
                    <w:sdt>
                      <w:sdtPr>
                        <w:alias w:val="CC_Noformat_Partikod"/>
                        <w:tag w:val="CC_Noformat_Partikod"/>
                        <w:id w:val="-53464382"/>
                        <w:placeholder>
                          <w:docPart w:val="FAEE18D62B504B538240BF3A974D6759"/>
                        </w:placeholder>
                        <w:text/>
                      </w:sdtPr>
                      <w:sdtEndPr/>
                      <w:sdtContent>
                        <w:r w:rsidR="00C75A63">
                          <w:t>SD</w:t>
                        </w:r>
                      </w:sdtContent>
                    </w:sdt>
                    <w:sdt>
                      <w:sdtPr>
                        <w:alias w:val="CC_Noformat_Partinummer"/>
                        <w:tag w:val="CC_Noformat_Partinummer"/>
                        <w:id w:val="-1709555926"/>
                        <w:placeholder>
                          <w:docPart w:val="40F61D14B3974351BA2AD8F59465ED7F"/>
                        </w:placeholder>
                        <w:text/>
                      </w:sdtPr>
                      <w:sdtEndPr/>
                      <w:sdtContent>
                        <w:r>
                          <w:t>330</w:t>
                        </w:r>
                      </w:sdtContent>
                    </w:sdt>
                  </w:p>
                </w:txbxContent>
              </v:textbox>
              <w10:wrap anchorx="page"/>
            </v:shape>
          </w:pict>
        </mc:Fallback>
      </mc:AlternateContent>
    </w:r>
  </w:p>
  <w:p w:rsidRPr="00293C4F" w:rsidR="00262EA3" w:rsidP="00776B74" w:rsidRDefault="00262EA3" w14:paraId="33A79B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A79BB3" w14:textId="77777777">
    <w:pPr>
      <w:jc w:val="right"/>
    </w:pPr>
  </w:p>
  <w:p w:rsidR="00262EA3" w:rsidP="00776B74" w:rsidRDefault="00262EA3" w14:paraId="33A79B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18AD" w14:paraId="33A79B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A79BC2" wp14:anchorId="33A79B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18AD" w14:paraId="33A79BB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75A63">
          <w:t>SD</w:t>
        </w:r>
      </w:sdtContent>
    </w:sdt>
    <w:sdt>
      <w:sdtPr>
        <w:alias w:val="CC_Noformat_Partinummer"/>
        <w:tag w:val="CC_Noformat_Partinummer"/>
        <w:id w:val="-2014525982"/>
        <w:text/>
      </w:sdtPr>
      <w:sdtEndPr/>
      <w:sdtContent>
        <w:r w:rsidR="00522B2B">
          <w:t>330</w:t>
        </w:r>
      </w:sdtContent>
    </w:sdt>
  </w:p>
  <w:p w:rsidRPr="008227B3" w:rsidR="00262EA3" w:rsidP="008227B3" w:rsidRDefault="009718AD" w14:paraId="33A79B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18AD" w14:paraId="33A79B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:1369</w:t>
        </w:r>
      </w:sdtContent>
    </w:sdt>
  </w:p>
  <w:p w:rsidR="00262EA3" w:rsidP="00E03A3D" w:rsidRDefault="009718AD" w14:paraId="33A79BB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E6826" w14:paraId="33A79BBC" w14:textId="77777777">
        <w:pPr>
          <w:pStyle w:val="FSHRub2"/>
        </w:pPr>
        <w:r>
          <w:t>En svensk Magnitskijlagstiftning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A79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5A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E2"/>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A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AA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4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47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6AD"/>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6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1B8"/>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2B"/>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CA1"/>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29"/>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288"/>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88F"/>
    <w:rsid w:val="00965ED6"/>
    <w:rsid w:val="00966C24"/>
    <w:rsid w:val="009670A0"/>
    <w:rsid w:val="00967184"/>
    <w:rsid w:val="009671B5"/>
    <w:rsid w:val="00967C48"/>
    <w:rsid w:val="00970635"/>
    <w:rsid w:val="0097178B"/>
    <w:rsid w:val="009718AD"/>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580"/>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26"/>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2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8B"/>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A6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1BF"/>
    <w:rsid w:val="00CF37E0"/>
    <w:rsid w:val="00CF3D13"/>
    <w:rsid w:val="00CF4519"/>
    <w:rsid w:val="00CF4FAC"/>
    <w:rsid w:val="00CF5033"/>
    <w:rsid w:val="00CF524C"/>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44A"/>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35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B7"/>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AF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A79B96"/>
  <w15:chartTrackingRefBased/>
  <w15:docId w15:val="{7470A776-1BD4-46B9-9D9B-B4A718A2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5381">
      <w:bodyDiv w:val="1"/>
      <w:marLeft w:val="0"/>
      <w:marRight w:val="0"/>
      <w:marTop w:val="0"/>
      <w:marBottom w:val="0"/>
      <w:divBdr>
        <w:top w:val="none" w:sz="0" w:space="0" w:color="auto"/>
        <w:left w:val="none" w:sz="0" w:space="0" w:color="auto"/>
        <w:bottom w:val="none" w:sz="0" w:space="0" w:color="auto"/>
        <w:right w:val="none" w:sz="0" w:space="0" w:color="auto"/>
      </w:divBdr>
    </w:div>
    <w:div w:id="1177043407">
      <w:bodyDiv w:val="1"/>
      <w:marLeft w:val="0"/>
      <w:marRight w:val="0"/>
      <w:marTop w:val="0"/>
      <w:marBottom w:val="0"/>
      <w:divBdr>
        <w:top w:val="none" w:sz="0" w:space="0" w:color="auto"/>
        <w:left w:val="none" w:sz="0" w:space="0" w:color="auto"/>
        <w:bottom w:val="none" w:sz="0" w:space="0" w:color="auto"/>
        <w:right w:val="none" w:sz="0" w:space="0" w:color="auto"/>
      </w:divBdr>
    </w:div>
    <w:div w:id="194780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4A0162918C4DF2B714AC3D475B60F1"/>
        <w:category>
          <w:name w:val="Allmänt"/>
          <w:gallery w:val="placeholder"/>
        </w:category>
        <w:types>
          <w:type w:val="bbPlcHdr"/>
        </w:types>
        <w:behaviors>
          <w:behavior w:val="content"/>
        </w:behaviors>
        <w:guid w:val="{15516D9C-DCE6-4DD0-B2AE-7B4C7FEF1547}"/>
      </w:docPartPr>
      <w:docPartBody>
        <w:p w:rsidR="007E58ED" w:rsidRDefault="00D16A7A">
          <w:pPr>
            <w:pStyle w:val="F84A0162918C4DF2B714AC3D475B60F1"/>
          </w:pPr>
          <w:r w:rsidRPr="005A0A93">
            <w:rPr>
              <w:rStyle w:val="Platshllartext"/>
            </w:rPr>
            <w:t>Förslag till riksdagsbeslut</w:t>
          </w:r>
        </w:p>
      </w:docPartBody>
    </w:docPart>
    <w:docPart>
      <w:docPartPr>
        <w:name w:val="264A92E81FE14D3DBD34DC50D1ED7BDE"/>
        <w:category>
          <w:name w:val="Allmänt"/>
          <w:gallery w:val="placeholder"/>
        </w:category>
        <w:types>
          <w:type w:val="bbPlcHdr"/>
        </w:types>
        <w:behaviors>
          <w:behavior w:val="content"/>
        </w:behaviors>
        <w:guid w:val="{FAEEFA0E-4E55-4AB7-82AE-C74514F77D8A}"/>
      </w:docPartPr>
      <w:docPartBody>
        <w:p w:rsidR="007E58ED" w:rsidRDefault="00D16A7A">
          <w:pPr>
            <w:pStyle w:val="264A92E81FE14D3DBD34DC50D1ED7BDE"/>
          </w:pPr>
          <w:r w:rsidRPr="005A0A93">
            <w:rPr>
              <w:rStyle w:val="Platshllartext"/>
            </w:rPr>
            <w:t>Motivering</w:t>
          </w:r>
        </w:p>
      </w:docPartBody>
    </w:docPart>
    <w:docPart>
      <w:docPartPr>
        <w:name w:val="FAEE18D62B504B538240BF3A974D6759"/>
        <w:category>
          <w:name w:val="Allmänt"/>
          <w:gallery w:val="placeholder"/>
        </w:category>
        <w:types>
          <w:type w:val="bbPlcHdr"/>
        </w:types>
        <w:behaviors>
          <w:behavior w:val="content"/>
        </w:behaviors>
        <w:guid w:val="{F0E40A72-60FC-4623-8908-2C4394388BB3}"/>
      </w:docPartPr>
      <w:docPartBody>
        <w:p w:rsidR="007E58ED" w:rsidRDefault="00D16A7A">
          <w:pPr>
            <w:pStyle w:val="FAEE18D62B504B538240BF3A974D6759"/>
          </w:pPr>
          <w:r>
            <w:rPr>
              <w:rStyle w:val="Platshllartext"/>
            </w:rPr>
            <w:t xml:space="preserve"> </w:t>
          </w:r>
        </w:p>
      </w:docPartBody>
    </w:docPart>
    <w:docPart>
      <w:docPartPr>
        <w:name w:val="40F61D14B3974351BA2AD8F59465ED7F"/>
        <w:category>
          <w:name w:val="Allmänt"/>
          <w:gallery w:val="placeholder"/>
        </w:category>
        <w:types>
          <w:type w:val="bbPlcHdr"/>
        </w:types>
        <w:behaviors>
          <w:behavior w:val="content"/>
        </w:behaviors>
        <w:guid w:val="{17D795DE-2BF0-4D2B-8427-D65B299F695D}"/>
      </w:docPartPr>
      <w:docPartBody>
        <w:p w:rsidR="007E58ED" w:rsidRDefault="00D16A7A">
          <w:pPr>
            <w:pStyle w:val="40F61D14B3974351BA2AD8F59465ED7F"/>
          </w:pPr>
          <w:r>
            <w:t xml:space="preserve"> </w:t>
          </w:r>
        </w:p>
      </w:docPartBody>
    </w:docPart>
    <w:docPart>
      <w:docPartPr>
        <w:name w:val="EF87152AFD8D4DCEA5E23621AE54CB75"/>
        <w:category>
          <w:name w:val="Allmänt"/>
          <w:gallery w:val="placeholder"/>
        </w:category>
        <w:types>
          <w:type w:val="bbPlcHdr"/>
        </w:types>
        <w:behaviors>
          <w:behavior w:val="content"/>
        </w:behaviors>
        <w:guid w:val="{CF1B439D-7B81-4B47-975B-84DA97E9C4DC}"/>
      </w:docPartPr>
      <w:docPartBody>
        <w:p w:rsidR="00BE39DE" w:rsidRDefault="00BE39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7A"/>
    <w:rsid w:val="007E58ED"/>
    <w:rsid w:val="00956FB4"/>
    <w:rsid w:val="00A45E95"/>
    <w:rsid w:val="00BE39DE"/>
    <w:rsid w:val="00D16A7A"/>
    <w:rsid w:val="00EA6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4A0162918C4DF2B714AC3D475B60F1">
    <w:name w:val="F84A0162918C4DF2B714AC3D475B60F1"/>
  </w:style>
  <w:style w:type="paragraph" w:customStyle="1" w:styleId="9C68E691574A49518101DC3B0B2C5B0C">
    <w:name w:val="9C68E691574A49518101DC3B0B2C5B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BD0701A8094B3D89FCE8A64E7171DD">
    <w:name w:val="52BD0701A8094B3D89FCE8A64E7171DD"/>
  </w:style>
  <w:style w:type="paragraph" w:customStyle="1" w:styleId="264A92E81FE14D3DBD34DC50D1ED7BDE">
    <w:name w:val="264A92E81FE14D3DBD34DC50D1ED7BDE"/>
  </w:style>
  <w:style w:type="paragraph" w:customStyle="1" w:styleId="60AC7AA989414C0AB1BF4A94A2A86472">
    <w:name w:val="60AC7AA989414C0AB1BF4A94A2A86472"/>
  </w:style>
  <w:style w:type="paragraph" w:customStyle="1" w:styleId="9A4D98CFA17A4EA59E7E20FF5418FC17">
    <w:name w:val="9A4D98CFA17A4EA59E7E20FF5418FC17"/>
  </w:style>
  <w:style w:type="paragraph" w:customStyle="1" w:styleId="FAEE18D62B504B538240BF3A974D6759">
    <w:name w:val="FAEE18D62B504B538240BF3A974D6759"/>
  </w:style>
  <w:style w:type="paragraph" w:customStyle="1" w:styleId="40F61D14B3974351BA2AD8F59465ED7F">
    <w:name w:val="40F61D14B3974351BA2AD8F59465E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899A6-D21F-41E4-94ED-F7FABEE6FC7F}"/>
</file>

<file path=customXml/itemProps2.xml><?xml version="1.0" encoding="utf-8"?>
<ds:datastoreItem xmlns:ds="http://schemas.openxmlformats.org/officeDocument/2006/customXml" ds:itemID="{6FCD7DC4-E9E2-46D2-A139-80BA3241A56C}"/>
</file>

<file path=customXml/itemProps3.xml><?xml version="1.0" encoding="utf-8"?>
<ds:datastoreItem xmlns:ds="http://schemas.openxmlformats.org/officeDocument/2006/customXml" ds:itemID="{99422362-AA67-4EC8-9278-774096013677}"/>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2305</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svensk Magnitskijlagstiftning</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