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B8064DC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24670E">
              <w:rPr>
                <w:b/>
              </w:rPr>
              <w:t>1</w:t>
            </w:r>
            <w:r w:rsidR="004E4C48">
              <w:rPr>
                <w:b/>
              </w:rPr>
              <w:t>2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0D9D77D6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583C98">
              <w:t>5</w:t>
            </w:r>
            <w:r w:rsidRPr="0012669A">
              <w:t>-</w:t>
            </w:r>
            <w:r w:rsidR="000C73D0">
              <w:t>1</w:t>
            </w:r>
            <w:r w:rsidR="004E4C48">
              <w:t>2</w:t>
            </w:r>
            <w:r w:rsidR="005F28AA">
              <w:t>-</w:t>
            </w:r>
            <w:r w:rsidR="004E4C48">
              <w:t>04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0AA36C30" w:rsidR="002E505E" w:rsidRPr="0012669A" w:rsidRDefault="00D1166C" w:rsidP="00920FCA">
            <w:r>
              <w:t>1</w:t>
            </w:r>
            <w:r w:rsidR="0024670E">
              <w:t>0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EC5ECC">
              <w:t>11.57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04089B61" w14:textId="77777777" w:rsidR="000F714D" w:rsidRDefault="000F714D"/>
    <w:p w14:paraId="6B9C78A4" w14:textId="77777777" w:rsidR="00D5643D" w:rsidRPr="0012669A" w:rsidRDefault="00D5643D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D1166C" w:rsidRPr="006C0F9A" w14:paraId="6A4397D6" w14:textId="77777777" w:rsidTr="001324AA">
        <w:trPr>
          <w:trHeight w:val="950"/>
        </w:trPr>
        <w:tc>
          <w:tcPr>
            <w:tcW w:w="567" w:type="dxa"/>
          </w:tcPr>
          <w:p w14:paraId="6874B93C" w14:textId="46DE132B" w:rsidR="00D1166C" w:rsidRDefault="007040E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0588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6ADAF213" w14:textId="77777777" w:rsidR="00D75546" w:rsidRPr="006C0F9A" w:rsidRDefault="00D75546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6C85B637" w14:textId="77777777" w:rsidR="00D75546" w:rsidRPr="006C0F9A" w:rsidRDefault="00D75546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0AC4ACC" w14:textId="6F3F295F" w:rsidR="00D75546" w:rsidRPr="006C0F9A" w:rsidRDefault="00D75546" w:rsidP="00D75546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>
              <w:t>2025/26:</w:t>
            </w:r>
            <w:r w:rsidR="008E3832">
              <w:t>1</w:t>
            </w:r>
            <w:r w:rsidR="004E4C48">
              <w:t>1</w:t>
            </w:r>
            <w:r w:rsidRPr="006C0F9A">
              <w:t>.</w:t>
            </w:r>
          </w:p>
          <w:p w14:paraId="60F320F1" w14:textId="175A3B75" w:rsidR="007040E7" w:rsidRPr="00D1166C" w:rsidRDefault="007040E7" w:rsidP="00DC058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E3832" w:rsidRPr="006C0F9A" w14:paraId="0E3236EB" w14:textId="77777777" w:rsidTr="001324AA">
        <w:trPr>
          <w:trHeight w:val="950"/>
        </w:trPr>
        <w:tc>
          <w:tcPr>
            <w:tcW w:w="567" w:type="dxa"/>
          </w:tcPr>
          <w:p w14:paraId="17D05B7D" w14:textId="0BD4C911" w:rsidR="008E3832" w:rsidRDefault="008E383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E4C48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76990DC7" w14:textId="77777777" w:rsidR="008E3832" w:rsidRDefault="008E3832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4F0F71">
              <w:rPr>
                <w:b/>
                <w:bCs/>
                <w:iCs/>
              </w:rPr>
              <w:t>Utgiftsområde 21 Energi</w:t>
            </w:r>
            <w:r>
              <w:rPr>
                <w:b/>
                <w:bCs/>
                <w:iCs/>
                <w:szCs w:val="23"/>
              </w:rPr>
              <w:t xml:space="preserve"> (NU3)</w:t>
            </w:r>
            <w:r>
              <w:rPr>
                <w:b/>
                <w:bCs/>
                <w:iCs/>
                <w:szCs w:val="23"/>
              </w:rPr>
              <w:br/>
            </w:r>
          </w:p>
          <w:p w14:paraId="68B27C0F" w14:textId="53DE3097" w:rsidR="008E3832" w:rsidRDefault="008E3832" w:rsidP="008E3832">
            <w:pPr>
              <w:widowControl w:val="0"/>
              <w:tabs>
                <w:tab w:val="left" w:pos="1701"/>
              </w:tabs>
            </w:pPr>
            <w:r>
              <w:t>Utskottet fortsatte beredningen av proposition 2025/26:1 (budgetpropositionen) såvitt gäller utgiftsområde 21 Energi och motioner.</w:t>
            </w:r>
          </w:p>
          <w:p w14:paraId="224E3387" w14:textId="77777777" w:rsidR="008E3832" w:rsidRDefault="008E3832" w:rsidP="008E3832">
            <w:pPr>
              <w:widowControl w:val="0"/>
              <w:tabs>
                <w:tab w:val="left" w:pos="1701"/>
              </w:tabs>
            </w:pPr>
          </w:p>
          <w:p w14:paraId="7E395F20" w14:textId="4936B9D8" w:rsidR="004E4C48" w:rsidRDefault="004E4C48" w:rsidP="004E4C48">
            <w:pPr>
              <w:widowControl w:val="0"/>
              <w:rPr>
                <w:bCs/>
              </w:rPr>
            </w:pPr>
            <w:r w:rsidRPr="005A6173">
              <w:rPr>
                <w:bCs/>
              </w:rPr>
              <w:t>Utskottet justerade betänkande 202</w:t>
            </w:r>
            <w:r>
              <w:rPr>
                <w:bCs/>
              </w:rPr>
              <w:t>5</w:t>
            </w:r>
            <w:r w:rsidRPr="005A6173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5A6173">
              <w:rPr>
                <w:bCs/>
              </w:rPr>
              <w:t>:NU</w:t>
            </w:r>
            <w:r>
              <w:rPr>
                <w:bCs/>
              </w:rPr>
              <w:t>3</w:t>
            </w:r>
            <w:r w:rsidRPr="005A6173">
              <w:rPr>
                <w:bCs/>
              </w:rPr>
              <w:t>.</w:t>
            </w:r>
          </w:p>
          <w:p w14:paraId="7A034E99" w14:textId="77777777" w:rsidR="004E4C48" w:rsidRDefault="004E4C48" w:rsidP="004E4C48">
            <w:pPr>
              <w:widowControl w:val="0"/>
              <w:rPr>
                <w:bCs/>
              </w:rPr>
            </w:pPr>
          </w:p>
          <w:p w14:paraId="2CAD5514" w14:textId="2F39D94E" w:rsidR="004E4C48" w:rsidRDefault="004E4C48" w:rsidP="004E4C48">
            <w:pPr>
              <w:widowControl w:val="0"/>
              <w:rPr>
                <w:bCs/>
              </w:rPr>
            </w:pPr>
            <w:r w:rsidRPr="005A6173">
              <w:rPr>
                <w:bCs/>
              </w:rPr>
              <w:t>S-, V-, C- och MP-ledamöterna anmälde särskilda yttranden.</w:t>
            </w:r>
          </w:p>
          <w:p w14:paraId="595250B6" w14:textId="45EF4BFB" w:rsidR="00F3138C" w:rsidRDefault="00F3138C" w:rsidP="004E4C48">
            <w:pPr>
              <w:widowControl w:val="0"/>
              <w:rPr>
                <w:bCs/>
              </w:rPr>
            </w:pPr>
          </w:p>
          <w:p w14:paraId="2D1B80FC" w14:textId="55EF114B" w:rsidR="008E3832" w:rsidRPr="00F3138C" w:rsidRDefault="00F3138C" w:rsidP="00F3138C">
            <w:pPr>
              <w:widowControl w:val="0"/>
              <w:rPr>
                <w:bCs/>
              </w:rPr>
            </w:pPr>
            <w:r w:rsidRPr="00A62E0E">
              <w:rPr>
                <w:bCs/>
              </w:rPr>
              <w:t xml:space="preserve">S-, V-, C- och MP-ledamöterna </w:t>
            </w:r>
            <w:r>
              <w:rPr>
                <w:bCs/>
              </w:rPr>
              <w:t>avstod från ställningstagande.</w:t>
            </w:r>
          </w:p>
          <w:p w14:paraId="2F529531" w14:textId="77777777" w:rsidR="008E3832" w:rsidRPr="008E3832" w:rsidRDefault="008E3832" w:rsidP="00D755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4E4C48" w:rsidRPr="006C0F9A" w14:paraId="6EEC1A8B" w14:textId="77777777" w:rsidTr="001324AA">
        <w:trPr>
          <w:trHeight w:val="950"/>
        </w:trPr>
        <w:tc>
          <w:tcPr>
            <w:tcW w:w="567" w:type="dxa"/>
          </w:tcPr>
          <w:p w14:paraId="477C158E" w14:textId="3D8D16DC" w:rsidR="004E4C48" w:rsidRDefault="004E4C4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11064B32" w14:textId="7F9BBD65" w:rsidR="004E4C48" w:rsidRPr="002E1E0F" w:rsidRDefault="004E4C48" w:rsidP="00F3138C">
            <w:pPr>
              <w:widowControl w:val="0"/>
              <w:tabs>
                <w:tab w:val="left" w:pos="1701"/>
              </w:tabs>
            </w:pPr>
            <w:r w:rsidRPr="0027300B">
              <w:rPr>
                <w:b/>
                <w:bCs/>
                <w:shd w:val="clear" w:color="auto" w:fill="FFFFFF"/>
              </w:rPr>
              <w:t>Förordning om att hantera negativa handelspolitiska effekter av global överkapacitet på unionens stålmarknad</w:t>
            </w:r>
            <w:r>
              <w:rPr>
                <w:b/>
                <w:bCs/>
                <w:shd w:val="clear" w:color="auto" w:fill="FFFFFF"/>
              </w:rPr>
              <w:br/>
            </w:r>
            <w:r>
              <w:rPr>
                <w:szCs w:val="23"/>
                <w:shd w:val="clear" w:color="auto" w:fill="FFFFFF"/>
              </w:rPr>
              <w:br/>
            </w:r>
            <w:r w:rsidRPr="0074420B">
              <w:t xml:space="preserve">Utskottet överlade med </w:t>
            </w:r>
            <w:r>
              <w:t>b</w:t>
            </w:r>
            <w:r w:rsidRPr="004E4C48">
              <w:t xml:space="preserve">istånds- och utrikeshandelsminister Benjamin </w:t>
            </w:r>
            <w:proofErr w:type="spellStart"/>
            <w:r w:rsidRPr="004E4C48">
              <w:t>Dousa</w:t>
            </w:r>
            <w:proofErr w:type="spellEnd"/>
            <w:r w:rsidRPr="002E1E0F">
              <w:t xml:space="preserve">, </w:t>
            </w:r>
            <w:r>
              <w:t>biträdd av medarbetare från Utrikesdepartementet.</w:t>
            </w:r>
          </w:p>
          <w:p w14:paraId="397F6F38" w14:textId="77777777" w:rsid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b/>
                <w:bCs/>
              </w:rPr>
            </w:pPr>
          </w:p>
          <w:p w14:paraId="68DA77B4" w14:textId="7810D4B0" w:rsidR="004E4C48" w:rsidRDefault="004E4C48" w:rsidP="00F3138C">
            <w:pPr>
              <w:widowControl w:val="0"/>
              <w:tabs>
                <w:tab w:val="left" w:pos="1701"/>
              </w:tabs>
            </w:pPr>
            <w:r w:rsidRPr="00583C98">
              <w:t xml:space="preserve">Underlaget utgjordes </w:t>
            </w:r>
            <w:r>
              <w:t xml:space="preserve">av </w:t>
            </w:r>
            <w:r w:rsidRPr="00583C98">
              <w:t>faktapromemoria 202</w:t>
            </w:r>
            <w:r>
              <w:t>5</w:t>
            </w:r>
            <w:r w:rsidRPr="00583C98">
              <w:t>/</w:t>
            </w:r>
            <w:proofErr w:type="gramStart"/>
            <w:r w:rsidRPr="00583C98">
              <w:t>2</w:t>
            </w:r>
            <w:r>
              <w:t>6</w:t>
            </w:r>
            <w:r w:rsidRPr="00583C98">
              <w:t>:FPM</w:t>
            </w:r>
            <w:proofErr w:type="gramEnd"/>
            <w:r>
              <w:t>34.</w:t>
            </w:r>
          </w:p>
          <w:p w14:paraId="202F35B8" w14:textId="77777777" w:rsidR="004E4C48" w:rsidRDefault="004E4C48" w:rsidP="004E4C48">
            <w:pPr>
              <w:widowControl w:val="0"/>
              <w:tabs>
                <w:tab w:val="left" w:pos="1701"/>
              </w:tabs>
              <w:ind w:left="573"/>
            </w:pPr>
          </w:p>
          <w:p w14:paraId="4E2C9AF3" w14:textId="52E1CF87" w:rsidR="004E4C48" w:rsidRDefault="004E4C48" w:rsidP="00F3138C">
            <w:pPr>
              <w:widowControl w:val="0"/>
              <w:tabs>
                <w:tab w:val="left" w:pos="1701"/>
              </w:tabs>
            </w:pPr>
            <w:r w:rsidRPr="004E4C48">
              <w:t xml:space="preserve">Bistånds- och utrikeshandelsminister Benjamin </w:t>
            </w:r>
            <w:proofErr w:type="spellStart"/>
            <w:r w:rsidRPr="004E4C48">
              <w:t>Dousa</w:t>
            </w:r>
            <w:proofErr w:type="spellEnd"/>
            <w:r w:rsidRPr="007B15BC">
              <w:t>,</w:t>
            </w:r>
            <w:r>
              <w:t xml:space="preserve"> </w:t>
            </w:r>
            <w:r w:rsidRPr="005E2B1F">
              <w:t>redogjorde för regeringens ståndpunkt i enlighet med faktapromemorian:</w:t>
            </w:r>
          </w:p>
          <w:p w14:paraId="77B9117A" w14:textId="77777777" w:rsidR="004E4C48" w:rsidRDefault="004E4C48" w:rsidP="004E4C48">
            <w:pPr>
              <w:widowControl w:val="0"/>
              <w:tabs>
                <w:tab w:val="left" w:pos="1701"/>
              </w:tabs>
            </w:pPr>
          </w:p>
          <w:p w14:paraId="60A2B04E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Regeringen kommer att fortsätta verka för europeisk öppenhet och </w:t>
            </w:r>
          </w:p>
          <w:p w14:paraId="5C529659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försvar av det regelbaserade handelssystemet med WTO i dess </w:t>
            </w:r>
          </w:p>
          <w:p w14:paraId="675EB164" w14:textId="2F590C36" w:rsid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kärna och för att ingripanden i den fria handeln minimeras.  </w:t>
            </w:r>
          </w:p>
          <w:p w14:paraId="06364A9D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</w:p>
          <w:p w14:paraId="36C83A19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Regeringen välkomnar den WTO-förenliga ansatsen i den nu </w:t>
            </w:r>
          </w:p>
          <w:p w14:paraId="3A6992B8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föreslagna åtgärden. Det är även positivt att EES-länderna Norge, </w:t>
            </w:r>
          </w:p>
          <w:p w14:paraId="7F2E7B2D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Island och Lichtenstein föreslås undantas från tullar och kvoter, </w:t>
            </w:r>
          </w:p>
          <w:p w14:paraId="6AF3D0EC" w14:textId="37DB3F42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>och skulle se positivt på en möjlighet att undanta samtliga EFTA</w:t>
            </w:r>
          </w:p>
          <w:p w14:paraId="26A2EA7E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länder i egenskap av handelspartners med nära koppling till den </w:t>
            </w:r>
          </w:p>
          <w:p w14:paraId="530AA7E2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inre marknaden. Regeringen avser att verka för att förslaget inte </w:t>
            </w:r>
          </w:p>
          <w:p w14:paraId="5AD76736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ska inverka på våra ingångna och kommande frihandelsavtal i för </w:t>
            </w:r>
          </w:p>
          <w:p w14:paraId="149F61DB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stor omfattning och att så stor hänsyn som möjligt tas till Ukrainas </w:t>
            </w:r>
          </w:p>
          <w:p w14:paraId="4179BCDD" w14:textId="71168611" w:rsid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situation som medför särskilda och omfattande behov.  </w:t>
            </w:r>
          </w:p>
          <w:p w14:paraId="082228C6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</w:p>
          <w:p w14:paraId="764F4DDD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Stålindustrin är viktig för Sverige och Europa. Den är en viktig del </w:t>
            </w:r>
          </w:p>
          <w:p w14:paraId="5B6B007C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av centrala värdekedjor och Europas motståndskraft. Det är därför </w:t>
            </w:r>
          </w:p>
          <w:p w14:paraId="32FE6FC9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viktigt att svensk och europeisk stålproducerande industri har </w:t>
            </w:r>
          </w:p>
          <w:p w14:paraId="66134A95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lastRenderedPageBreak/>
              <w:t xml:space="preserve">goda förutsättningar för att förbli konkurrenskraftig. Global </w:t>
            </w:r>
          </w:p>
          <w:p w14:paraId="0D212ACC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överkapacitet av stål är ett reellt problem. Samtidigt riskerar </w:t>
            </w:r>
          </w:p>
          <w:p w14:paraId="4C738077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förslaget att leda till höjda priser på de stålprodukter som omfattas </w:t>
            </w:r>
          </w:p>
          <w:p w14:paraId="06144374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av förslaget. Den industri som använder stål utgör en större del av </w:t>
            </w:r>
          </w:p>
          <w:p w14:paraId="526C7409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svenskt BNP än den industri som producerar stål. Det är därför </w:t>
            </w:r>
          </w:p>
          <w:p w14:paraId="25AC4E45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viktigt att förslaget inte påverkar användarindustrin och dess </w:t>
            </w:r>
          </w:p>
          <w:p w14:paraId="5BE3CEC2" w14:textId="2182EB4E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konkurrenskraft negativt i för stor omfattning. Regeringen avser att arbeta för att förslaget i tillräckligt hög grad beaktar både </w:t>
            </w:r>
          </w:p>
          <w:p w14:paraId="4D7FD738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produktions- och användarindustrins intressen och för att </w:t>
            </w:r>
          </w:p>
          <w:p w14:paraId="3C706B04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systemet kontinuerligt ses över för att justeras eller dras tillbaka </w:t>
            </w:r>
          </w:p>
          <w:p w14:paraId="3FC652F8" w14:textId="3689CBBB" w:rsid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om situationen förändras. </w:t>
            </w:r>
          </w:p>
          <w:p w14:paraId="5F5987D8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</w:p>
          <w:p w14:paraId="3669B7C1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Regeringen anser att det är effektiv konkurrens som gör företag </w:t>
            </w:r>
          </w:p>
          <w:p w14:paraId="10BB41C8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konkurrenskraftiga. På lång sikt skulle en multilateral lösning </w:t>
            </w:r>
          </w:p>
          <w:p w14:paraId="7AD740E3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kunna bidra till att hantera problemet med global överkapacitet. </w:t>
            </w:r>
          </w:p>
          <w:p w14:paraId="2EE13D40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Det är viktigt att förordningen inte leder till att olönsamma </w:t>
            </w:r>
          </w:p>
          <w:p w14:paraId="14A726DE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stålproducenter upprätthålls genom offentliga stöd eller </w:t>
            </w:r>
          </w:p>
          <w:p w14:paraId="6B8AE1C5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skyddsmekanismer. Det är även viktigt att förslaget inte bromsar </w:t>
            </w:r>
          </w:p>
          <w:p w14:paraId="4A043B93" w14:textId="08BD4B2E" w:rsid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stålindustrins gröna omställning.  </w:t>
            </w:r>
          </w:p>
          <w:p w14:paraId="60F9D1CA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</w:p>
          <w:p w14:paraId="1F6E5DBB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Regeringen ska även arbeta för att föreslaget inte blir mer </w:t>
            </w:r>
          </w:p>
          <w:p w14:paraId="680E94EA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administrativt omfattande än nödvändigt samt att det finns </w:t>
            </w:r>
          </w:p>
          <w:p w14:paraId="1273C7E0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tillräckligt med flexibilitet i instrumentet för att balansera olika </w:t>
            </w:r>
          </w:p>
          <w:p w14:paraId="7EC7A14E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intressen. Det hade därför varit bra om kommissionen hade tagit </w:t>
            </w:r>
          </w:p>
          <w:p w14:paraId="4B8431BC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fram en konsekvensanalys av förslaget Regeringen kommer verka </w:t>
            </w:r>
          </w:p>
          <w:p w14:paraId="2974D1A4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för att medlemsstaternas inflytande värnas. Om förslaget antas </w:t>
            </w:r>
          </w:p>
          <w:p w14:paraId="019B39FA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 xml:space="preserve">finns det en risk för att WTO-medlemmar inför motåtgärder mot </w:t>
            </w:r>
          </w:p>
          <w:p w14:paraId="7D1395A9" w14:textId="77777777" w:rsidR="00BD4AD1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  <w:r w:rsidRPr="004E4C48">
              <w:rPr>
                <w:szCs w:val="23"/>
                <w:shd w:val="clear" w:color="auto" w:fill="FFFFFF"/>
              </w:rPr>
              <w:t>EU om förhandlingarna under artikel XXVIII GATT inte leder till en överenskommelse. Den här risken måste också måste beaktas.</w:t>
            </w:r>
          </w:p>
          <w:p w14:paraId="7CB1A41A" w14:textId="77777777" w:rsidR="00BD4AD1" w:rsidRDefault="00BD4AD1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</w:p>
          <w:p w14:paraId="45F1729B" w14:textId="77777777" w:rsidR="00BD4AD1" w:rsidRDefault="00BD4AD1" w:rsidP="00BD4AD1">
            <w:pPr>
              <w:widowControl w:val="0"/>
              <w:tabs>
                <w:tab w:val="left" w:pos="1701"/>
              </w:tabs>
            </w:pPr>
            <w:r>
              <w:t>Ordföranden konstaterade att det fanns stöd för regeringens ståndpunkt.</w:t>
            </w:r>
          </w:p>
          <w:p w14:paraId="08493796" w14:textId="77777777" w:rsidR="00BD4AD1" w:rsidRDefault="004E4C48" w:rsidP="00BD4AD1">
            <w:pPr>
              <w:widowControl w:val="0"/>
              <w:tabs>
                <w:tab w:val="left" w:pos="1701"/>
              </w:tabs>
            </w:pPr>
            <w:r>
              <w:rPr>
                <w:szCs w:val="23"/>
                <w:shd w:val="clear" w:color="auto" w:fill="FFFFFF"/>
              </w:rPr>
              <w:br/>
            </w:r>
            <w:r w:rsidR="00BD4AD1" w:rsidRPr="00126CAC">
              <w:t>Under överläggningen närvarade även en tjänsteman från EU-nämndens kansli.</w:t>
            </w:r>
          </w:p>
          <w:p w14:paraId="7E53C651" w14:textId="7BE61FF9" w:rsidR="004E4C48" w:rsidRPr="004E4C48" w:rsidRDefault="004E4C48" w:rsidP="004E4C48">
            <w:pPr>
              <w:widowControl w:val="0"/>
              <w:tabs>
                <w:tab w:val="left" w:pos="1701"/>
              </w:tabs>
              <w:ind w:left="573"/>
              <w:rPr>
                <w:szCs w:val="23"/>
                <w:shd w:val="clear" w:color="auto" w:fill="FFFFFF"/>
              </w:rPr>
            </w:pPr>
          </w:p>
        </w:tc>
      </w:tr>
      <w:tr w:rsidR="004E4C48" w:rsidRPr="006C0F9A" w14:paraId="79317258" w14:textId="77777777" w:rsidTr="001324AA">
        <w:trPr>
          <w:trHeight w:val="950"/>
        </w:trPr>
        <w:tc>
          <w:tcPr>
            <w:tcW w:w="567" w:type="dxa"/>
          </w:tcPr>
          <w:p w14:paraId="68DA5283" w14:textId="64482BA1" w:rsidR="004E4C48" w:rsidRDefault="004E4C4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4</w:t>
            </w:r>
          </w:p>
        </w:tc>
        <w:tc>
          <w:tcPr>
            <w:tcW w:w="7162" w:type="dxa"/>
          </w:tcPr>
          <w:p w14:paraId="5D1BE947" w14:textId="77777777" w:rsidR="004E4C48" w:rsidRDefault="004E4C48" w:rsidP="004E4C48">
            <w:pPr>
              <w:widowControl w:val="0"/>
              <w:tabs>
                <w:tab w:val="left" w:pos="1701"/>
              </w:tabs>
              <w:rPr>
                <w:b/>
                <w:bCs/>
                <w:shd w:val="clear" w:color="auto" w:fill="FFFFFF"/>
              </w:rPr>
            </w:pPr>
            <w:r w:rsidRPr="0027300B">
              <w:rPr>
                <w:b/>
                <w:bCs/>
                <w:shd w:val="clear" w:color="auto" w:fill="FFFFFF"/>
              </w:rPr>
              <w:t>Elnätsavgifter</w:t>
            </w:r>
          </w:p>
          <w:p w14:paraId="3132666A" w14:textId="77777777" w:rsidR="004E4C48" w:rsidRDefault="004E4C48" w:rsidP="004E4C4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b/>
                <w:bCs/>
                <w:shd w:val="clear" w:color="auto" w:fill="FFFFFF"/>
              </w:rPr>
              <w:br/>
            </w:r>
            <w:r w:rsidRPr="00DC594F">
              <w:rPr>
                <w:szCs w:val="23"/>
              </w:rPr>
              <w:t>Verkställande direktör Annika Viklund, Vattenfall Eldistribution AB</w:t>
            </w:r>
            <w:r>
              <w:rPr>
                <w:szCs w:val="23"/>
              </w:rPr>
              <w:t xml:space="preserve">, </w:t>
            </w:r>
            <w:r w:rsidRPr="004E4C48">
              <w:rPr>
                <w:szCs w:val="23"/>
              </w:rPr>
              <w:t>lämnade information och svarade på frågor om</w:t>
            </w:r>
            <w:r>
              <w:rPr>
                <w:szCs w:val="23"/>
              </w:rPr>
              <w:t xml:space="preserve"> elnätsavgifter.</w:t>
            </w:r>
          </w:p>
          <w:p w14:paraId="1A9C4C8D" w14:textId="0EDF8D0A" w:rsidR="004E4C48" w:rsidRPr="0027300B" w:rsidRDefault="004E4C48" w:rsidP="004E4C48">
            <w:pPr>
              <w:widowControl w:val="0"/>
              <w:tabs>
                <w:tab w:val="left" w:pos="1701"/>
              </w:tabs>
              <w:rPr>
                <w:b/>
                <w:bCs/>
                <w:shd w:val="clear" w:color="auto" w:fill="FFFFFF"/>
              </w:rPr>
            </w:pPr>
          </w:p>
        </w:tc>
      </w:tr>
      <w:tr w:rsidR="004E4C48" w:rsidRPr="006C0F9A" w14:paraId="65459B71" w14:textId="77777777" w:rsidTr="001324AA">
        <w:trPr>
          <w:trHeight w:val="950"/>
        </w:trPr>
        <w:tc>
          <w:tcPr>
            <w:tcW w:w="567" w:type="dxa"/>
          </w:tcPr>
          <w:p w14:paraId="4DC0C562" w14:textId="4C829E27" w:rsidR="004E4C48" w:rsidRDefault="004E4C4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4709AECE" w14:textId="1A27C637" w:rsidR="004E4C48" w:rsidRDefault="004E4C48" w:rsidP="004E4C48">
            <w:pPr>
              <w:widowControl w:val="0"/>
              <w:tabs>
                <w:tab w:val="left" w:pos="1701"/>
              </w:tabs>
              <w:rPr>
                <w:b/>
                <w:bCs/>
                <w:shd w:val="clear" w:color="auto" w:fill="FFFFFF"/>
              </w:rPr>
            </w:pPr>
            <w:r w:rsidRPr="004E4C48">
              <w:rPr>
                <w:b/>
                <w:bCs/>
                <w:shd w:val="clear" w:color="auto" w:fill="FFFFFF"/>
              </w:rPr>
              <w:t>Elnätsavgifter</w:t>
            </w:r>
          </w:p>
          <w:p w14:paraId="02EBFEA1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rPr>
                <w:b/>
                <w:bCs/>
                <w:shd w:val="clear" w:color="auto" w:fill="FFFFFF"/>
              </w:rPr>
            </w:pPr>
          </w:p>
          <w:p w14:paraId="6A526BEA" w14:textId="77777777" w:rsidR="004E4C48" w:rsidRDefault="004E4C48" w:rsidP="004E4C48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  <w:r w:rsidRPr="004E4C48">
              <w:rPr>
                <w:shd w:val="clear" w:color="auto" w:fill="FFFFFF"/>
              </w:rPr>
              <w:t>Energi- och näringsminister Ebba Busch, biträdd av medarbetare från Klimat- och näringslivsdepartementet</w:t>
            </w:r>
            <w:r>
              <w:rPr>
                <w:shd w:val="clear" w:color="auto" w:fill="FFFFFF"/>
              </w:rPr>
              <w:t xml:space="preserve">, </w:t>
            </w:r>
            <w:r w:rsidRPr="004E4C48">
              <w:rPr>
                <w:shd w:val="clear" w:color="auto" w:fill="FFFFFF"/>
              </w:rPr>
              <w:t>lämnade information och svarade på frågor om</w:t>
            </w:r>
            <w:r>
              <w:rPr>
                <w:shd w:val="clear" w:color="auto" w:fill="FFFFFF"/>
              </w:rPr>
              <w:t xml:space="preserve"> elnätsavgifter.</w:t>
            </w:r>
          </w:p>
          <w:p w14:paraId="776127ED" w14:textId="1B0001D1" w:rsidR="004E4C48" w:rsidRPr="0027300B" w:rsidRDefault="004E4C48" w:rsidP="004E4C48">
            <w:pPr>
              <w:widowControl w:val="0"/>
              <w:tabs>
                <w:tab w:val="left" w:pos="1701"/>
              </w:tabs>
              <w:rPr>
                <w:b/>
                <w:bCs/>
                <w:shd w:val="clear" w:color="auto" w:fill="FFFFFF"/>
              </w:rPr>
            </w:pPr>
          </w:p>
        </w:tc>
      </w:tr>
      <w:tr w:rsidR="004E4C48" w:rsidRPr="006C0F9A" w14:paraId="64CB567D" w14:textId="77777777" w:rsidTr="001324AA">
        <w:trPr>
          <w:trHeight w:val="950"/>
        </w:trPr>
        <w:tc>
          <w:tcPr>
            <w:tcW w:w="567" w:type="dxa"/>
          </w:tcPr>
          <w:p w14:paraId="2DF33311" w14:textId="2CD4F491" w:rsidR="004E4C48" w:rsidRDefault="004E4C4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0FF331C9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rPr>
                <w:b/>
                <w:bCs/>
                <w:shd w:val="clear" w:color="auto" w:fill="FFFFFF"/>
              </w:rPr>
            </w:pPr>
            <w:r w:rsidRPr="004E4C48">
              <w:rPr>
                <w:b/>
                <w:bCs/>
                <w:shd w:val="clear" w:color="auto" w:fill="FFFFFF"/>
              </w:rPr>
              <w:t>Konkurrenskraftsrådet (KKR)</w:t>
            </w:r>
          </w:p>
          <w:p w14:paraId="7FC9B333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rPr>
                <w:b/>
                <w:bCs/>
                <w:shd w:val="clear" w:color="auto" w:fill="FFFFFF"/>
              </w:rPr>
            </w:pPr>
            <w:r w:rsidRPr="004E4C48">
              <w:rPr>
                <w:b/>
                <w:bCs/>
                <w:shd w:val="clear" w:color="auto" w:fill="FFFFFF"/>
              </w:rPr>
              <w:t xml:space="preserve"> </w:t>
            </w:r>
          </w:p>
          <w:p w14:paraId="77EC9ACB" w14:textId="5504712B" w:rsidR="004E4C48" w:rsidRPr="004E4C48" w:rsidRDefault="004E4C48" w:rsidP="004E4C48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  <w:r w:rsidRPr="004E4C48">
              <w:rPr>
                <w:shd w:val="clear" w:color="auto" w:fill="FFFFFF"/>
              </w:rPr>
              <w:t>Energi- och näringsminister Ebba Busch, biträdd av medarbetare från Klimat- och näringslivsdepartementet, lämnade</w:t>
            </w:r>
          </w:p>
          <w:p w14:paraId="4AFB53E8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</w:p>
          <w:p w14:paraId="68022A30" w14:textId="035713BB" w:rsidR="004E4C48" w:rsidRDefault="004E4C48" w:rsidP="004E4C48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  <w:r w:rsidRPr="004E4C48">
              <w:rPr>
                <w:shd w:val="clear" w:color="auto" w:fill="FFFFFF"/>
              </w:rPr>
              <w:t xml:space="preserve">a) återrapport </w:t>
            </w:r>
            <w:r w:rsidR="004A43BB">
              <w:rPr>
                <w:shd w:val="clear" w:color="auto" w:fill="FFFFFF"/>
              </w:rPr>
              <w:t>f</w:t>
            </w:r>
            <w:r w:rsidRPr="004E4C48">
              <w:rPr>
                <w:shd w:val="clear" w:color="auto" w:fill="FFFFFF"/>
              </w:rPr>
              <w:t>rån</w:t>
            </w:r>
            <w:r w:rsidR="004A43BB">
              <w:rPr>
                <w:shd w:val="clear" w:color="auto" w:fill="FFFFFF"/>
              </w:rPr>
              <w:t xml:space="preserve"> </w:t>
            </w:r>
            <w:r w:rsidR="004A43BB" w:rsidRPr="004A43BB">
              <w:rPr>
                <w:shd w:val="clear" w:color="auto" w:fill="FFFFFF"/>
              </w:rPr>
              <w:t xml:space="preserve">Konkurrenskraftsrådet den </w:t>
            </w:r>
            <w:r w:rsidR="004A43BB">
              <w:rPr>
                <w:shd w:val="clear" w:color="auto" w:fill="FFFFFF"/>
              </w:rPr>
              <w:t>29 september 2025,</w:t>
            </w:r>
          </w:p>
          <w:p w14:paraId="52132BAB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</w:p>
          <w:p w14:paraId="36195811" w14:textId="230B6721" w:rsidR="004E4C48" w:rsidRPr="004E4C48" w:rsidRDefault="004E4C48" w:rsidP="004E4C48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  <w:r w:rsidRPr="004E4C48">
              <w:rPr>
                <w:shd w:val="clear" w:color="auto" w:fill="FFFFFF"/>
              </w:rPr>
              <w:t xml:space="preserve">b) information inför Konkurrenskraftsrådet den </w:t>
            </w:r>
            <w:r>
              <w:rPr>
                <w:shd w:val="clear" w:color="auto" w:fill="FFFFFF"/>
              </w:rPr>
              <w:t>8 december</w:t>
            </w:r>
            <w:r w:rsidRPr="004E4C48">
              <w:rPr>
                <w:shd w:val="clear" w:color="auto" w:fill="FFFFFF"/>
              </w:rPr>
              <w:t xml:space="preserve"> 2025</w:t>
            </w:r>
            <w:r w:rsidR="002F6A2C">
              <w:rPr>
                <w:shd w:val="clear" w:color="auto" w:fill="FFFFFF"/>
              </w:rPr>
              <w:t>.</w:t>
            </w:r>
          </w:p>
          <w:p w14:paraId="05545BD9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</w:p>
          <w:p w14:paraId="105434E1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  <w:r w:rsidRPr="004E4C48">
              <w:rPr>
                <w:shd w:val="clear" w:color="auto" w:fill="FFFFFF"/>
              </w:rPr>
              <w:lastRenderedPageBreak/>
              <w:t>Under informationen närvarade även en tjänsteman från EU-nämndens kansli.</w:t>
            </w:r>
          </w:p>
          <w:p w14:paraId="65FAE25F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rPr>
                <w:b/>
                <w:bCs/>
                <w:shd w:val="clear" w:color="auto" w:fill="FFFFFF"/>
              </w:rPr>
            </w:pPr>
          </w:p>
        </w:tc>
      </w:tr>
      <w:tr w:rsidR="004E4C48" w:rsidRPr="006C0F9A" w14:paraId="64DED378" w14:textId="77777777" w:rsidTr="001324AA">
        <w:trPr>
          <w:trHeight w:val="950"/>
        </w:trPr>
        <w:tc>
          <w:tcPr>
            <w:tcW w:w="567" w:type="dxa"/>
          </w:tcPr>
          <w:p w14:paraId="664FC1EE" w14:textId="40FEA052" w:rsidR="004E4C48" w:rsidRDefault="004E4C4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162" w:type="dxa"/>
          </w:tcPr>
          <w:p w14:paraId="5D71B153" w14:textId="61250BEB" w:rsidR="004E4C48" w:rsidRPr="004E4C48" w:rsidRDefault="004E4C48" w:rsidP="004E4C48">
            <w:pPr>
              <w:widowControl w:val="0"/>
              <w:rPr>
                <w:b/>
              </w:rPr>
            </w:pPr>
            <w:r w:rsidRPr="004E4C48">
              <w:rPr>
                <w:b/>
              </w:rPr>
              <w:t>Utgiftsområde 24 Näringsliv (NU1)</w:t>
            </w:r>
          </w:p>
          <w:p w14:paraId="65473167" w14:textId="77777777" w:rsidR="004E4C48" w:rsidRDefault="004E4C48" w:rsidP="004E4C48">
            <w:pPr>
              <w:widowControl w:val="0"/>
              <w:rPr>
                <w:bCs/>
              </w:rPr>
            </w:pPr>
          </w:p>
          <w:p w14:paraId="6927FAC7" w14:textId="6B13A4E2" w:rsidR="004E4C48" w:rsidRDefault="004E4C48" w:rsidP="004E4C48">
            <w:pPr>
              <w:widowControl w:val="0"/>
              <w:rPr>
                <w:bCs/>
              </w:rPr>
            </w:pPr>
            <w:r w:rsidRPr="00A92639">
              <w:rPr>
                <w:bCs/>
              </w:rPr>
              <w:t xml:space="preserve">Utskottet </w:t>
            </w:r>
            <w:r>
              <w:rPr>
                <w:bCs/>
              </w:rPr>
              <w:t>fortsatte beredningen av</w:t>
            </w:r>
            <w:r w:rsidRPr="00A92639">
              <w:rPr>
                <w:bCs/>
              </w:rPr>
              <w:t xml:space="preserve"> proposition 202</w:t>
            </w:r>
            <w:r>
              <w:rPr>
                <w:bCs/>
              </w:rPr>
              <w:t>5</w:t>
            </w:r>
            <w:r w:rsidRPr="00A92639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A92639">
              <w:rPr>
                <w:bCs/>
              </w:rPr>
              <w:t>:1 (budgetpropositionen) såvitt gäller utgiftsområde</w:t>
            </w:r>
            <w:r>
              <w:rPr>
                <w:bCs/>
              </w:rPr>
              <w:t xml:space="preserve"> </w:t>
            </w:r>
            <w:r w:rsidRPr="00827662">
              <w:rPr>
                <w:bCs/>
              </w:rPr>
              <w:t xml:space="preserve">24 Näringsliv </w:t>
            </w:r>
            <w:r w:rsidRPr="00A92639">
              <w:rPr>
                <w:bCs/>
              </w:rPr>
              <w:t>och motioner.</w:t>
            </w:r>
          </w:p>
          <w:p w14:paraId="6BA96005" w14:textId="5BD58BA3" w:rsidR="004E4C48" w:rsidRDefault="004E4C48" w:rsidP="004E4C48">
            <w:pPr>
              <w:widowControl w:val="0"/>
              <w:rPr>
                <w:bCs/>
              </w:rPr>
            </w:pPr>
          </w:p>
          <w:p w14:paraId="2A5AD4BE" w14:textId="728366DC" w:rsidR="004E4C48" w:rsidRPr="00A92639" w:rsidRDefault="004E4C48" w:rsidP="004E4C48">
            <w:pPr>
              <w:widowContro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1CCFA44D" w14:textId="77777777" w:rsidR="004E4C48" w:rsidRPr="004E4C48" w:rsidRDefault="004E4C48" w:rsidP="004E4C48">
            <w:pPr>
              <w:widowControl w:val="0"/>
              <w:tabs>
                <w:tab w:val="left" w:pos="1701"/>
              </w:tabs>
              <w:rPr>
                <w:b/>
                <w:bCs/>
                <w:shd w:val="clear" w:color="auto" w:fill="FFFFFF"/>
              </w:rPr>
            </w:pPr>
          </w:p>
        </w:tc>
      </w:tr>
      <w:tr w:rsidR="004E4C48" w:rsidRPr="006C0F9A" w14:paraId="184F3F0A" w14:textId="77777777" w:rsidTr="001324AA">
        <w:trPr>
          <w:trHeight w:val="950"/>
        </w:trPr>
        <w:tc>
          <w:tcPr>
            <w:tcW w:w="567" w:type="dxa"/>
          </w:tcPr>
          <w:p w14:paraId="64C81D4D" w14:textId="10AFE890" w:rsidR="004E4C48" w:rsidRDefault="004E4C4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162" w:type="dxa"/>
          </w:tcPr>
          <w:p w14:paraId="4A70E73B" w14:textId="77777777" w:rsidR="004E4C48" w:rsidRDefault="004E4C48" w:rsidP="004E4C48">
            <w:pPr>
              <w:widowControl w:val="0"/>
              <w:rPr>
                <w:b/>
              </w:rPr>
            </w:pPr>
            <w:r>
              <w:rPr>
                <w:b/>
              </w:rPr>
              <w:t>Utgiftsområde 19 Regional utveckling (NU2)</w:t>
            </w:r>
          </w:p>
          <w:p w14:paraId="4EFF0BA8" w14:textId="77777777" w:rsidR="004E4C48" w:rsidRDefault="004E4C48" w:rsidP="004E4C48">
            <w:pPr>
              <w:widowControl w:val="0"/>
              <w:rPr>
                <w:b/>
              </w:rPr>
            </w:pPr>
          </w:p>
          <w:p w14:paraId="27DAF47F" w14:textId="77777777" w:rsidR="004E4C48" w:rsidRDefault="004E4C48" w:rsidP="004E4C48">
            <w:pPr>
              <w:widowControl w:val="0"/>
              <w:rPr>
                <w:bCs/>
              </w:rPr>
            </w:pPr>
            <w:r w:rsidRPr="004E4C48">
              <w:rPr>
                <w:bCs/>
              </w:rPr>
              <w:t xml:space="preserve">Utskottet fortsatte beredningen av proposition 2025/26:1 (budgetpropositionen) såvitt gäller utgiftsområde </w:t>
            </w:r>
            <w:r>
              <w:rPr>
                <w:bCs/>
              </w:rPr>
              <w:t xml:space="preserve">19 Regional utveckling och </w:t>
            </w:r>
          </w:p>
          <w:p w14:paraId="2CADEB57" w14:textId="77777777" w:rsidR="004E4C48" w:rsidRDefault="004E4C48" w:rsidP="004E4C48">
            <w:pPr>
              <w:widowControl w:val="0"/>
              <w:rPr>
                <w:bCs/>
              </w:rPr>
            </w:pPr>
            <w:r>
              <w:rPr>
                <w:bCs/>
              </w:rPr>
              <w:t>motioner.</w:t>
            </w:r>
          </w:p>
          <w:p w14:paraId="1A2FED81" w14:textId="77777777" w:rsidR="004E4C48" w:rsidRDefault="004E4C48" w:rsidP="004E4C48">
            <w:pPr>
              <w:widowControl w:val="0"/>
              <w:rPr>
                <w:bCs/>
              </w:rPr>
            </w:pPr>
          </w:p>
          <w:p w14:paraId="71FB5DC5" w14:textId="77777777" w:rsidR="004E4C48" w:rsidRDefault="004E4C48" w:rsidP="004E4C48">
            <w:pPr>
              <w:widowContro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6C190E87" w14:textId="6AFFCA28" w:rsidR="004E4C48" w:rsidRPr="004E4C48" w:rsidRDefault="004E4C48" w:rsidP="004E4C48">
            <w:pPr>
              <w:widowControl w:val="0"/>
              <w:rPr>
                <w:bCs/>
              </w:rPr>
            </w:pPr>
          </w:p>
        </w:tc>
      </w:tr>
      <w:tr w:rsidR="004E4C48" w:rsidRPr="006C0F9A" w14:paraId="54BBFC35" w14:textId="77777777" w:rsidTr="001324AA">
        <w:trPr>
          <w:trHeight w:val="950"/>
        </w:trPr>
        <w:tc>
          <w:tcPr>
            <w:tcW w:w="567" w:type="dxa"/>
          </w:tcPr>
          <w:p w14:paraId="737CB413" w14:textId="3DB0AC77" w:rsidR="004E4C48" w:rsidRDefault="004E4C4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162" w:type="dxa"/>
          </w:tcPr>
          <w:p w14:paraId="227A5279" w14:textId="77777777" w:rsidR="004E4C48" w:rsidRDefault="004E4C48" w:rsidP="004E4C48">
            <w:pPr>
              <w:widowControl w:val="0"/>
            </w:pPr>
            <w:r w:rsidRPr="004B59D0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4B59D0">
              <w:rPr>
                <w:b/>
                <w:bCs/>
              </w:rPr>
              <w:t xml:space="preserve"> års redogörelse för företag med statligt ägande (NU4)</w:t>
            </w:r>
            <w:r w:rsidRPr="004B59D0">
              <w:rPr>
                <w:b/>
                <w:bCs/>
              </w:rPr>
              <w:br/>
            </w:r>
            <w:r>
              <w:rPr>
                <w:szCs w:val="23"/>
              </w:rPr>
              <w:br/>
            </w:r>
            <w:r>
              <w:t>Utskottet fortsatte beredningen av s</w:t>
            </w:r>
            <w:r w:rsidRPr="001A7979">
              <w:t>kr</w:t>
            </w:r>
            <w:r>
              <w:t xml:space="preserve">ivelse </w:t>
            </w:r>
            <w:r w:rsidRPr="001A7979">
              <w:t>202</w:t>
            </w:r>
            <w:r>
              <w:t>4</w:t>
            </w:r>
            <w:r w:rsidRPr="001A7979">
              <w:t>/2</w:t>
            </w:r>
            <w:r>
              <w:t>5</w:t>
            </w:r>
            <w:r w:rsidRPr="001A7979">
              <w:t>:140</w:t>
            </w:r>
            <w:r>
              <w:t xml:space="preserve"> och motioner.</w:t>
            </w:r>
          </w:p>
          <w:p w14:paraId="1C659EBE" w14:textId="77777777" w:rsidR="004E4C48" w:rsidRDefault="004E4C48" w:rsidP="004E4C48">
            <w:pPr>
              <w:widowControl w:val="0"/>
              <w:rPr>
                <w:b/>
              </w:rPr>
            </w:pPr>
          </w:p>
          <w:p w14:paraId="6C612062" w14:textId="77777777" w:rsidR="004E4C48" w:rsidRPr="004E4C48" w:rsidRDefault="004E4C48" w:rsidP="004E4C48">
            <w:pPr>
              <w:widowControl w:val="0"/>
              <w:rPr>
                <w:bCs/>
              </w:rPr>
            </w:pPr>
            <w:r w:rsidRPr="004E4C48">
              <w:rPr>
                <w:bCs/>
              </w:rPr>
              <w:t>Ärendet bordlades.</w:t>
            </w:r>
          </w:p>
          <w:p w14:paraId="1215431A" w14:textId="45FF40AE" w:rsidR="004E4C48" w:rsidRDefault="004E4C48" w:rsidP="004E4C48">
            <w:pPr>
              <w:widowControl w:val="0"/>
              <w:rPr>
                <w:b/>
              </w:rPr>
            </w:pPr>
          </w:p>
        </w:tc>
      </w:tr>
      <w:tr w:rsidR="004E4C48" w:rsidRPr="006C0F9A" w14:paraId="34085B21" w14:textId="77777777" w:rsidTr="001324AA">
        <w:trPr>
          <w:trHeight w:val="950"/>
        </w:trPr>
        <w:tc>
          <w:tcPr>
            <w:tcW w:w="567" w:type="dxa"/>
          </w:tcPr>
          <w:p w14:paraId="6F9E3274" w14:textId="103693F9" w:rsidR="004E4C48" w:rsidRDefault="004E4C4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162" w:type="dxa"/>
          </w:tcPr>
          <w:p w14:paraId="63ADDF3D" w14:textId="77777777" w:rsidR="004E4C48" w:rsidRDefault="004E4C48" w:rsidP="004E4C48">
            <w:pPr>
              <w:widowControl w:val="0"/>
              <w:rPr>
                <w:szCs w:val="23"/>
              </w:rPr>
            </w:pPr>
            <w:r w:rsidRPr="006632B5">
              <w:rPr>
                <w:b/>
                <w:bCs/>
              </w:rPr>
              <w:t>Riksrevisionens rapport om LKAB:s omställning</w:t>
            </w:r>
            <w:r>
              <w:rPr>
                <w:b/>
                <w:bCs/>
              </w:rPr>
              <w:t xml:space="preserve"> (NU9)</w:t>
            </w:r>
            <w:r>
              <w:rPr>
                <w:b/>
                <w:bCs/>
              </w:rPr>
              <w:br/>
            </w:r>
            <w:r>
              <w:rPr>
                <w:szCs w:val="23"/>
              </w:rPr>
              <w:br/>
              <w:t>Utskottet fortsatte beredningen av s</w:t>
            </w:r>
            <w:r w:rsidRPr="006632B5">
              <w:rPr>
                <w:szCs w:val="23"/>
              </w:rPr>
              <w:t>krivelse 2025/26:8</w:t>
            </w:r>
            <w:r>
              <w:rPr>
                <w:szCs w:val="23"/>
              </w:rPr>
              <w:t>.</w:t>
            </w:r>
          </w:p>
          <w:p w14:paraId="3D03F3B3" w14:textId="77777777" w:rsidR="004E4C48" w:rsidRDefault="004E4C48" w:rsidP="004E4C48">
            <w:pPr>
              <w:widowControl w:val="0"/>
              <w:rPr>
                <w:b/>
                <w:szCs w:val="23"/>
              </w:rPr>
            </w:pPr>
          </w:p>
          <w:p w14:paraId="7E5548B7" w14:textId="77777777" w:rsidR="004E4C48" w:rsidRPr="004E4C48" w:rsidRDefault="004E4C48" w:rsidP="004E4C48">
            <w:pPr>
              <w:widowControl w:val="0"/>
              <w:rPr>
                <w:bCs/>
                <w:szCs w:val="23"/>
              </w:rPr>
            </w:pPr>
            <w:r w:rsidRPr="004E4C48">
              <w:rPr>
                <w:bCs/>
                <w:szCs w:val="23"/>
              </w:rPr>
              <w:t>Ärendet bordlades.</w:t>
            </w:r>
          </w:p>
          <w:p w14:paraId="23028DD8" w14:textId="567FC27E" w:rsidR="004E4C48" w:rsidRPr="004B59D0" w:rsidRDefault="004E4C48" w:rsidP="004E4C48">
            <w:pPr>
              <w:widowControl w:val="0"/>
              <w:rPr>
                <w:b/>
                <w:bCs/>
              </w:rPr>
            </w:pPr>
          </w:p>
        </w:tc>
      </w:tr>
      <w:tr w:rsidR="008E3832" w:rsidRPr="006C0F9A" w14:paraId="0A0F0883" w14:textId="77777777" w:rsidTr="004E4C48">
        <w:trPr>
          <w:trHeight w:val="1126"/>
        </w:trPr>
        <w:tc>
          <w:tcPr>
            <w:tcW w:w="567" w:type="dxa"/>
          </w:tcPr>
          <w:p w14:paraId="5B580E5A" w14:textId="710E147D" w:rsidR="008E3832" w:rsidRDefault="008E383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E4C48">
              <w:rPr>
                <w:b/>
                <w:snapToGrid w:val="0"/>
              </w:rPr>
              <w:t>11</w:t>
            </w:r>
          </w:p>
        </w:tc>
        <w:tc>
          <w:tcPr>
            <w:tcW w:w="7162" w:type="dxa"/>
          </w:tcPr>
          <w:p w14:paraId="717202B6" w14:textId="5E55559A" w:rsidR="004E4C48" w:rsidRPr="004E4C48" w:rsidRDefault="004E4C48" w:rsidP="008E383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4E4C48">
              <w:rPr>
                <w:b/>
                <w:bCs/>
                <w:szCs w:val="23"/>
              </w:rPr>
              <w:t>Anmälan av inkommen skrivelse</w:t>
            </w:r>
          </w:p>
          <w:p w14:paraId="5C2B7407" w14:textId="34935BD1" w:rsidR="008E3832" w:rsidRPr="004E4C48" w:rsidRDefault="008E3832" w:rsidP="008E3832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6632B5">
              <w:rPr>
                <w:szCs w:val="23"/>
              </w:rPr>
              <w:br/>
            </w:r>
            <w:r w:rsidR="004E4C48" w:rsidRPr="004E4C48">
              <w:rPr>
                <w:iCs/>
              </w:rPr>
              <w:t>Inkom</w:t>
            </w:r>
            <w:r w:rsidR="004E4C48">
              <w:rPr>
                <w:iCs/>
              </w:rPr>
              <w:t xml:space="preserve">men </w:t>
            </w:r>
            <w:r w:rsidR="004E4C48" w:rsidRPr="004E4C48">
              <w:rPr>
                <w:iCs/>
              </w:rPr>
              <w:t xml:space="preserve">skrivelse anmäldes (dnr </w:t>
            </w:r>
            <w:r w:rsidR="004E4C48">
              <w:rPr>
                <w:iCs/>
              </w:rPr>
              <w:t>686</w:t>
            </w:r>
            <w:r w:rsidR="004E4C48" w:rsidRPr="004E4C48">
              <w:rPr>
                <w:iCs/>
              </w:rPr>
              <w:t>–2025/26 ).</w:t>
            </w:r>
          </w:p>
        </w:tc>
      </w:tr>
      <w:tr w:rsidR="002E505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6C8686DD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EC5ECC">
              <w:rPr>
                <w:b/>
                <w:snapToGrid w:val="0"/>
              </w:rPr>
              <w:t>12</w:t>
            </w:r>
          </w:p>
        </w:tc>
        <w:tc>
          <w:tcPr>
            <w:tcW w:w="7162" w:type="dxa"/>
          </w:tcPr>
          <w:p w14:paraId="1A717359" w14:textId="22CEF21D" w:rsidR="002E505E" w:rsidRPr="006C0F9A" w:rsidRDefault="002E505E" w:rsidP="002E505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42552014" w:rsidR="002E505E" w:rsidRPr="006C0F9A" w:rsidRDefault="002E505E" w:rsidP="002E505E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 w:rsidR="004E4C48">
              <w:rPr>
                <w:bCs/>
              </w:rPr>
              <w:t>tis</w:t>
            </w:r>
            <w:r w:rsidRPr="000451FD">
              <w:rPr>
                <w:bCs/>
              </w:rPr>
              <w:t xml:space="preserve">dagen den </w:t>
            </w:r>
            <w:r w:rsidR="004E4C48">
              <w:rPr>
                <w:bCs/>
              </w:rPr>
              <w:t>9</w:t>
            </w:r>
            <w:r w:rsidR="008E3832">
              <w:rPr>
                <w:bCs/>
              </w:rPr>
              <w:t xml:space="preserve"> december</w:t>
            </w:r>
            <w:r w:rsidRPr="000451FD">
              <w:rPr>
                <w:bCs/>
              </w:rPr>
              <w:t xml:space="preserve"> 202</w:t>
            </w:r>
            <w:r>
              <w:rPr>
                <w:bCs/>
              </w:rPr>
              <w:t>5</w:t>
            </w:r>
            <w:r w:rsidR="00D27A24">
              <w:rPr>
                <w:bCs/>
              </w:rPr>
              <w:br/>
            </w:r>
            <w:r w:rsidRPr="000451FD">
              <w:rPr>
                <w:bCs/>
              </w:rPr>
              <w:t>kl. 1</w:t>
            </w:r>
            <w:r w:rsidR="004E4C48">
              <w:rPr>
                <w:bCs/>
              </w:rPr>
              <w:t>1</w:t>
            </w:r>
            <w:r w:rsidRPr="000451FD">
              <w:rPr>
                <w:bCs/>
              </w:rPr>
              <w:t>.00.</w:t>
            </w:r>
          </w:p>
        </w:tc>
      </w:tr>
      <w:tr w:rsidR="002E505E" w:rsidRPr="006C0F9A" w14:paraId="448A3638" w14:textId="77777777" w:rsidTr="001324AA">
        <w:tc>
          <w:tcPr>
            <w:tcW w:w="7729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255F458B" w14:textId="77777777" w:rsidR="002E505E" w:rsidRDefault="002E505E" w:rsidP="002E505E">
            <w:pPr>
              <w:tabs>
                <w:tab w:val="left" w:pos="1701"/>
              </w:tabs>
            </w:pPr>
          </w:p>
          <w:p w14:paraId="00DBC1D3" w14:textId="2540C63E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204810B2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4E4C48">
              <w:t>9</w:t>
            </w:r>
            <w:r w:rsidR="008E3832">
              <w:t xml:space="preserve"> december</w:t>
            </w:r>
            <w:r>
              <w:t xml:space="preserve"> </w:t>
            </w:r>
            <w:r w:rsidRPr="006C0F9A">
              <w:t>202</w:t>
            </w:r>
            <w:r>
              <w:t>5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4239BDB3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Tobias Andersson</w:t>
            </w:r>
            <w:r>
              <w:br/>
            </w:r>
          </w:p>
        </w:tc>
      </w:tr>
    </w:tbl>
    <w:p w14:paraId="34D231D7" w14:textId="24D33012" w:rsidR="00141DEF" w:rsidRDefault="00255BCF" w:rsidP="00443980">
      <w:bookmarkStart w:id="0" w:name="_Hlk97030853"/>
      <w:bookmarkStart w:id="1" w:name="_Hlk146185070"/>
      <w:r>
        <w:br/>
      </w:r>
    </w:p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4DD67D4F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125585">
              <w:rPr>
                <w:sz w:val="20"/>
              </w:rPr>
              <w:t>1</w:t>
            </w:r>
            <w:r w:rsidR="004E4C48">
              <w:rPr>
                <w:sz w:val="20"/>
              </w:rPr>
              <w:t>2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7FF0BC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B37415">
              <w:rPr>
                <w:sz w:val="22"/>
                <w:szCs w:val="22"/>
              </w:rPr>
              <w:t>–</w:t>
            </w:r>
            <w:r w:rsidR="00EC5ECC">
              <w:rPr>
                <w:sz w:val="22"/>
                <w:szCs w:val="22"/>
              </w:rPr>
              <w:t>2</w:t>
            </w:r>
          </w:p>
        </w:tc>
        <w:tc>
          <w:tcPr>
            <w:tcW w:w="818" w:type="dxa"/>
            <w:gridSpan w:val="2"/>
          </w:tcPr>
          <w:p w14:paraId="1B33DFD2" w14:textId="3FFCC37E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</w:t>
            </w:r>
          </w:p>
        </w:tc>
        <w:tc>
          <w:tcPr>
            <w:tcW w:w="851" w:type="dxa"/>
            <w:gridSpan w:val="2"/>
          </w:tcPr>
          <w:p w14:paraId="301E3BBB" w14:textId="7CC57D49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</w:p>
        </w:tc>
        <w:tc>
          <w:tcPr>
            <w:tcW w:w="845" w:type="dxa"/>
            <w:gridSpan w:val="2"/>
          </w:tcPr>
          <w:p w14:paraId="12E63081" w14:textId="022FD030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</w:t>
            </w:r>
          </w:p>
        </w:tc>
        <w:tc>
          <w:tcPr>
            <w:tcW w:w="856" w:type="dxa"/>
            <w:gridSpan w:val="2"/>
          </w:tcPr>
          <w:p w14:paraId="23DF87DA" w14:textId="09A76DFF" w:rsidR="001D165A" w:rsidRPr="004E0CD9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6-12</w:t>
            </w:r>
            <w:proofErr w:type="gramEnd"/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5171E54B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5EE496A8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3F6463EA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7F5275BC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2D19FB15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EC5ECC" w14:paraId="1D2BC9B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</w:tcPr>
          <w:p w14:paraId="6D0FCABF" w14:textId="7109E756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4" w:type="dxa"/>
            <w:gridSpan w:val="2"/>
          </w:tcPr>
          <w:p w14:paraId="11E1E08A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216FCCB3" w14:textId="6B55B362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90CBC3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89CF42D" w14:textId="685A4D55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185041A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59F3A5AB" w14:textId="6DD448C0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27709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4B16C757" w14:textId="1CF0461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3EA2BE6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7C974C0" w14:textId="76BE1BBA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09A2E17D" w14:textId="7A27242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8B11E1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4DDC8CEF" w14:textId="0733F52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21177D3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19766190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02749BBA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0959E54C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197BA543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58C23177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6D8999B1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4E86E93D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58BE4D8E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377FBE67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2CF07E18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52DA06F9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28AEAB9F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17B21C3A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3AB83EB3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21222CB9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114A590C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4FFAB0CD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26F1962B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494A253B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371A6C0E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6C46EBFC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5F5D9198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1D1AB2D6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3C8317DC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0BB02D6E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77D81F73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23A76E5B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244B6C99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0C371B15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00CB8E5C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393B7730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69414F61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7C91ED8A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3916A509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1C211825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39584262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098F3088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0552BDAC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34C60AC9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3CA80A2D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09F76A32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55458149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524330BF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2C98838F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159B3150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73B1A34D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667DA9FB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76B1F13D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71FBC3D0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7DBF7478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00D2C872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7DEEE190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2380B9E8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6293EB9C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34E41874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39D6CC6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001A3D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3160807A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50505A48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1C68BFCB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46AD76A2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1097364A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5E2D919A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35A4577F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577063C4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4B595C4A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140A6F68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153798A7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7CBD66B8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042A7B6D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3E366E8E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6F6096EF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2CF39FC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4B860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46C340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0410BF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</w:tcPr>
          <w:p w14:paraId="202D0A56" w14:textId="10E7F66B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091A9AE8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6CCDBEF7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493C1819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678B4AD4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C5ECC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</w:tcPr>
          <w:p w14:paraId="7EF91ABC" w14:textId="2DE51FBE" w:rsidR="001D165A" w:rsidRPr="00F8082F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5CB565B6" w:rsidR="001D165A" w:rsidRPr="00F8082F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2C23F6AE" w:rsidR="001D165A" w:rsidRPr="00F8082F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2175611C" w:rsidR="001D165A" w:rsidRPr="00F8082F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65C29888" w:rsidR="001D165A" w:rsidRPr="00F8082F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</w:tcPr>
          <w:p w14:paraId="500DFB3C" w14:textId="0282E7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3C2F6D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47E1CA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72D532EC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360BD022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7ABB28E1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07ACF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49FF90B1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7E3C7A18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791C3E5D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2F1B2379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75627A5C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6C5EB9E1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7124F170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4B917517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3F2CAA8E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5DFD1D45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449" w:type="dxa"/>
          </w:tcPr>
          <w:p w14:paraId="4D439C68" w14:textId="090DD5F1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314F464E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3677B0B8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4178F5F0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</w:tcPr>
          <w:p w14:paraId="064EAEAF" w14:textId="2F97DC02" w:rsidR="004E1691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6FE00B12" w:rsidR="004E1691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0115A349" w:rsidR="004E1691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3625D0CE" w:rsidR="004E1691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</w:tcPr>
          <w:p w14:paraId="29DC2FBA" w14:textId="780F86A9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2114866" w14:textId="4948F879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45393C1" w14:textId="65691413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6DD68E" w14:textId="0B340EA6" w:rsidR="001D165A" w:rsidRDefault="00EC5EC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7" w:type="dxa"/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604819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F736F1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67705" w14:textId="77777777" w:rsidR="007F1706" w:rsidRDefault="007F1706" w:rsidP="002130F1">
      <w:r>
        <w:separator/>
      </w:r>
    </w:p>
  </w:endnote>
  <w:endnote w:type="continuationSeparator" w:id="0">
    <w:p w14:paraId="33C9832A" w14:textId="77777777" w:rsidR="007F1706" w:rsidRDefault="007F1706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03C3C" w14:textId="77777777" w:rsidR="007F1706" w:rsidRDefault="007F1706" w:rsidP="002130F1">
      <w:r>
        <w:separator/>
      </w:r>
    </w:p>
  </w:footnote>
  <w:footnote w:type="continuationSeparator" w:id="0">
    <w:p w14:paraId="33BEBB26" w14:textId="77777777" w:rsidR="007F1706" w:rsidRDefault="007F1706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4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18"/>
  </w:num>
  <w:num w:numId="9">
    <w:abstractNumId w:val="20"/>
  </w:num>
  <w:num w:numId="10">
    <w:abstractNumId w:val="15"/>
  </w:num>
  <w:num w:numId="11">
    <w:abstractNumId w:val="11"/>
  </w:num>
  <w:num w:numId="12">
    <w:abstractNumId w:val="6"/>
  </w:num>
  <w:num w:numId="13">
    <w:abstractNumId w:val="16"/>
  </w:num>
  <w:num w:numId="14">
    <w:abstractNumId w:val="7"/>
  </w:num>
  <w:num w:numId="15">
    <w:abstractNumId w:val="8"/>
  </w:num>
  <w:num w:numId="16">
    <w:abstractNumId w:val="17"/>
  </w:num>
  <w:num w:numId="17">
    <w:abstractNumId w:val="14"/>
  </w:num>
  <w:num w:numId="18">
    <w:abstractNumId w:val="2"/>
  </w:num>
  <w:num w:numId="19">
    <w:abstractNumId w:val="4"/>
  </w:num>
  <w:num w:numId="20">
    <w:abstractNumId w:val="19"/>
  </w:num>
  <w:num w:numId="2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4C74"/>
    <w:rsid w:val="00004FFC"/>
    <w:rsid w:val="000051C9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1C1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D19"/>
    <w:rsid w:val="0003355B"/>
    <w:rsid w:val="0003414D"/>
    <w:rsid w:val="0003427E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B99"/>
    <w:rsid w:val="00043F21"/>
    <w:rsid w:val="000442DA"/>
    <w:rsid w:val="00044E80"/>
    <w:rsid w:val="00044F5A"/>
    <w:rsid w:val="000451FD"/>
    <w:rsid w:val="00045281"/>
    <w:rsid w:val="00045A8A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3B99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20E"/>
    <w:rsid w:val="000C3B08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256F"/>
    <w:rsid w:val="001925F5"/>
    <w:rsid w:val="001927AE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5BAB"/>
    <w:rsid w:val="001E625D"/>
    <w:rsid w:val="001E682F"/>
    <w:rsid w:val="001E6EE5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578"/>
    <w:rsid w:val="00225570"/>
    <w:rsid w:val="0022564B"/>
    <w:rsid w:val="002257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6857"/>
    <w:rsid w:val="0026702E"/>
    <w:rsid w:val="00267CE1"/>
    <w:rsid w:val="00267EB1"/>
    <w:rsid w:val="00270F56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211F"/>
    <w:rsid w:val="002F2740"/>
    <w:rsid w:val="002F6A2C"/>
    <w:rsid w:val="002F72BA"/>
    <w:rsid w:val="00300673"/>
    <w:rsid w:val="00300D60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2AA0"/>
    <w:rsid w:val="00313162"/>
    <w:rsid w:val="00313C01"/>
    <w:rsid w:val="003146D5"/>
    <w:rsid w:val="00316738"/>
    <w:rsid w:val="00317369"/>
    <w:rsid w:val="00317A58"/>
    <w:rsid w:val="00320856"/>
    <w:rsid w:val="0032171A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176"/>
    <w:rsid w:val="0038796E"/>
    <w:rsid w:val="00390520"/>
    <w:rsid w:val="003908D2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880"/>
    <w:rsid w:val="00400D3D"/>
    <w:rsid w:val="00403845"/>
    <w:rsid w:val="004038AB"/>
    <w:rsid w:val="0040476C"/>
    <w:rsid w:val="00405A90"/>
    <w:rsid w:val="00405D42"/>
    <w:rsid w:val="00407018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980"/>
    <w:rsid w:val="00443A3C"/>
    <w:rsid w:val="004446A8"/>
    <w:rsid w:val="00444C32"/>
    <w:rsid w:val="0044542E"/>
    <w:rsid w:val="004461F0"/>
    <w:rsid w:val="0044751B"/>
    <w:rsid w:val="0044770B"/>
    <w:rsid w:val="004531D2"/>
    <w:rsid w:val="00453A1B"/>
    <w:rsid w:val="004541EF"/>
    <w:rsid w:val="00454AB8"/>
    <w:rsid w:val="00454B1A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394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43BB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4C48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7A9"/>
    <w:rsid w:val="00525C18"/>
    <w:rsid w:val="00525DC6"/>
    <w:rsid w:val="00527783"/>
    <w:rsid w:val="00527FE0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0FA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D012B"/>
    <w:rsid w:val="005D01ED"/>
    <w:rsid w:val="005D03C6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5047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91F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D66"/>
    <w:rsid w:val="007C576B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706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28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886"/>
    <w:rsid w:val="00872D3C"/>
    <w:rsid w:val="00872DC2"/>
    <w:rsid w:val="00872E06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114A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1D7"/>
    <w:rsid w:val="00944EFE"/>
    <w:rsid w:val="00945F30"/>
    <w:rsid w:val="00945FAF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56D"/>
    <w:rsid w:val="00961582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A35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12C2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11B"/>
    <w:rsid w:val="00A6384C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CDC"/>
    <w:rsid w:val="00A81062"/>
    <w:rsid w:val="00A8106F"/>
    <w:rsid w:val="00A81205"/>
    <w:rsid w:val="00A835DD"/>
    <w:rsid w:val="00A83CAF"/>
    <w:rsid w:val="00A8463C"/>
    <w:rsid w:val="00A8693F"/>
    <w:rsid w:val="00A87973"/>
    <w:rsid w:val="00A90278"/>
    <w:rsid w:val="00A903B6"/>
    <w:rsid w:val="00A90913"/>
    <w:rsid w:val="00A91108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CC4"/>
    <w:rsid w:val="00AD5CC2"/>
    <w:rsid w:val="00AD5E3D"/>
    <w:rsid w:val="00AD5FE5"/>
    <w:rsid w:val="00AE0881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5A85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0D2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B17"/>
    <w:rsid w:val="00BA2F1A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4AD1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39B5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10C"/>
    <w:rsid w:val="00C71F02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13D6"/>
    <w:rsid w:val="00D31BB3"/>
    <w:rsid w:val="00D31C7E"/>
    <w:rsid w:val="00D32006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1AE5"/>
    <w:rsid w:val="00DB28EE"/>
    <w:rsid w:val="00DB4445"/>
    <w:rsid w:val="00DB5BD3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1461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5912"/>
    <w:rsid w:val="00E5630E"/>
    <w:rsid w:val="00E56A64"/>
    <w:rsid w:val="00E56ADA"/>
    <w:rsid w:val="00E60753"/>
    <w:rsid w:val="00E60D28"/>
    <w:rsid w:val="00E60F4C"/>
    <w:rsid w:val="00E61719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77F2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5D33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51E"/>
    <w:rsid w:val="00EA6ACA"/>
    <w:rsid w:val="00EB0BB3"/>
    <w:rsid w:val="00EB3542"/>
    <w:rsid w:val="00EB354F"/>
    <w:rsid w:val="00EB3A71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5ECC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38C"/>
    <w:rsid w:val="00F316BC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4F3"/>
    <w:rsid w:val="00F42793"/>
    <w:rsid w:val="00F428E6"/>
    <w:rsid w:val="00F42C81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27E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22A8"/>
    <w:rsid w:val="00F72DB1"/>
    <w:rsid w:val="00F73627"/>
    <w:rsid w:val="00F736F1"/>
    <w:rsid w:val="00F740CF"/>
    <w:rsid w:val="00F74479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A25"/>
    <w:rsid w:val="00FC7B23"/>
    <w:rsid w:val="00FD0D99"/>
    <w:rsid w:val="00FD17CD"/>
    <w:rsid w:val="00FD3946"/>
    <w:rsid w:val="00FD6C35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75E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1014</Words>
  <Characters>6560</Characters>
  <Application>Microsoft Office Word</Application>
  <DocSecurity>0</DocSecurity>
  <Lines>2186</Lines>
  <Paragraphs>344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2025-12-04T12:06:00Z</cp:lastPrinted>
  <dcterms:created xsi:type="dcterms:W3CDTF">2025-12-04T12:55:00Z</dcterms:created>
  <dcterms:modified xsi:type="dcterms:W3CDTF">2025-12-04T12:55:00Z</dcterms:modified>
</cp:coreProperties>
</file>