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057F9A" w14:paraId="69CEEB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E47E545354F8434284A65F1F7FF7925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f1bb255-e4f0-435d-ab2a-c0f26c262b63"/>
        <w:id w:val="-2132242526"/>
        <w:lock w:val="sdtLocked"/>
      </w:sdtPr>
      <w:sdtEndPr/>
      <w:sdtContent>
        <w:p w:rsidR="00335039" w:rsidRDefault="00E37954" w14:paraId="722A58A2" w14:textId="77777777">
          <w:pPr>
            <w:pStyle w:val="Frslagstext"/>
          </w:pPr>
          <w:r>
            <w:t>Riksdagen ställer sig bakom det som anförs i motionen om att regeringen ska återkomma med ett förtydligande av hur finansieringen för kommunerna ska kunna säkerställas för att inte utgöra ett hinder för likvärdighet och tillkännager detta för regeringen.</w:t>
          </w:r>
        </w:p>
      </w:sdtContent>
    </w:sdt>
    <w:sdt>
      <w:sdtPr>
        <w:alias w:val="Yrkande 2"/>
        <w:tag w:val="85ebe650-5843-4dd6-9384-e60f5cba9fc4"/>
        <w:id w:val="926770349"/>
        <w:lock w:val="sdtLocked"/>
      </w:sdtPr>
      <w:sdtEndPr/>
      <w:sdtContent>
        <w:p w:rsidR="00335039" w:rsidRDefault="00E37954" w14:paraId="0AE7D2B1" w14:textId="77777777">
          <w:pPr>
            <w:pStyle w:val="Frslagstext"/>
          </w:pPr>
          <w:r>
            <w:t>Riksdagen ställer sig bakom det som anförs i motionen om att möjligheterna med distansundervisning bör ses över och tillkännager detta för regeringen.</w:t>
          </w:r>
        </w:p>
      </w:sdtContent>
    </w:sdt>
    <w:sdt>
      <w:sdtPr>
        <w:alias w:val="Yrkande 3"/>
        <w:tag w:val="54d5c70d-9a8c-4709-aeac-e124c33fb2e2"/>
        <w:id w:val="43191600"/>
        <w:lock w:val="sdtLocked"/>
      </w:sdtPr>
      <w:sdtEndPr/>
      <w:sdtContent>
        <w:p w:rsidR="00335039" w:rsidRDefault="00E37954" w14:paraId="43647E30" w14:textId="77777777">
          <w:pPr>
            <w:pStyle w:val="Frslagstext"/>
          </w:pPr>
          <w:r>
            <w:t>Riksdagen ställer sig bakom det som anförs i motionen om att regeringen bör omarbeta förslagen i sin helhet för att förbättra möjligheterna till genomförande i kommunerna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E053399367456CB7B8425BD49688F9"/>
        </w:placeholder>
        <w:text/>
      </w:sdtPr>
      <w:sdtEndPr/>
      <w:sdtContent>
        <w:p w:rsidRPr="009B062B" w:rsidR="006D79C9" w:rsidP="00333E95" w:rsidRDefault="006D79C9" w14:paraId="648D555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15762" w:rsidP="006620B7" w:rsidRDefault="00F15762" w14:paraId="129A80BC" w14:textId="27D1C656">
      <w:pPr>
        <w:pStyle w:val="Normalutanindragellerluft"/>
      </w:pPr>
      <w:r>
        <w:t xml:space="preserve">Regeringen har lagt fram propositionen ”Att lättare få läsa i snabbare takt och på en högre nivå” med förslag som syftar till att förbättra möjligheterna för elever i </w:t>
      </w:r>
      <w:r w:rsidRPr="006620B7">
        <w:rPr>
          <w:spacing w:val="-1"/>
        </w:rPr>
        <w:t>grund</w:t>
      </w:r>
      <w:r w:rsidRPr="006620B7" w:rsidR="006620B7">
        <w:rPr>
          <w:spacing w:val="-1"/>
        </w:rPr>
        <w:softHyphen/>
      </w:r>
      <w:r w:rsidRPr="006620B7">
        <w:rPr>
          <w:spacing w:val="-1"/>
        </w:rPr>
        <w:t>skolan, specialskolan och sameskolan att läsa på en högre nivå och för elever i gymnasie</w:t>
      </w:r>
      <w:r w:rsidRPr="006620B7" w:rsidR="006620B7">
        <w:rPr>
          <w:spacing w:val="-1"/>
        </w:rPr>
        <w:softHyphen/>
      </w:r>
      <w:r w:rsidRPr="006620B7">
        <w:rPr>
          <w:spacing w:val="-1"/>
        </w:rPr>
        <w:t>skolan</w:t>
      </w:r>
      <w:r>
        <w:t xml:space="preserve"> att gå fram i </w:t>
      </w:r>
      <w:r w:rsidR="00F075A9">
        <w:t xml:space="preserve">en </w:t>
      </w:r>
      <w:r>
        <w:t>snabbare studietakt.</w:t>
      </w:r>
    </w:p>
    <w:p w:rsidR="00F15762" w:rsidP="006620B7" w:rsidRDefault="00F15762" w14:paraId="381C8762" w14:textId="4AC70D12">
      <w:r>
        <w:t xml:space="preserve">För Centerpartiet är det tydligt att svensk skola behöver stärkas brett för att skolan ska kunna ge elever den kunskap och de färdigheter </w:t>
      </w:r>
      <w:r w:rsidR="00F075A9">
        <w:t xml:space="preserve">som </w:t>
      </w:r>
      <w:r>
        <w:t xml:space="preserve">de behöver för att följa sina drömmar. Skollagen är tydlig när det gäller att hänsyn ska tas till barns och elevers olika </w:t>
      </w:r>
      <w:r w:rsidRPr="006620B7">
        <w:rPr>
          <w:spacing w:val="-1"/>
        </w:rPr>
        <w:t>behov</w:t>
      </w:r>
      <w:r w:rsidRPr="006620B7" w:rsidR="00F075A9">
        <w:rPr>
          <w:spacing w:val="-1"/>
        </w:rPr>
        <w:t xml:space="preserve"> samt</w:t>
      </w:r>
      <w:r w:rsidRPr="006620B7">
        <w:rPr>
          <w:spacing w:val="-1"/>
        </w:rPr>
        <w:t xml:space="preserve"> att elever ska ges stöd och stimulans så att de utvecklas så långt som möjligt.</w:t>
      </w:r>
      <w:r>
        <w:t xml:space="preserve"> Högpresterande och särskilt begåvade elever över hela landet har svårt att få tillräckligt med utmaningar idag. Kompetensen behöver stärkas generellt i skolan </w:t>
      </w:r>
      <w:r w:rsidR="00F075A9">
        <w:t xml:space="preserve">i fråga </w:t>
      </w:r>
      <w:r>
        <w:t xml:space="preserve">om både särskild begåvning och neuropsykiatriska funktionsnedsättningar, då många begåvade elever inte får nå sin potential för att deras utmaningar inte uppmärksammas. Det kan </w:t>
      </w:r>
      <w:r>
        <w:lastRenderedPageBreak/>
        <w:t xml:space="preserve">också vara svårt att få tillgång till lärare som kan undervisa på </w:t>
      </w:r>
      <w:r w:rsidR="00F075A9">
        <w:t xml:space="preserve">en </w:t>
      </w:r>
      <w:r>
        <w:t xml:space="preserve">högre nivå än </w:t>
      </w:r>
      <w:r w:rsidR="00F075A9">
        <w:t xml:space="preserve">vad </w:t>
      </w:r>
      <w:r>
        <w:t xml:space="preserve">skolans vanliga kursplaner erbjuder. Det gäller inte minst i utanförskapsområden och på landsbygden. Behovet av att få anpassad undervisning som ger utmaningar utifrån </w:t>
      </w:r>
      <w:r w:rsidR="00F075A9">
        <w:t>va</w:t>
      </w:r>
      <w:r>
        <w:t>r eleven befinner sig kan inte nog betonas. Därför är förslag för att fler ska kunna läsa på</w:t>
      </w:r>
      <w:r w:rsidR="00F075A9">
        <w:t xml:space="preserve"> en</w:t>
      </w:r>
      <w:r>
        <w:t xml:space="preserve"> högre nivå och i snabbare takt angelägna att få på plats. Det handlar kort och gott om en likvärdig skola. </w:t>
      </w:r>
    </w:p>
    <w:p w:rsidR="00F15762" w:rsidP="006620B7" w:rsidRDefault="00F15762" w14:paraId="61C1E201" w14:textId="10EE0ED8">
      <w:r>
        <w:t xml:space="preserve">Även om reformen är angelägen finns det delar i propositionen som Centerpartiet menar att regeringen borde ha berett grundligare för att skapa bättre förutsättningar för </w:t>
      </w:r>
      <w:r w:rsidRPr="00057F9A">
        <w:rPr>
          <w:spacing w:val="-2"/>
        </w:rPr>
        <w:t>implementering i skolan. Syftet med propositionen är ökad individanpassning för progres</w:t>
      </w:r>
      <w:r w:rsidRPr="00057F9A" w:rsidR="006620B7">
        <w:rPr>
          <w:spacing w:val="-2"/>
        </w:rPr>
        <w:softHyphen/>
      </w:r>
      <w:r w:rsidRPr="00057F9A">
        <w:rPr>
          <w:spacing w:val="-2"/>
        </w:rPr>
        <w:t>sion.</w:t>
      </w:r>
      <w:r>
        <w:t xml:space="preserve"> Därför ställer vi oss frågande till hur skolan ska möta krav på insatser å ena sidan och frivilligheten å andra sidan i tillämpningen. Det saknas en grundlig analys av vilka konsekvenser förslagens tillämpning och frivillighet</w:t>
      </w:r>
      <w:r w:rsidR="00F075A9">
        <w:t>en</w:t>
      </w:r>
      <w:r>
        <w:t xml:space="preserve"> får för likvärdigheten i skolan, precis som Elevernas riksförbund påpekat. Regeringens avsikt är att bestämmelserna ska tillämpas även om det inte skarpt innebär nya skyldigheter. Det kommer att </w:t>
      </w:r>
      <w:r w:rsidRPr="006620B7">
        <w:rPr>
          <w:spacing w:val="-2"/>
        </w:rPr>
        <w:t xml:space="preserve">innebära </w:t>
      </w:r>
      <w:r w:rsidRPr="00057F9A" w:rsidR="00F075A9">
        <w:t xml:space="preserve">en </w:t>
      </w:r>
      <w:r w:rsidRPr="00057F9A">
        <w:t>ökad efterfrågan på insatser och kompetenser, som sannolikt behöver hanteras av lärare</w:t>
      </w:r>
      <w:r w:rsidRPr="006620B7">
        <w:rPr>
          <w:spacing w:val="-1"/>
        </w:rPr>
        <w:t xml:space="preserve"> och rektorer. Här behöver lärare och rektorer få rätt förutsättningar. Möjligheterna</w:t>
      </w:r>
      <w:r w:rsidRPr="006620B7">
        <w:rPr>
          <w:spacing w:val="-2"/>
        </w:rPr>
        <w:t xml:space="preserve"> att möta upp propositionens intentioner varierar kraftigt i landet. En elevs möjligheter</w:t>
      </w:r>
      <w:r>
        <w:t xml:space="preserve"> att få läsa </w:t>
      </w:r>
      <w:r w:rsidR="00351187">
        <w:t>i</w:t>
      </w:r>
      <w:r>
        <w:t xml:space="preserve"> snabbare takt och på </w:t>
      </w:r>
      <w:r w:rsidR="00351187">
        <w:t xml:space="preserve">en </w:t>
      </w:r>
      <w:r>
        <w:t xml:space="preserve">högre nivå blir därför beroende av kommunens storlek, kompetens och förutsättningar. Det är inte så vi bygger en likvärdig skola. Vi menar att regeringen inte tydliggjort i propositionen hur finansieringen ska se ut. Införandet kommer sannolikt </w:t>
      </w:r>
      <w:r w:rsidR="00351187">
        <w:t xml:space="preserve">att </w:t>
      </w:r>
      <w:r>
        <w:t>innebära både mer administration för rektorerna och merkostnader för kommunen,</w:t>
      </w:r>
      <w:r w:rsidR="004D126F">
        <w:t xml:space="preserve"> och</w:t>
      </w:r>
      <w:r>
        <w:t xml:space="preserve"> dessa kan inte anses vara försumbara. De aviserade statsbidragen är alldeles för låga. Om regeringen menar allvar </w:t>
      </w:r>
      <w:r w:rsidR="001A11BE">
        <w:t>med</w:t>
      </w:r>
      <w:r>
        <w:t xml:space="preserve"> sin avsikt att fler barn ska få möjlig</w:t>
      </w:r>
      <w:r w:rsidR="00057F9A">
        <w:softHyphen/>
      </w:r>
      <w:r>
        <w:t xml:space="preserve">het att läsa i snabbare takt och på </w:t>
      </w:r>
      <w:r w:rsidR="001A11BE">
        <w:t xml:space="preserve">en </w:t>
      </w:r>
      <w:r>
        <w:t>högre nivå måste både finansieringen och tillämp</w:t>
      </w:r>
      <w:r w:rsidR="00057F9A">
        <w:softHyphen/>
      </w:r>
      <w:r>
        <w:t xml:space="preserve">ningen klargöras. Annars riskerar detta att bli ett slag i luften. </w:t>
      </w:r>
    </w:p>
    <w:p w:rsidR="00F15762" w:rsidP="006620B7" w:rsidRDefault="00F15762" w14:paraId="6417FE10" w14:textId="17BC2241">
      <w:r>
        <w:t>Vidare har Centerpartiet länge påpekat vikten av flexiblare regelverk för både fjärr- och distansundervisning.</w:t>
      </w:r>
      <w:r w:rsidR="007D1B85">
        <w:t xml:space="preserve"> </w:t>
      </w:r>
      <w:r>
        <w:t>Det är inte minst viktigt för att möta elever</w:t>
      </w:r>
      <w:r w:rsidR="001A11BE">
        <w:t>s</w:t>
      </w:r>
      <w:r>
        <w:t xml:space="preserve"> olika behov i hela landet. Regelverket är alltför stelbent. Det är viktigt att skapa långsiktiga förutsättningar </w:t>
      </w:r>
      <w:r w:rsidRPr="00057F9A">
        <w:rPr>
          <w:spacing w:val="-1"/>
        </w:rPr>
        <w:t>för att skapa strukturerad samverkan mellan kommuner och skolor så att även utbildning</w:t>
      </w:r>
      <w:r>
        <w:t xml:space="preserve"> på </w:t>
      </w:r>
      <w:r w:rsidR="001A11BE">
        <w:t xml:space="preserve">en </w:t>
      </w:r>
      <w:r>
        <w:t>högre nivå kan komma alla elever till del. Vi är ense med SKR om att distans</w:t>
      </w:r>
      <w:r w:rsidR="00057F9A">
        <w:softHyphen/>
      </w:r>
      <w:r>
        <w:t xml:space="preserve">undervisning skulle stärka möjligheterna ytterligare till flexibla lösningar för att möta elevernas förutsättningar och behov. Här anser vi att regeringen måste återkomma. </w:t>
      </w:r>
    </w:p>
    <w:p w:rsidRPr="00422B9E" w:rsidR="00422B9E" w:rsidP="006620B7" w:rsidRDefault="00F15762" w14:paraId="1D0F1B55" w14:textId="284BCF32">
      <w:r>
        <w:t>Slutligen vill vi lyfta att tiden för införandet är osedvanligt kort. Det är som tidigare nämnt</w:t>
      </w:r>
      <w:r w:rsidR="001A11BE">
        <w:t>s</w:t>
      </w:r>
      <w:r>
        <w:t xml:space="preserve"> en angelägen reform att få på plats, men som lagstiftare måste vi ta ansvar för att det finns möjlighet </w:t>
      </w:r>
      <w:r w:rsidR="001A11BE">
        <w:t>till</w:t>
      </w:r>
      <w:r>
        <w:t xml:space="preserve"> god implementering. Detta menar vi att regeringen har slarvat med. Att införandet sker </w:t>
      </w:r>
      <w:r w:rsidR="001A11BE">
        <w:t>redan</w:t>
      </w:r>
      <w:r>
        <w:t xml:space="preserve"> inom några månader kan inte anses ge kommunerna goda planeringsförutsättningar. Regeringen bör ge mer tid för införandet.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4B9EC0D99F7C4128BBCCFA8C47EB5663"/>
        </w:placeholder>
      </w:sdtPr>
      <w:sdtEndPr/>
      <w:sdtContent>
        <w:p w:rsidR="00F15762" w:rsidP="007D1B85" w:rsidRDefault="00F15762" w14:paraId="11D9C931" w14:textId="77777777"/>
        <w:p w:rsidRPr="008E0FE2" w:rsidR="004801AC" w:rsidP="007D1B85" w:rsidRDefault="00057F9A" w14:paraId="671C082E" w14:textId="2F5B91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85128" w14:paraId="1AAE8420" w14:textId="77777777">
        <w:trPr>
          <w:cantSplit/>
        </w:trPr>
        <w:tc>
          <w:tcPr>
            <w:tcW w:w="50" w:type="pct"/>
            <w:vAlign w:val="bottom"/>
          </w:tcPr>
          <w:p w:rsidR="00885128" w:rsidRDefault="00966A35" w14:paraId="4220ABE5" w14:textId="77777777"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 w:rsidR="00885128" w:rsidRDefault="00885128" w14:paraId="7A6F4B73" w14:textId="77777777">
            <w:pPr>
              <w:pStyle w:val="Underskrifter"/>
              <w:spacing w:after="0"/>
            </w:pPr>
          </w:p>
        </w:tc>
      </w:tr>
      <w:tr w:rsidR="00885128" w14:paraId="4D2F5D21" w14:textId="77777777">
        <w:trPr>
          <w:cantSplit/>
        </w:trPr>
        <w:tc>
          <w:tcPr>
            <w:tcW w:w="50" w:type="pct"/>
            <w:vAlign w:val="bottom"/>
          </w:tcPr>
          <w:p w:rsidR="00885128" w:rsidRDefault="00966A35" w14:paraId="340F7127" w14:textId="77777777">
            <w:pPr>
              <w:pStyle w:val="Underskrifter"/>
              <w:spacing w:after="0"/>
            </w:pPr>
            <w:r>
              <w:t>Mona Smedman (C)</w:t>
            </w:r>
          </w:p>
        </w:tc>
        <w:tc>
          <w:tcPr>
            <w:tcW w:w="50" w:type="pct"/>
            <w:vAlign w:val="bottom"/>
          </w:tcPr>
          <w:p w:rsidR="00885128" w:rsidRDefault="00966A35" w14:paraId="4F74C17B" w14:textId="77777777">
            <w:pPr>
              <w:pStyle w:val="Underskrifter"/>
              <w:spacing w:after="0"/>
            </w:pPr>
            <w:r>
              <w:t>Anna Lasses (C)</w:t>
            </w:r>
          </w:p>
        </w:tc>
      </w:tr>
    </w:tbl>
    <w:p w:rsidR="00885128" w:rsidRDefault="00885128" w14:paraId="744098E2" w14:textId="77777777"/>
    <w:sectPr w:rsidR="0088512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ABA3" w14:textId="77777777" w:rsidR="00F15762" w:rsidRDefault="00F15762" w:rsidP="000C1CAD">
      <w:pPr>
        <w:spacing w:line="240" w:lineRule="auto"/>
      </w:pPr>
      <w:r>
        <w:separator/>
      </w:r>
    </w:p>
  </w:endnote>
  <w:endnote w:type="continuationSeparator" w:id="0">
    <w:p w14:paraId="1C698F01" w14:textId="77777777" w:rsidR="00F15762" w:rsidRDefault="00F157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17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1A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3582" w14:textId="3D118C5F" w:rsidR="00262EA3" w:rsidRPr="007D1B85" w:rsidRDefault="00262EA3" w:rsidP="007D1B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AAB6" w14:textId="77777777" w:rsidR="00F15762" w:rsidRDefault="00F15762" w:rsidP="000C1CAD">
      <w:pPr>
        <w:spacing w:line="240" w:lineRule="auto"/>
      </w:pPr>
      <w:r>
        <w:separator/>
      </w:r>
    </w:p>
  </w:footnote>
  <w:footnote w:type="continuationSeparator" w:id="0">
    <w:p w14:paraId="4FA6E951" w14:textId="77777777" w:rsidR="00F15762" w:rsidRDefault="00F157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46F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7AEF83" wp14:editId="4B4332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E18ED" w14:textId="6EE182B3" w:rsidR="00262EA3" w:rsidRDefault="00057F9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1576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7AEF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6E18ED" w14:textId="6EE182B3" w:rsidR="00262EA3" w:rsidRDefault="00057F9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1576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668E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450B" w14:textId="77777777" w:rsidR="00262EA3" w:rsidRDefault="00262EA3" w:rsidP="008563AC">
    <w:pPr>
      <w:jc w:val="right"/>
    </w:pPr>
  </w:p>
  <w:p w14:paraId="23EEAF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0CEF" w14:textId="77777777" w:rsidR="00262EA3" w:rsidRDefault="00057F9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FFF35A" wp14:editId="5527B5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7E1234" w14:textId="32B52F0C" w:rsidR="00262EA3" w:rsidRDefault="00057F9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1B8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576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8D2583" w14:textId="77777777" w:rsidR="00262EA3" w:rsidRPr="008227B3" w:rsidRDefault="00057F9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E4FD83" w14:textId="15B7CF64" w:rsidR="00262EA3" w:rsidRPr="008227B3" w:rsidRDefault="00057F9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1B8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1B85">
          <w:t>:2827</w:t>
        </w:r>
      </w:sdtContent>
    </w:sdt>
  </w:p>
  <w:p w14:paraId="43DE6C26" w14:textId="020DC81A" w:rsidR="00262EA3" w:rsidRDefault="00057F9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7D1B85">
          <w:t>av Anders Ådahl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B7C9B1DDE994DCE98183731BF3574C3"/>
      </w:placeholder>
      <w:text/>
    </w:sdtPr>
    <w:sdtEndPr/>
    <w:sdtContent>
      <w:p w14:paraId="46E7B450" w14:textId="426C4AE1" w:rsidR="00262EA3" w:rsidRDefault="00F15762" w:rsidP="00283E0F">
        <w:pPr>
          <w:pStyle w:val="FSHRub2"/>
        </w:pPr>
        <w:r>
          <w:t>med anledning av prop. 2023/24:79 Att lättare få läsa i snabbare takt och på en högre nivå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FD37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157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F9A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1BE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039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187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26F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0B7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1B85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28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A35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0F1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954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5A9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762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A10175"/>
  <w15:chartTrackingRefBased/>
  <w15:docId w15:val="{809EDBFC-0937-459F-A21F-5DDE0FE3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E545354F8434284A65F1F7FF79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8F801-E444-4031-BA15-1375062799B7}"/>
      </w:docPartPr>
      <w:docPartBody>
        <w:p w:rsidR="00B91A99" w:rsidRDefault="002A1592">
          <w:pPr>
            <w:pStyle w:val="E47E545354F8434284A65F1F7FF792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E053399367456CB7B8425BD4968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F64A7-B94F-48B0-B96A-BEFD7CC5BF31}"/>
      </w:docPartPr>
      <w:docPartBody>
        <w:p w:rsidR="00B91A99" w:rsidRDefault="002A1592">
          <w:pPr>
            <w:pStyle w:val="76E053399367456CB7B8425BD49688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95E0A-19BE-4193-93CB-98A1E016E97B}"/>
      </w:docPartPr>
      <w:docPartBody>
        <w:p w:rsidR="00B91A99" w:rsidRDefault="002A1592">
          <w:r w:rsidRPr="00A70EF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7C9B1DDE994DCE98183731BF357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A72E5-68CB-44DD-86A2-77601C0520C5}"/>
      </w:docPartPr>
      <w:docPartBody>
        <w:p w:rsidR="00B91A99" w:rsidRDefault="002A1592">
          <w:r w:rsidRPr="00A70EFD">
            <w:rPr>
              <w:rStyle w:val="Platshllartext"/>
            </w:rPr>
            <w:t>[ange din text här]</w:t>
          </w:r>
        </w:p>
      </w:docPartBody>
    </w:docPart>
    <w:docPart>
      <w:docPartPr>
        <w:name w:val="4B9EC0D99F7C4128BBCCFA8C47EB5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7B439-99CD-4197-B8D9-3785D9493B0F}"/>
      </w:docPartPr>
      <w:docPartBody>
        <w:p w:rsidR="009B414A" w:rsidRDefault="009B41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92"/>
    <w:rsid w:val="002A1592"/>
    <w:rsid w:val="009B414A"/>
    <w:rsid w:val="00B9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A1592"/>
    <w:rPr>
      <w:color w:val="F4B083" w:themeColor="accent2" w:themeTint="99"/>
    </w:rPr>
  </w:style>
  <w:style w:type="paragraph" w:customStyle="1" w:styleId="E47E545354F8434284A65F1F7FF79254">
    <w:name w:val="E47E545354F8434284A65F1F7FF79254"/>
  </w:style>
  <w:style w:type="paragraph" w:customStyle="1" w:styleId="76E053399367456CB7B8425BD49688F9">
    <w:name w:val="76E053399367456CB7B8425BD4968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59FCA-73AC-48E0-A5DE-54368F3CAE3F}"/>
</file>

<file path=customXml/itemProps2.xml><?xml version="1.0" encoding="utf-8"?>
<ds:datastoreItem xmlns:ds="http://schemas.openxmlformats.org/officeDocument/2006/customXml" ds:itemID="{B27DEC13-65C0-47A5-BEB8-6827D772B560}"/>
</file>

<file path=customXml/itemProps3.xml><?xml version="1.0" encoding="utf-8"?>
<ds:datastoreItem xmlns:ds="http://schemas.openxmlformats.org/officeDocument/2006/customXml" ds:itemID="{C7604E62-815D-4E98-9926-7A41FF463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752</Words>
  <Characters>4118</Characters>
  <Application>Microsoft Office Word</Application>
  <DocSecurity>0</DocSecurity>
  <Lines>73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 Prop  2023 24 79   Att lättare få läsa i snabbare takt och på en högre nivå</vt:lpstr>
      <vt:lpstr>
      </vt:lpstr>
    </vt:vector>
  </TitlesOfParts>
  <Company>Sveriges riksdag</Company>
  <LinksUpToDate>false</LinksUpToDate>
  <CharactersWithSpaces>4855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