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8F5C20">
              <w:rPr>
                <w:b/>
                <w:sz w:val="20"/>
              </w:rPr>
              <w:t>2</w:t>
            </w:r>
            <w:r w:rsidR="000378AB">
              <w:rPr>
                <w:b/>
                <w:sz w:val="20"/>
              </w:rPr>
              <w:t>6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>
              <w:rPr>
                <w:sz w:val="20"/>
              </w:rPr>
              <w:t>3</w:t>
            </w:r>
            <w:r w:rsidRPr="00930BF6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Pr="001B1923" w:rsidRDefault="000378AB" w:rsidP="000378AB">
            <w:pPr>
              <w:shd w:val="clear" w:color="auto" w:fill="FFFFFF" w:themeFill="background1"/>
              <w:rPr>
                <w:sz w:val="20"/>
              </w:rPr>
            </w:pPr>
            <w:r w:rsidRPr="001B1923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1B1923">
              <w:rPr>
                <w:sz w:val="20"/>
              </w:rPr>
              <w:t>:00-09:</w:t>
            </w:r>
            <w:r>
              <w:rPr>
                <w:sz w:val="20"/>
              </w:rPr>
              <w:t>4</w:t>
            </w:r>
            <w:r w:rsidRPr="001B1923">
              <w:rPr>
                <w:sz w:val="20"/>
              </w:rPr>
              <w:t>5</w:t>
            </w:r>
          </w:p>
          <w:p w:rsidR="000378AB" w:rsidRPr="00EF33A8" w:rsidRDefault="000378AB" w:rsidP="000378AB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1B1923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1B1923">
              <w:rPr>
                <w:sz w:val="20"/>
              </w:rPr>
              <w:t>0-12:</w:t>
            </w:r>
            <w:r>
              <w:rPr>
                <w:sz w:val="20"/>
              </w:rPr>
              <w:t>30</w:t>
            </w:r>
            <w:r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930BF6" w:rsidRDefault="006961CD" w:rsidP="006961C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0BF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1020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säkerhetspolitiska frågor (UU11)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forsatte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behandlingen av motioner.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  <w:p w:rsidR="006961CD" w:rsidRPr="00930BF6" w:rsidRDefault="006961CD" w:rsidP="006961C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8E5D3A" w:rsidRDefault="006961CD" w:rsidP="006961CD">
            <w:pPr>
              <w:rPr>
                <w:b/>
              </w:rPr>
            </w:pPr>
            <w:r w:rsidRPr="008E5D3A">
              <w:rPr>
                <w:b/>
              </w:rPr>
              <w:t xml:space="preserve">§ 2 </w:t>
            </w:r>
          </w:p>
        </w:tc>
        <w:tc>
          <w:tcPr>
            <w:tcW w:w="6947" w:type="dxa"/>
          </w:tcPr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961CD" w:rsidRPr="00B5066F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2021/22:2</w:t>
            </w:r>
            <w:r w:rsidR="002A487F">
              <w:rPr>
                <w:rFonts w:eastAsiaTheme="minorHAnsi"/>
                <w:bCs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6961CD" w:rsidRPr="008E5D3A" w:rsidRDefault="006961CD" w:rsidP="006961CD">
            <w:pPr>
              <w:rPr>
                <w:b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5D2F99" w:rsidRDefault="006961CD" w:rsidP="006961CD">
            <w:pPr>
              <w:rPr>
                <w:b/>
              </w:rPr>
            </w:pPr>
            <w:r w:rsidRPr="005D2F99">
              <w:rPr>
                <w:b/>
              </w:rPr>
              <w:t xml:space="preserve">§ 3 </w:t>
            </w:r>
          </w:p>
        </w:tc>
        <w:tc>
          <w:tcPr>
            <w:tcW w:w="6947" w:type="dxa"/>
          </w:tcPr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6961CD" w:rsidRPr="005D2F99" w:rsidRDefault="006961CD" w:rsidP="006961CD">
            <w:pPr>
              <w:rPr>
                <w:b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Default="006961CD" w:rsidP="006961C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om:</w:t>
            </w:r>
          </w:p>
          <w:p w:rsidR="006961CD" w:rsidRPr="00FC236F" w:rsidRDefault="006961CD" w:rsidP="006961CD">
            <w:pPr>
              <w:widowControl/>
              <w:shd w:val="clear" w:color="auto" w:fill="FFFFFF" w:themeFill="background1"/>
              <w:tabs>
                <w:tab w:val="left" w:pos="284"/>
              </w:tabs>
              <w:rPr>
                <w:szCs w:val="24"/>
              </w:rPr>
            </w:pPr>
            <w:r w:rsidRPr="001B1923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att genomföra ett digitalt möte med Ukrainas utrikesutskott </w:t>
            </w:r>
            <w:r w:rsidRPr="00D07262">
              <w:rPr>
                <w:szCs w:val="24"/>
              </w:rPr>
              <w:t xml:space="preserve">måndagen den 14 mars kl. 14.00 </w:t>
            </w:r>
            <w:r>
              <w:rPr>
                <w:szCs w:val="24"/>
              </w:rPr>
              <w:t xml:space="preserve">i </w:t>
            </w:r>
            <w:r w:rsidRPr="00D07262">
              <w:rPr>
                <w:szCs w:val="24"/>
              </w:rPr>
              <w:t>RÖ9:54</w:t>
            </w:r>
            <w:r>
              <w:rPr>
                <w:szCs w:val="24"/>
              </w:rPr>
              <w:t>.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nformera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s om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D07262">
              <w:rPr>
                <w:szCs w:val="24"/>
              </w:rPr>
              <w:t xml:space="preserve">att utskottet </w:t>
            </w:r>
            <w:r>
              <w:rPr>
                <w:szCs w:val="24"/>
              </w:rPr>
              <w:t xml:space="preserve">tillsammans med FöU </w:t>
            </w:r>
            <w:r w:rsidRPr="00D07262">
              <w:rPr>
                <w:szCs w:val="24"/>
              </w:rPr>
              <w:t>på sammanträde</w:t>
            </w:r>
            <w:r>
              <w:rPr>
                <w:szCs w:val="24"/>
              </w:rPr>
              <w:t>t</w:t>
            </w:r>
            <w:r w:rsidRPr="00D07262">
              <w:rPr>
                <w:szCs w:val="24"/>
              </w:rPr>
              <w:t xml:space="preserve"> måndagen den 14 mars får information från ISP om gällande lagstiftning, riktlinjer och praxis för export av krigsmateriel och PDA, samt information om vissa nytillkomna uppgifter för myndigheten</w:t>
            </w:r>
            <w:r>
              <w:rPr>
                <w:szCs w:val="24"/>
              </w:rPr>
              <w:t>.</w:t>
            </w:r>
            <w:r w:rsidRPr="00D07262">
              <w:rPr>
                <w:szCs w:val="24"/>
              </w:rPr>
              <w:t xml:space="preserve"> </w:t>
            </w:r>
            <w:r>
              <w:rPr>
                <w:szCs w:val="24"/>
              </w:rPr>
              <w:t>Därtill</w:t>
            </w:r>
            <w:r w:rsidRPr="00D07262">
              <w:rPr>
                <w:szCs w:val="24"/>
              </w:rPr>
              <w:t xml:space="preserve"> får </w:t>
            </w:r>
            <w:r>
              <w:rPr>
                <w:szCs w:val="24"/>
              </w:rPr>
              <w:t xml:space="preserve">utskottet </w:t>
            </w:r>
            <w:r w:rsidRPr="00D07262">
              <w:rPr>
                <w:szCs w:val="24"/>
              </w:rPr>
              <w:t xml:space="preserve">information av Sveriges ambassadör i Ukraina Tobias Thyberg. 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D07262">
              <w:rPr>
                <w:szCs w:val="24"/>
              </w:rPr>
              <w:t xml:space="preserve">att mötet med Norges </w:t>
            </w:r>
            <w:proofErr w:type="spellStart"/>
            <w:r w:rsidRPr="00D07262">
              <w:rPr>
                <w:szCs w:val="24"/>
              </w:rPr>
              <w:t>utenriks</w:t>
            </w:r>
            <w:proofErr w:type="spellEnd"/>
            <w:r w:rsidRPr="00D07262">
              <w:rPr>
                <w:szCs w:val="24"/>
              </w:rPr>
              <w:t xml:space="preserve">- </w:t>
            </w:r>
            <w:proofErr w:type="spellStart"/>
            <w:r w:rsidRPr="00D07262">
              <w:rPr>
                <w:szCs w:val="24"/>
              </w:rPr>
              <w:t>og</w:t>
            </w:r>
            <w:proofErr w:type="spellEnd"/>
            <w:r w:rsidRPr="00D07262">
              <w:rPr>
                <w:szCs w:val="24"/>
              </w:rPr>
              <w:t xml:space="preserve"> </w:t>
            </w:r>
            <w:proofErr w:type="spellStart"/>
            <w:r w:rsidRPr="00D07262">
              <w:rPr>
                <w:szCs w:val="24"/>
              </w:rPr>
              <w:t>forsvarskomitee</w:t>
            </w:r>
            <w:proofErr w:type="spellEnd"/>
            <w:r w:rsidRPr="00D07262">
              <w:rPr>
                <w:szCs w:val="24"/>
              </w:rPr>
              <w:t xml:space="preserve"> äger rum tisdagen den 15 mars kl. 09:00-10:30. EUN och FöU har meddelat att de deltar vid mötet kl. 09:30-10:30.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D07262">
              <w:rPr>
                <w:szCs w:val="24"/>
              </w:rPr>
              <w:t xml:space="preserve">att </w:t>
            </w:r>
            <w:r>
              <w:rPr>
                <w:szCs w:val="24"/>
              </w:rPr>
              <w:t>e</w:t>
            </w:r>
            <w:r w:rsidRPr="00D07262">
              <w:rPr>
                <w:szCs w:val="24"/>
              </w:rPr>
              <w:t xml:space="preserve">uropeiska revisionsrättens ordförande Klaus-Heiner </w:t>
            </w:r>
            <w:proofErr w:type="spellStart"/>
            <w:r w:rsidRPr="00D07262">
              <w:rPr>
                <w:szCs w:val="24"/>
              </w:rPr>
              <w:t>Lehne</w:t>
            </w:r>
            <w:proofErr w:type="spellEnd"/>
            <w:r w:rsidRPr="00D07262">
              <w:rPr>
                <w:szCs w:val="24"/>
              </w:rPr>
              <w:t xml:space="preserve"> inkommit med brev om samråd om revisionsrättens arbetsprogram för 2023+. Om utskottet vill lämna förslag på granskningsteman kan förslagen skickas till revisionsrätten. Brevet tas upp på sammanträdet den 17 mars. Under dagen/morgondagen får partiernas gruppledare i </w:t>
            </w:r>
            <w:r>
              <w:rPr>
                <w:szCs w:val="24"/>
              </w:rPr>
              <w:t>utskottet</w:t>
            </w:r>
            <w:r w:rsidRPr="00D07262">
              <w:rPr>
                <w:szCs w:val="24"/>
              </w:rPr>
              <w:t xml:space="preserve"> brevet för kännedom och för att kunna inkomma med förslag senast måndag 14 mars kl. 15.00.</w:t>
            </w:r>
          </w:p>
          <w:p w:rsidR="00547CFF" w:rsidRDefault="00547CFF" w:rsidP="006961C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547CFF" w:rsidRDefault="00547CFF" w:rsidP="00547CFF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547CFF" w:rsidRDefault="00547CFF" w:rsidP="006961C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547CFF" w:rsidRDefault="00547CFF" w:rsidP="006961C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61CD" w:rsidRPr="001B1923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lastRenderedPageBreak/>
              <w:t>Sammanträdet ajournerades kl. 09: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45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6961CD" w:rsidRPr="001B1923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6961CD" w:rsidRPr="008E7C6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0.</w:t>
            </w:r>
          </w:p>
          <w:p w:rsidR="006961CD" w:rsidRPr="00D07262" w:rsidRDefault="006961CD" w:rsidP="006961C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378AB" w:rsidRPr="002D0DBD" w:rsidTr="00C80C3C">
        <w:trPr>
          <w:trHeight w:val="689"/>
        </w:trPr>
        <w:tc>
          <w:tcPr>
            <w:tcW w:w="567" w:type="dxa"/>
          </w:tcPr>
          <w:p w:rsidR="000378AB" w:rsidRPr="00CB707C" w:rsidRDefault="000378AB" w:rsidP="00C80C3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:rsidR="000378AB" w:rsidRDefault="000378AB" w:rsidP="00C80C3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214C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Säkerhetsläget och vidtagna åtgärder (tillsammans med försvarsutskottet)</w:t>
            </w:r>
          </w:p>
          <w:p w:rsidR="000378AB" w:rsidRDefault="000378AB" w:rsidP="00C80C3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378AB" w:rsidRDefault="000378AB" w:rsidP="00C80C3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Överbefälhavare Micael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Bydén</w:t>
            </w:r>
            <w:proofErr w:type="spellEnd"/>
            <w:r w:rsidRPr="00E743FA"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 från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Försvarsmakten</w:t>
            </w:r>
            <w:r w:rsidRPr="00E743FA"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utskottet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</w:t>
            </w:r>
            <w:r w:rsidRPr="001214C8">
              <w:rPr>
                <w:rFonts w:eastAsiaTheme="minorHAnsi"/>
                <w:color w:val="000000"/>
                <w:szCs w:val="24"/>
                <w:lang w:eastAsia="en-US"/>
              </w:rPr>
              <w:t>äkerhetsläget och vidtagna åtgärder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0378AB" w:rsidRDefault="000378AB" w:rsidP="00C80C3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378AB" w:rsidRDefault="000378AB" w:rsidP="00C80C3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8209B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0378AB" w:rsidRPr="002D0DBD" w:rsidRDefault="000378AB" w:rsidP="00C80C3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0378AB" w:rsidRPr="006A5494" w:rsidTr="00C80C3C">
        <w:trPr>
          <w:trHeight w:val="689"/>
        </w:trPr>
        <w:tc>
          <w:tcPr>
            <w:tcW w:w="567" w:type="dxa"/>
          </w:tcPr>
          <w:p w:rsidR="000378AB" w:rsidRPr="00CB707C" w:rsidRDefault="000378AB" w:rsidP="00C80C3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0378AB" w:rsidRDefault="000378AB" w:rsidP="00C80C3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214C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Radiologiska risker i samband med kriget i Ukraina (tillsammans med försvarsutskottet)</w:t>
            </w:r>
          </w:p>
          <w:p w:rsidR="000378AB" w:rsidRPr="006A5494" w:rsidRDefault="000378AB" w:rsidP="00C80C3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378AB" w:rsidRDefault="000378AB" w:rsidP="00C80C3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Generaldirektör Nina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Cromnier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medarebetare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</w:t>
            </w:r>
            <w:r w:rsidR="008B556D">
              <w:rPr>
                <w:rFonts w:eastAsiaTheme="minorHAnsi"/>
                <w:bCs/>
                <w:color w:val="000000"/>
                <w:szCs w:val="24"/>
                <w:lang w:eastAsia="en-US"/>
              </w:rPr>
              <w:t>rån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Strålsäkerhetsmyndigheten informerade utskottet om radiologiska risker i samband med kriget i Ukraina.</w:t>
            </w:r>
          </w:p>
          <w:p w:rsidR="000378AB" w:rsidRDefault="000378AB" w:rsidP="00C80C3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378AB" w:rsidRDefault="000378AB" w:rsidP="00C80C3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0378AB" w:rsidRPr="006A5494" w:rsidRDefault="000378AB" w:rsidP="00C80C3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0378AB" w:rsidTr="00C80C3C">
        <w:trPr>
          <w:trHeight w:val="689"/>
        </w:trPr>
        <w:tc>
          <w:tcPr>
            <w:tcW w:w="567" w:type="dxa"/>
          </w:tcPr>
          <w:p w:rsidR="000378AB" w:rsidRPr="00CB707C" w:rsidRDefault="000378AB" w:rsidP="00C80C3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0378AB" w:rsidRDefault="000378AB" w:rsidP="00C80C3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6798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Totalförsvarets forskningsinstitut om Ukraina m.m.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(tillsammans med försvarsutskottet)</w:t>
            </w:r>
          </w:p>
          <w:p w:rsidR="000378AB" w:rsidRDefault="000378AB" w:rsidP="00C80C3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378AB" w:rsidRDefault="000378AB" w:rsidP="00C80C3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Företrädare från totalförsvarets forskningsinstitut informerade utskottet om Ukraina m.m.</w:t>
            </w:r>
          </w:p>
          <w:p w:rsidR="000378AB" w:rsidRDefault="000378AB" w:rsidP="00C80C3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378AB" w:rsidRDefault="000378AB" w:rsidP="00C80C3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8209B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:rsidR="000378AB" w:rsidRDefault="000378AB" w:rsidP="00C80C3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378AB" w:rsidRPr="000C4448" w:rsidTr="00C80C3C">
        <w:trPr>
          <w:trHeight w:val="689"/>
        </w:trPr>
        <w:tc>
          <w:tcPr>
            <w:tcW w:w="567" w:type="dxa"/>
          </w:tcPr>
          <w:p w:rsidR="000378AB" w:rsidRPr="00CB707C" w:rsidRDefault="000378AB" w:rsidP="00C80C3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0378AB" w:rsidRDefault="000378AB" w:rsidP="00C80C3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0378AB" w:rsidRDefault="000378AB" w:rsidP="00C80C3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378AB" w:rsidRDefault="000378AB" w:rsidP="00C80C3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måndagen den 14 mars kl. 10:00.</w:t>
            </w:r>
          </w:p>
          <w:p w:rsidR="000378AB" w:rsidRPr="000C4448" w:rsidRDefault="000378AB" w:rsidP="00C80C3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0628B" w:rsidRPr="004B367D" w:rsidTr="00EB67C8">
        <w:trPr>
          <w:trHeight w:val="884"/>
        </w:trPr>
        <w:tc>
          <w:tcPr>
            <w:tcW w:w="567" w:type="dxa"/>
          </w:tcPr>
          <w:p w:rsidR="0040628B" w:rsidRDefault="0040628B" w:rsidP="00F54A07">
            <w:pPr>
              <w:rPr>
                <w:b/>
              </w:rPr>
            </w:pPr>
          </w:p>
        </w:tc>
        <w:tc>
          <w:tcPr>
            <w:tcW w:w="6947" w:type="dxa"/>
          </w:tcPr>
          <w:p w:rsidR="0040628B" w:rsidRDefault="0040628B" w:rsidP="00F54A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5030DD" w:rsidP="005030DD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A872FC">
              <w:t>1</w:t>
            </w:r>
            <w:r w:rsidR="000378AB">
              <w:t>7</w:t>
            </w:r>
            <w:r w:rsidR="009B73BE">
              <w:t xml:space="preserve"> </w:t>
            </w:r>
            <w:r w:rsidR="00BE5093">
              <w:t>mars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57499">
              <w:rPr>
                <w:sz w:val="20"/>
              </w:rPr>
              <w:t>2</w:t>
            </w:r>
            <w:r w:rsidR="000378AB">
              <w:rPr>
                <w:sz w:val="20"/>
              </w:rPr>
              <w:t>6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Pr="002A1D92">
              <w:rPr>
                <w:sz w:val="19"/>
                <w:szCs w:val="19"/>
              </w:rPr>
              <w:t>1</w:t>
            </w:r>
            <w:r w:rsidR="00277D9E">
              <w:rPr>
                <w:sz w:val="19"/>
                <w:szCs w:val="19"/>
              </w:rPr>
              <w:t>-</w:t>
            </w:r>
            <w:r w:rsidR="00297487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297487"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§ </w:t>
            </w:r>
            <w:r w:rsidR="00297487">
              <w:rPr>
                <w:sz w:val="19"/>
                <w:szCs w:val="19"/>
              </w:rPr>
              <w:t>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  <w:r w:rsidR="00297487">
              <w:rPr>
                <w:sz w:val="19"/>
                <w:szCs w:val="19"/>
              </w:rPr>
              <w:t>7</w:t>
            </w:r>
            <w:r w:rsidR="00B857E6">
              <w:rPr>
                <w:sz w:val="19"/>
                <w:szCs w:val="19"/>
              </w:rPr>
              <w:t>–</w:t>
            </w:r>
            <w:bookmarkStart w:id="0" w:name="_GoBack"/>
            <w:bookmarkEnd w:id="0"/>
            <w:r w:rsidR="004153C6">
              <w:rPr>
                <w:sz w:val="19"/>
                <w:szCs w:val="19"/>
              </w:rPr>
              <w:t>8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C86DAD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5A22FD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9748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487" w:rsidRPr="003504FA" w:rsidRDefault="00297487" w:rsidP="0029748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8421B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8421B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1B7" w:rsidRPr="003504FA" w:rsidRDefault="008421B7" w:rsidP="008421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1B7" w:rsidRPr="003504FA" w:rsidRDefault="008421B7" w:rsidP="008421B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1B7" w:rsidRPr="003504FA" w:rsidRDefault="008421B7" w:rsidP="008421B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1B7" w:rsidRPr="003504FA" w:rsidRDefault="008421B7" w:rsidP="008421B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1B7" w:rsidRPr="003504FA" w:rsidRDefault="008421B7" w:rsidP="008421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1B7" w:rsidRPr="003504FA" w:rsidRDefault="00B2562C" w:rsidP="008421B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1B7" w:rsidRPr="003504FA" w:rsidRDefault="008421B7" w:rsidP="008421B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21B7" w:rsidRPr="003504FA" w:rsidRDefault="008421B7" w:rsidP="008421B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21B7" w:rsidRPr="003504FA" w:rsidRDefault="008421B7" w:rsidP="008421B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21B7" w:rsidRPr="003504FA" w:rsidRDefault="008421B7" w:rsidP="008421B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21B7" w:rsidRPr="003504FA" w:rsidRDefault="008421B7" w:rsidP="008421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21B7" w:rsidRPr="003504FA" w:rsidRDefault="008421B7" w:rsidP="008421B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21B7" w:rsidRPr="003504FA" w:rsidRDefault="008421B7" w:rsidP="008421B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21B7" w:rsidRPr="003504FA" w:rsidRDefault="008421B7" w:rsidP="008421B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21B7" w:rsidRPr="003504FA" w:rsidRDefault="008421B7" w:rsidP="008421B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21B7" w:rsidRPr="003504FA" w:rsidRDefault="008421B7" w:rsidP="008421B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21B7" w:rsidRPr="003504FA" w:rsidRDefault="008421B7" w:rsidP="008421B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21B7" w:rsidRPr="003504FA" w:rsidRDefault="008421B7" w:rsidP="008421B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21B7" w:rsidRPr="003504FA" w:rsidRDefault="008421B7" w:rsidP="008421B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397C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C306B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C306B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6B9" w:rsidRPr="003504FA" w:rsidRDefault="00C306B9" w:rsidP="00C306B9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CD3778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40628B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33E6D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33E6D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133E6D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306B9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306B9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306B9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13399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317304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317304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317304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40628B" w:rsidRDefault="00B2562C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B2562C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B2562C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96414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B2562C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B2562C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006FF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006FF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006FF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1006FF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 w:rsidR="006C5BED"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0D3693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0D3693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0D369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Default="0040628B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F27" w:rsidRDefault="00501F27" w:rsidP="00286A5C">
      <w:r>
        <w:separator/>
      </w:r>
    </w:p>
  </w:endnote>
  <w:endnote w:type="continuationSeparator" w:id="0">
    <w:p w:rsidR="00501F27" w:rsidRDefault="00501F27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F27" w:rsidRDefault="00501F27" w:rsidP="00286A5C">
      <w:r>
        <w:separator/>
      </w:r>
    </w:p>
  </w:footnote>
  <w:footnote w:type="continuationSeparator" w:id="0">
    <w:p w:rsidR="00501F27" w:rsidRDefault="00501F27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1"/>
  </w:num>
  <w:num w:numId="13">
    <w:abstractNumId w:val="1"/>
  </w:num>
  <w:num w:numId="14">
    <w:abstractNumId w:val="6"/>
  </w:num>
  <w:num w:numId="15">
    <w:abstractNumId w:val="23"/>
  </w:num>
  <w:num w:numId="16">
    <w:abstractNumId w:val="22"/>
  </w:num>
  <w:num w:numId="17">
    <w:abstractNumId w:val="0"/>
  </w:num>
  <w:num w:numId="18">
    <w:abstractNumId w:val="25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4"/>
  </w:num>
  <w:num w:numId="24">
    <w:abstractNumId w:val="24"/>
  </w:num>
  <w:num w:numId="25">
    <w:abstractNumId w:val="20"/>
  </w:num>
  <w:num w:numId="26">
    <w:abstractNumId w:val="26"/>
  </w:num>
  <w:num w:numId="27">
    <w:abstractNumId w:val="13"/>
  </w:num>
  <w:num w:numId="28">
    <w:abstractNumId w:val="17"/>
  </w:num>
  <w:num w:numId="2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7AA8"/>
    <w:rsid w:val="0002084B"/>
    <w:rsid w:val="00020DC9"/>
    <w:rsid w:val="00023426"/>
    <w:rsid w:val="00026CB0"/>
    <w:rsid w:val="00031A4B"/>
    <w:rsid w:val="000378A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B3BBC"/>
    <w:rsid w:val="000C1024"/>
    <w:rsid w:val="000C4C5D"/>
    <w:rsid w:val="000D222D"/>
    <w:rsid w:val="000D3693"/>
    <w:rsid w:val="000E0CBF"/>
    <w:rsid w:val="000E57F2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48C6"/>
    <w:rsid w:val="00117283"/>
    <w:rsid w:val="0013183A"/>
    <w:rsid w:val="00133626"/>
    <w:rsid w:val="00133999"/>
    <w:rsid w:val="00133E6D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6D"/>
    <w:rsid w:val="001E71E1"/>
    <w:rsid w:val="001F3295"/>
    <w:rsid w:val="001F3CB7"/>
    <w:rsid w:val="001F4C97"/>
    <w:rsid w:val="001F51BF"/>
    <w:rsid w:val="001F57A1"/>
    <w:rsid w:val="001F6030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0BB6"/>
    <w:rsid w:val="00231063"/>
    <w:rsid w:val="002311B6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7ED"/>
    <w:rsid w:val="00261C8F"/>
    <w:rsid w:val="002731A4"/>
    <w:rsid w:val="00277D9E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69E4"/>
    <w:rsid w:val="00297487"/>
    <w:rsid w:val="002A0ACB"/>
    <w:rsid w:val="002A1D92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13CC"/>
    <w:rsid w:val="002C1D02"/>
    <w:rsid w:val="002C242F"/>
    <w:rsid w:val="002C304A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E24"/>
    <w:rsid w:val="003159D7"/>
    <w:rsid w:val="00317304"/>
    <w:rsid w:val="00321F23"/>
    <w:rsid w:val="00322267"/>
    <w:rsid w:val="00325AF5"/>
    <w:rsid w:val="00336EA4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1560"/>
    <w:rsid w:val="00363994"/>
    <w:rsid w:val="00365E47"/>
    <w:rsid w:val="00366722"/>
    <w:rsid w:val="00366944"/>
    <w:rsid w:val="00366B4A"/>
    <w:rsid w:val="00371166"/>
    <w:rsid w:val="00382BFA"/>
    <w:rsid w:val="00384374"/>
    <w:rsid w:val="00386CC5"/>
    <w:rsid w:val="0039340D"/>
    <w:rsid w:val="00394D90"/>
    <w:rsid w:val="00395F56"/>
    <w:rsid w:val="00396B6B"/>
    <w:rsid w:val="00397CEF"/>
    <w:rsid w:val="003A1BA5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20A7"/>
    <w:rsid w:val="003E768A"/>
    <w:rsid w:val="003E7708"/>
    <w:rsid w:val="003F1439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244A"/>
    <w:rsid w:val="00415009"/>
    <w:rsid w:val="004153C6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22A1"/>
    <w:rsid w:val="004931C0"/>
    <w:rsid w:val="00496460"/>
    <w:rsid w:val="0049731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30DA"/>
    <w:rsid w:val="004F347D"/>
    <w:rsid w:val="004F5098"/>
    <w:rsid w:val="004F539C"/>
    <w:rsid w:val="004F6CBD"/>
    <w:rsid w:val="0050083A"/>
    <w:rsid w:val="00501F27"/>
    <w:rsid w:val="005029AB"/>
    <w:rsid w:val="005030DD"/>
    <w:rsid w:val="005050D6"/>
    <w:rsid w:val="00507E71"/>
    <w:rsid w:val="00512491"/>
    <w:rsid w:val="00514D4D"/>
    <w:rsid w:val="00515ADE"/>
    <w:rsid w:val="0051788D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47CFF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22FD"/>
    <w:rsid w:val="005A4928"/>
    <w:rsid w:val="005B1ACF"/>
    <w:rsid w:val="005B2AB1"/>
    <w:rsid w:val="005B3AB4"/>
    <w:rsid w:val="005B3B56"/>
    <w:rsid w:val="005B50F1"/>
    <w:rsid w:val="005B5CF1"/>
    <w:rsid w:val="005B6C42"/>
    <w:rsid w:val="005C0021"/>
    <w:rsid w:val="005C0BD2"/>
    <w:rsid w:val="005C26AA"/>
    <w:rsid w:val="005C27E5"/>
    <w:rsid w:val="005C2A36"/>
    <w:rsid w:val="005D12C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535"/>
    <w:rsid w:val="006167A2"/>
    <w:rsid w:val="006202DD"/>
    <w:rsid w:val="006230EE"/>
    <w:rsid w:val="00623861"/>
    <w:rsid w:val="00627481"/>
    <w:rsid w:val="006274A6"/>
    <w:rsid w:val="0063088C"/>
    <w:rsid w:val="00630E31"/>
    <w:rsid w:val="006345ED"/>
    <w:rsid w:val="006351A3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85835"/>
    <w:rsid w:val="00691DC4"/>
    <w:rsid w:val="006927BE"/>
    <w:rsid w:val="006958E2"/>
    <w:rsid w:val="006961CD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A76"/>
    <w:rsid w:val="00721DED"/>
    <w:rsid w:val="00726FE3"/>
    <w:rsid w:val="00734306"/>
    <w:rsid w:val="007354F1"/>
    <w:rsid w:val="0074075F"/>
    <w:rsid w:val="0074116C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2AF6"/>
    <w:rsid w:val="0077440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07C74"/>
    <w:rsid w:val="00811372"/>
    <w:rsid w:val="00812C87"/>
    <w:rsid w:val="008169D4"/>
    <w:rsid w:val="00824539"/>
    <w:rsid w:val="00834F26"/>
    <w:rsid w:val="008378A8"/>
    <w:rsid w:val="008421B7"/>
    <w:rsid w:val="00844BBA"/>
    <w:rsid w:val="00845362"/>
    <w:rsid w:val="00845C98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A6636"/>
    <w:rsid w:val="008B1CCA"/>
    <w:rsid w:val="008B556D"/>
    <w:rsid w:val="008C4A2F"/>
    <w:rsid w:val="008C5E93"/>
    <w:rsid w:val="008D3BE8"/>
    <w:rsid w:val="008D5DBE"/>
    <w:rsid w:val="008E42D8"/>
    <w:rsid w:val="008E6A5D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22E35"/>
    <w:rsid w:val="00A26F32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91781"/>
    <w:rsid w:val="00A91E00"/>
    <w:rsid w:val="00A95F6B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47B4"/>
    <w:rsid w:val="00B026D0"/>
    <w:rsid w:val="00B0297B"/>
    <w:rsid w:val="00B03F5D"/>
    <w:rsid w:val="00B05084"/>
    <w:rsid w:val="00B0543F"/>
    <w:rsid w:val="00B0666F"/>
    <w:rsid w:val="00B0793F"/>
    <w:rsid w:val="00B14441"/>
    <w:rsid w:val="00B176AD"/>
    <w:rsid w:val="00B24532"/>
    <w:rsid w:val="00B2562C"/>
    <w:rsid w:val="00B306DA"/>
    <w:rsid w:val="00B3078A"/>
    <w:rsid w:val="00B32D2C"/>
    <w:rsid w:val="00B337AC"/>
    <w:rsid w:val="00B34555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3B15"/>
    <w:rsid w:val="00B84417"/>
    <w:rsid w:val="00B857E6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093"/>
    <w:rsid w:val="00BE548F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4BC7"/>
    <w:rsid w:val="00C27201"/>
    <w:rsid w:val="00C2738F"/>
    <w:rsid w:val="00C306B9"/>
    <w:rsid w:val="00C347DA"/>
    <w:rsid w:val="00C3644E"/>
    <w:rsid w:val="00C44BEE"/>
    <w:rsid w:val="00C45D20"/>
    <w:rsid w:val="00C53A0A"/>
    <w:rsid w:val="00C5683B"/>
    <w:rsid w:val="00C64F48"/>
    <w:rsid w:val="00C73219"/>
    <w:rsid w:val="00C775B7"/>
    <w:rsid w:val="00C80A45"/>
    <w:rsid w:val="00C80B8A"/>
    <w:rsid w:val="00C868B0"/>
    <w:rsid w:val="00C8696F"/>
    <w:rsid w:val="00C86DAD"/>
    <w:rsid w:val="00C8751C"/>
    <w:rsid w:val="00C87A95"/>
    <w:rsid w:val="00C90BD2"/>
    <w:rsid w:val="00C93D20"/>
    <w:rsid w:val="00C94E59"/>
    <w:rsid w:val="00C97F9D"/>
    <w:rsid w:val="00CA2A62"/>
    <w:rsid w:val="00CA35F5"/>
    <w:rsid w:val="00CB1798"/>
    <w:rsid w:val="00CB1886"/>
    <w:rsid w:val="00CB386C"/>
    <w:rsid w:val="00CB53A1"/>
    <w:rsid w:val="00CC0CBA"/>
    <w:rsid w:val="00CC1B78"/>
    <w:rsid w:val="00CC1C31"/>
    <w:rsid w:val="00CC3F57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10200"/>
    <w:rsid w:val="00D14939"/>
    <w:rsid w:val="00D15340"/>
    <w:rsid w:val="00D16721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172C"/>
    <w:rsid w:val="00D42A8D"/>
    <w:rsid w:val="00D44CD2"/>
    <w:rsid w:val="00D458BE"/>
    <w:rsid w:val="00D47DE6"/>
    <w:rsid w:val="00D53F07"/>
    <w:rsid w:val="00D56F37"/>
    <w:rsid w:val="00D643EC"/>
    <w:rsid w:val="00D66118"/>
    <w:rsid w:val="00D667A5"/>
    <w:rsid w:val="00D677D8"/>
    <w:rsid w:val="00D71C4A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2679"/>
    <w:rsid w:val="00DA3BEC"/>
    <w:rsid w:val="00DA544F"/>
    <w:rsid w:val="00DA5615"/>
    <w:rsid w:val="00DA5AA5"/>
    <w:rsid w:val="00DA6E80"/>
    <w:rsid w:val="00DB1D0B"/>
    <w:rsid w:val="00DC22FF"/>
    <w:rsid w:val="00DC35A7"/>
    <w:rsid w:val="00DC4ABD"/>
    <w:rsid w:val="00DC7E0F"/>
    <w:rsid w:val="00DD088E"/>
    <w:rsid w:val="00DD3952"/>
    <w:rsid w:val="00DD5D89"/>
    <w:rsid w:val="00DE13D7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0BD3"/>
    <w:rsid w:val="00E4389B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618B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469D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E6D9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43B27-2A94-4A8C-94AF-7F1DD2B1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120</TotalTime>
  <Pages>3</Pages>
  <Words>784</Words>
  <Characters>4360</Characters>
  <Application>Microsoft Office Word</Application>
  <DocSecurity>0</DocSecurity>
  <Lines>2180</Lines>
  <Paragraphs>302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27</cp:revision>
  <cp:lastPrinted>2022-03-01T15:05:00Z</cp:lastPrinted>
  <dcterms:created xsi:type="dcterms:W3CDTF">2022-03-07T09:15:00Z</dcterms:created>
  <dcterms:modified xsi:type="dcterms:W3CDTF">2022-03-11T10:23:00Z</dcterms:modified>
</cp:coreProperties>
</file>