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8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23 september 2016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2016/17:1 Tisdagen den 20 september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2016/17:10 av Christian Holm Barenfeld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satsning på enkla jobb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2016:20 Att hantera ett komplicerat skattesystem – Arbetet med att förenkla för företagen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2016/17:16 Godkännande av klimatavtalet från Paris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förkortad motionstid för denna proposition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26 september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2015/16:180 En ny lag om personnamn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2016/17:32 av Robert Hannah m.fl. (L, KD, M, 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2016/17:39 av Mikael Eskilandersson och Roger Hedlund (båda 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2015/16:186 Gemensamma standarder vid utbyggnad av infrastrukturen för alternativa drivmedel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2016/17:34 av Emma Wallrup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2016/17:35 av Per Klarberg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2015/16:195 Nytt regelverk om upphandling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2016/17:30 av Oscar Sjöstedt och Dennis Dioukarev (båda 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2016/17:68 av Ulf Kristersson m.fl. (M, C, L,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2015/16:182 Politiken för global utveckling i genomförandet av Agenda 2030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2016/17:33 av Hans Linde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2016/17:51 av Kerstin Lundgren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2015/16:190 Redovisning av fördelning av medel från Allmänna arvsfonden under budgetåret 2015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2016/17:49 av Per Ramhorn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Magdalena Andersson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2015/16:763 av Maria Malmer Stenergard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Utvecklingen för företag inom ROT-sektorn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2015/16:772 av Larry Söder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Information till skatteutskottet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23 september 2016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2016-09-23</SAFIR_Sammantradesdatum_Doc>
    <SAFIR_SammantradeID xmlns="C07A1A6C-0B19-41D9-BDF8-F523BA3921EB">b85b4e7c-0a65-4467-9397-954a9e4f3f63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6C9A34-6B78-4E9F-A86C-479F4F2F5429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23 september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