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39B9" w:rsidRPr="00E039B9" w:rsidRDefault="00E039B9">
      <w:pPr>
        <w:pStyle w:val="Hemstlrubrik"/>
      </w:pPr>
      <w:r w:rsidRPr="00E039B9">
        <w:t>Förslag till riksdagsbeslut</w:t>
      </w:r>
    </w:p>
    <w:p w:rsidR="00E039B9" w:rsidRPr="00E039B9" w:rsidRDefault="00E039B9">
      <w:pPr>
        <w:pStyle w:val="Hemstlatt"/>
        <w:ind w:left="0"/>
      </w:pPr>
      <w:r w:rsidRPr="00E039B9">
        <w:t>Riksdagen tillkännager för regeringen som sin mening vad som anförs i motionen om ökad satsning på skyddszoner längs vatte</w:t>
      </w:r>
      <w:r w:rsidRPr="00E039B9">
        <w:t>n</w:t>
      </w:r>
      <w:r w:rsidRPr="00E039B9">
        <w:t>drag.</w:t>
      </w:r>
    </w:p>
    <w:p w:rsidR="00E039B9" w:rsidRPr="00E039B9" w:rsidRDefault="00E039B9">
      <w:pPr>
        <w:pStyle w:val="Rubrik1"/>
      </w:pPr>
      <w:r w:rsidRPr="00E039B9">
        <w:t>Motivering</w:t>
      </w:r>
    </w:p>
    <w:p w:rsidR="00E039B9" w:rsidRPr="00E039B9" w:rsidRDefault="00E039B9">
      <w:r w:rsidRPr="00E039B9">
        <w:t>I dag finns det skyddszoner på åkermark längs de svenska vattendragen mo</w:t>
      </w:r>
      <w:r w:rsidRPr="00E039B9">
        <w:t>t</w:t>
      </w:r>
      <w:r w:rsidRPr="00E039B9">
        <w:t>svarande ett kvarts varv runt jorden. Skyddszoner mellan åkermark och va</w:t>
      </w:r>
      <w:r w:rsidRPr="00E039B9">
        <w:t>t</w:t>
      </w:r>
      <w:r w:rsidRPr="00E039B9">
        <w:t>tendrag gör att näringsläckaget till vattendragen minskar. Dessutom får fåglar, djur och insekter större livsmöjligheter och landskapet öppnas för allmänh</w:t>
      </w:r>
      <w:r w:rsidRPr="00E039B9">
        <w:t>e</w:t>
      </w:r>
      <w:r w:rsidRPr="00E039B9">
        <w:t>ten. Jordbruksverket har sedan 1996 betalat ut miljöersättning för skyddsz</w:t>
      </w:r>
      <w:r w:rsidRPr="00E039B9">
        <w:t>o</w:t>
      </w:r>
      <w:r w:rsidRPr="00E039B9">
        <w:t>ner.</w:t>
      </w:r>
    </w:p>
    <w:p w:rsidR="00E039B9" w:rsidRPr="00E039B9" w:rsidRDefault="00E039B9">
      <w:pPr>
        <w:pStyle w:val="Normaltindrag"/>
      </w:pPr>
      <w:r w:rsidRPr="00E039B9">
        <w:t xml:space="preserve">För att få miljöersättning för skyddszoner måste lantbrukaren avstå från att odla en zon längs vattendragen på 6 till </w:t>
      </w:r>
      <w:smartTag w:uri="urn:schemas-microsoft-com:office:smarttags" w:element="metricconverter">
        <w:smartTagPr>
          <w:attr w:name="ProductID" w:val="20 meter"/>
        </w:smartTagPr>
        <w:r w:rsidRPr="00E039B9">
          <w:t>20 meter</w:t>
        </w:r>
      </w:smartTag>
      <w:r w:rsidRPr="00E039B9">
        <w:t>. En skyddszon får inte plöjas eller gödslas, och kemiska bekämpningsmedel får inte användas. Skyddsz</w:t>
      </w:r>
      <w:r w:rsidRPr="00E039B9">
        <w:t>o</w:t>
      </w:r>
      <w:r w:rsidRPr="00E039B9">
        <w:t xml:space="preserve">nen måste vara besådd med vall. </w:t>
      </w:r>
    </w:p>
    <w:p w:rsidR="00E039B9" w:rsidRPr="00E039B9" w:rsidRDefault="00E039B9">
      <w:pPr>
        <w:pStyle w:val="Normaltindrag"/>
      </w:pPr>
      <w:r w:rsidRPr="00E039B9">
        <w:t>Skyddszoner längs vattendragen är alltså en mycket effektiv åtgärd ur ol</w:t>
      </w:r>
      <w:r w:rsidRPr="00E039B9">
        <w:t>i</w:t>
      </w:r>
      <w:r w:rsidRPr="00E039B9">
        <w:t>ka miljöaspekter. Näringsläckaget minskar, den biologiska mångfalden ökar och landskapet öppnas för allmänheten.</w:t>
      </w:r>
    </w:p>
    <w:p w:rsidR="00E039B9" w:rsidRPr="00E039B9" w:rsidRDefault="00E039B9">
      <w:pPr>
        <w:pStyle w:val="Normaltindrag"/>
      </w:pPr>
      <w:r w:rsidRPr="00E039B9">
        <w:t xml:space="preserve">De senaste decennierna har arealen skyddszoner ökat till ca </w:t>
      </w:r>
      <w:smartTag w:uri="urn:schemas-microsoft-com:office:smarttags" w:element="metricconverter">
        <w:smartTagPr>
          <w:attr w:name="ProductID" w:val="10 000 ha"/>
        </w:smartTagPr>
        <w:r w:rsidRPr="00E039B9">
          <w:t>10 000 ha</w:t>
        </w:r>
      </w:smartTag>
      <w:r w:rsidRPr="00E039B9">
        <w:t>, men minskar nu. Orsaken är att stödnivån sänkts, vilket i kombination med ökade spannmålspriser gjort kalkylen negativ i många fall.</w:t>
      </w:r>
    </w:p>
    <w:p w:rsidR="00E039B9" w:rsidRPr="00E039B9" w:rsidRDefault="00E039B9">
      <w:pPr>
        <w:pStyle w:val="Normaltindrag"/>
      </w:pPr>
      <w:r w:rsidRPr="00E039B9">
        <w:t>Kostnaden för staten för detta mycket riktade och effektiva stöd uppgår endast till några tiotals miljoner kronor.</w:t>
      </w:r>
    </w:p>
    <w:p w:rsidR="00E039B9" w:rsidRPr="00E039B9" w:rsidRDefault="00E039B9">
      <w:pPr>
        <w:pStyle w:val="Normaltindrag"/>
      </w:pPr>
      <w:r w:rsidRPr="00E039B9">
        <w:t>Vi föreslår att staten snarast förbättrar villkoren för denna viktiga åtgärd för miljö och biologisk mångfald så att många fler vattendrag i Sverige kan omges med skyddszoner.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039B9">
        <w:trPr>
          <w:cantSplit/>
        </w:trPr>
        <w:tc>
          <w:tcPr>
            <w:tcW w:w="3046" w:type="dxa"/>
          </w:tcPr>
          <w:p w:rsidR="00E039B9" w:rsidRPr="00E039B9" w:rsidRDefault="00E039B9">
            <w:pPr>
              <w:pStyle w:val="UnderskriftDatum"/>
              <w:spacing w:before="240"/>
            </w:pPr>
            <w:r w:rsidRPr="00E039B9">
              <w:lastRenderedPageBreak/>
              <w:t>Stockholm den 1 oktober 2008</w:t>
            </w:r>
          </w:p>
        </w:tc>
        <w:tc>
          <w:tcPr>
            <w:tcW w:w="3047" w:type="dxa"/>
          </w:tcPr>
          <w:p w:rsidR="00E039B9" w:rsidRPr="00E039B9" w:rsidRDefault="00E039B9">
            <w:pPr>
              <w:pStyle w:val="Underskrifter"/>
              <w:spacing w:before="240"/>
            </w:pPr>
          </w:p>
        </w:tc>
      </w:tr>
      <w:tr w:rsidR="00000000" w:rsidRPr="00E039B9">
        <w:trPr>
          <w:cantSplit/>
        </w:trPr>
        <w:tc>
          <w:tcPr>
            <w:tcW w:w="3046" w:type="dxa"/>
          </w:tcPr>
          <w:p w:rsidR="00E039B9" w:rsidRPr="00E039B9" w:rsidRDefault="00E039B9">
            <w:pPr>
              <w:pStyle w:val="Underskrifter"/>
            </w:pPr>
            <w:r w:rsidRPr="00E039B9">
              <w:t>Staffan Danielsson (c)</w:t>
            </w:r>
          </w:p>
        </w:tc>
        <w:tc>
          <w:tcPr>
            <w:tcW w:w="3046" w:type="dxa"/>
          </w:tcPr>
          <w:p w:rsidR="00E039B9" w:rsidRPr="00E039B9" w:rsidRDefault="00E039B9">
            <w:pPr>
              <w:pStyle w:val="Underskrifter"/>
            </w:pPr>
            <w:r w:rsidRPr="00E039B9">
              <w:t>Sven Bergström (c)</w:t>
            </w:r>
          </w:p>
        </w:tc>
      </w:tr>
    </w:tbl>
    <w:p w:rsidR="00E039B9" w:rsidRPr="00E039B9" w:rsidRDefault="00E039B9">
      <w:pPr>
        <w:pStyle w:val="Normaltindrag"/>
      </w:pPr>
    </w:p>
    <w:sectPr w:rsidR="00000000" w:rsidRPr="00E039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39B9" w:rsidRPr="00E039B9" w:rsidRDefault="00E039B9">
      <w:r w:rsidRPr="00E039B9">
        <w:separator/>
      </w:r>
    </w:p>
  </w:endnote>
  <w:endnote w:type="continuationSeparator" w:id="0">
    <w:p w:rsidR="00E039B9" w:rsidRPr="00E039B9" w:rsidRDefault="00E039B9">
      <w:r w:rsidRPr="00E039B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39B9" w:rsidRPr="00E039B9" w:rsidRDefault="00E039B9">
    <w:pPr>
      <w:pStyle w:val="Sidfot"/>
    </w:pPr>
    <w:r w:rsidRPr="00E039B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9673270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39B9" w:rsidRDefault="00E039B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039B9" w:rsidRDefault="00E039B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39B9" w:rsidRPr="00E039B9" w:rsidRDefault="00E039B9">
    <w:pPr>
      <w:pStyle w:val="Sidfot"/>
    </w:pPr>
    <w:r w:rsidRPr="00E039B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7314508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39B9" w:rsidRDefault="00E039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039B9" w:rsidRDefault="00E039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39B9" w:rsidRPr="00E039B9" w:rsidRDefault="00E039B9">
    <w:pPr>
      <w:pStyle w:val="Sidfot"/>
    </w:pPr>
    <w:r w:rsidRPr="00E039B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1620292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39B9" w:rsidRDefault="00E039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039B9" w:rsidRDefault="00E039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39B9" w:rsidRPr="00E039B9" w:rsidRDefault="00E039B9">
      <w:r w:rsidRPr="00E039B9">
        <w:separator/>
      </w:r>
    </w:p>
  </w:footnote>
  <w:footnote w:type="continuationSeparator" w:id="0">
    <w:p w:rsidR="00E039B9" w:rsidRPr="00E039B9" w:rsidRDefault="00E039B9">
      <w:r w:rsidRPr="00E039B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39B9" w:rsidRPr="00E039B9" w:rsidRDefault="00E039B9">
    <w:pPr>
      <w:pStyle w:val="Sidhuvud"/>
    </w:pPr>
    <w:r w:rsidRPr="00E039B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887263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39B9" w:rsidRDefault="00E039B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039B9" w:rsidRDefault="00E039B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39B9" w:rsidRPr="00E039B9" w:rsidRDefault="00E039B9">
    <w:pPr>
      <w:pStyle w:val="Sidhuvud"/>
    </w:pPr>
    <w:r w:rsidRPr="00E039B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877630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39B9" w:rsidRDefault="00E039B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039B9" w:rsidRDefault="00E039B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39B9" w:rsidRPr="00E039B9" w:rsidRDefault="00E039B9">
    <w:pPr>
      <w:pStyle w:val="FSHNormal"/>
      <w:tabs>
        <w:tab w:val="right" w:pos="5840"/>
      </w:tabs>
    </w:pPr>
    <w:r w:rsidRPr="00E039B9">
      <w:br/>
    </w:r>
    <w:r w:rsidRPr="00E039B9">
      <w:fldChar w:fldCharType="begin" w:fldLock="1"/>
    </w:r>
    <w:r w:rsidRPr="00E039B9">
      <w:instrText xml:space="preserve"> DOCPROPERTY</w:instrText>
    </w:r>
    <w:r w:rsidRPr="00E039B9">
      <w:rPr>
        <w:sz w:val="18"/>
      </w:rPr>
      <w:instrText xml:space="preserve"> "YearUser" *\charformat </w:instrText>
    </w:r>
    <w:r w:rsidRPr="00E039B9">
      <w:fldChar w:fldCharType="separate"/>
    </w:r>
    <w:r w:rsidRPr="00E039B9">
      <w:t>2008/09</w:t>
    </w:r>
    <w:r w:rsidRPr="00E039B9">
      <w:fldChar w:fldCharType="end"/>
    </w:r>
    <w:r w:rsidRPr="00E039B9">
      <w:t xml:space="preserve"> </w:t>
    </w:r>
    <w:r w:rsidRPr="00E039B9">
      <w:tab/>
      <w:t xml:space="preserve">mnr: </w:t>
    </w:r>
    <w:r w:rsidRPr="00E039B9">
      <w:fldChar w:fldCharType="begin" w:fldLock="1"/>
    </w:r>
    <w:r w:rsidRPr="00E039B9">
      <w:instrText xml:space="preserve"> DOCPROPERTY</w:instrText>
    </w:r>
    <w:r w:rsidRPr="00E039B9">
      <w:rPr>
        <w:sz w:val="18"/>
      </w:rPr>
      <w:instrText xml:space="preserve"> "Motionsnummer" *\charformat </w:instrText>
    </w:r>
    <w:r w:rsidRPr="00E039B9">
      <w:fldChar w:fldCharType="separate"/>
    </w:r>
    <w:r w:rsidRPr="00E039B9">
      <w:t>MJ394</w:t>
    </w:r>
    <w:r w:rsidRPr="00E039B9">
      <w:fldChar w:fldCharType="end"/>
    </w:r>
    <w:r w:rsidRPr="00E039B9">
      <w:br/>
    </w:r>
    <w:r w:rsidRPr="00E039B9">
      <w:fldChar w:fldCharType="begin" w:fldLock="1"/>
    </w:r>
    <w:r w:rsidRPr="00E039B9">
      <w:instrText xml:space="preserve"> DOCPROPERTY</w:instrText>
    </w:r>
    <w:r w:rsidRPr="00E039B9">
      <w:rPr>
        <w:sz w:val="18"/>
      </w:rPr>
      <w:instrText xml:space="preserve"> "Samling" *\charformat </w:instrText>
    </w:r>
    <w:r w:rsidRPr="00E039B9">
      <w:fldChar w:fldCharType="end"/>
    </w:r>
    <w:r w:rsidRPr="00E039B9">
      <w:tab/>
      <w:t xml:space="preserve">pnr: </w:t>
    </w:r>
    <w:r w:rsidRPr="00E039B9">
      <w:fldChar w:fldCharType="begin" w:fldLock="1"/>
    </w:r>
    <w:r w:rsidRPr="00E039B9">
      <w:instrText xml:space="preserve"> DOCPROPERTY</w:instrText>
    </w:r>
    <w:r w:rsidRPr="00E039B9">
      <w:rPr>
        <w:sz w:val="18"/>
      </w:rPr>
      <w:instrText xml:space="preserve"> "Partinummer" *\charformat </w:instrText>
    </w:r>
    <w:r w:rsidRPr="00E039B9">
      <w:fldChar w:fldCharType="separate"/>
    </w:r>
    <w:r w:rsidRPr="00E039B9">
      <w:t>c373</w:t>
    </w:r>
    <w:r w:rsidRPr="00E039B9">
      <w:fldChar w:fldCharType="end"/>
    </w:r>
  </w:p>
  <w:p w:rsidR="00E039B9" w:rsidRPr="00E039B9" w:rsidRDefault="00E039B9">
    <w:pPr>
      <w:pStyle w:val="FSHRub1"/>
    </w:pPr>
    <w:r w:rsidRPr="00E039B9">
      <w:t>Motion till riksdagen</w:t>
    </w:r>
    <w:r w:rsidRPr="00E039B9">
      <w:br/>
    </w:r>
    <w:r w:rsidRPr="00E039B9">
      <w:fldChar w:fldCharType="begin" w:fldLock="1"/>
    </w:r>
    <w:r w:rsidRPr="00E039B9">
      <w:instrText xml:space="preserve"> DOCPROPERTY "YearUser" *\charformat </w:instrText>
    </w:r>
    <w:r w:rsidRPr="00E039B9">
      <w:fldChar w:fldCharType="separate"/>
    </w:r>
    <w:r w:rsidRPr="00E039B9">
      <w:t>2008/09</w:t>
    </w:r>
    <w:r w:rsidRPr="00E039B9">
      <w:fldChar w:fldCharType="end"/>
    </w:r>
    <w:r w:rsidRPr="00E039B9">
      <w:t>:</w:t>
    </w:r>
    <w:r w:rsidRPr="00E039B9">
      <w:fldChar w:fldCharType="begin" w:fldLock="1"/>
    </w:r>
    <w:r w:rsidRPr="00E039B9">
      <w:instrText xml:space="preserve"> DOCPROPERTY "Motionsnummer" *\charformat </w:instrText>
    </w:r>
    <w:r w:rsidRPr="00E039B9">
      <w:fldChar w:fldCharType="separate"/>
    </w:r>
    <w:r w:rsidRPr="00E039B9">
      <w:t>MJ394</w:t>
    </w:r>
    <w:r w:rsidRPr="00E039B9">
      <w:fldChar w:fldCharType="end"/>
    </w:r>
  </w:p>
  <w:p w:rsidR="00E039B9" w:rsidRPr="00E039B9" w:rsidRDefault="00E039B9">
    <w:pPr>
      <w:pStyle w:val="FSHNormalS5"/>
    </w:pPr>
    <w:r w:rsidRPr="00E039B9">
      <w:fldChar w:fldCharType="begin" w:fldLock="1"/>
    </w:r>
    <w:r w:rsidRPr="00E039B9">
      <w:instrText xml:space="preserve"> DOCPROPERTY "MotionarText" *\charformat </w:instrText>
    </w:r>
    <w:r w:rsidRPr="00E039B9">
      <w:fldChar w:fldCharType="separate"/>
    </w:r>
    <w:r w:rsidRPr="00E039B9">
      <w:t>av Staffan Danielsson och Sven Bergström (c)</w:t>
    </w:r>
    <w:r w:rsidRPr="00E039B9">
      <w:fldChar w:fldCharType="end"/>
    </w:r>
    <w:r w:rsidRPr="00E039B9">
      <w:br/>
    </w:r>
    <w:r w:rsidRPr="00E039B9">
      <w:fldChar w:fldCharType="begin" w:fldLock="1"/>
    </w:r>
    <w:r w:rsidRPr="00E039B9">
      <w:instrText xml:space="preserve"> DOCPROPERTY "SvarFrasKort" *\charformat </w:instrText>
    </w:r>
    <w:r w:rsidRPr="00E039B9">
      <w:fldChar w:fldCharType="end"/>
    </w:r>
  </w:p>
  <w:p w:rsidR="00E039B9" w:rsidRPr="00E039B9" w:rsidRDefault="00E039B9">
    <w:pPr>
      <w:pStyle w:val="FSHTitel"/>
    </w:pPr>
    <w:r w:rsidRPr="00E039B9">
      <w:fldChar w:fldCharType="begin" w:fldLock="1"/>
    </w:r>
    <w:r w:rsidRPr="00E039B9">
      <w:instrText xml:space="preserve"> DOCPROPERTY</w:instrText>
    </w:r>
    <w:r w:rsidRPr="00E039B9">
      <w:rPr>
        <w:sz w:val="18"/>
      </w:rPr>
      <w:instrText xml:space="preserve"> "RubrikSvar" *\charformat </w:instrText>
    </w:r>
    <w:r w:rsidRPr="00E039B9">
      <w:fldChar w:fldCharType="separate"/>
    </w:r>
    <w:r w:rsidRPr="00E039B9">
      <w:t>Skyddszoner</w:t>
    </w:r>
    <w:r w:rsidRPr="00E039B9">
      <w:fldChar w:fldCharType="end"/>
    </w:r>
  </w:p>
  <w:p w:rsidR="00E039B9" w:rsidRPr="00E039B9" w:rsidRDefault="00E039B9">
    <w:pPr>
      <w:pStyle w:val="Normal00"/>
    </w:pPr>
  </w:p>
  <w:p w:rsidR="00E039B9" w:rsidRPr="00E039B9" w:rsidRDefault="00E039B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58232885">
    <w:abstractNumId w:val="8"/>
  </w:num>
  <w:num w:numId="2" w16cid:durableId="1942882517">
    <w:abstractNumId w:val="9"/>
  </w:num>
  <w:num w:numId="3" w16cid:durableId="287971783">
    <w:abstractNumId w:val="8"/>
  </w:num>
  <w:num w:numId="4" w16cid:durableId="535775264">
    <w:abstractNumId w:val="9"/>
  </w:num>
  <w:num w:numId="5" w16cid:durableId="768965705">
    <w:abstractNumId w:val="13"/>
  </w:num>
  <w:num w:numId="6" w16cid:durableId="1216576506">
    <w:abstractNumId w:val="10"/>
  </w:num>
  <w:num w:numId="7" w16cid:durableId="110780919">
    <w:abstractNumId w:val="11"/>
  </w:num>
  <w:num w:numId="8" w16cid:durableId="49966528">
    <w:abstractNumId w:val="12"/>
  </w:num>
  <w:num w:numId="9" w16cid:durableId="910576872">
    <w:abstractNumId w:val="8"/>
  </w:num>
  <w:num w:numId="10" w16cid:durableId="845480564">
    <w:abstractNumId w:val="3"/>
  </w:num>
  <w:num w:numId="11" w16cid:durableId="1509054500">
    <w:abstractNumId w:val="2"/>
  </w:num>
  <w:num w:numId="12" w16cid:durableId="948976530">
    <w:abstractNumId w:val="1"/>
  </w:num>
  <w:num w:numId="13" w16cid:durableId="435098175">
    <w:abstractNumId w:val="0"/>
  </w:num>
  <w:num w:numId="14" w16cid:durableId="815605418">
    <w:abstractNumId w:val="9"/>
  </w:num>
  <w:num w:numId="15" w16cid:durableId="2053457101">
    <w:abstractNumId w:val="7"/>
  </w:num>
  <w:num w:numId="16" w16cid:durableId="876545111">
    <w:abstractNumId w:val="6"/>
  </w:num>
  <w:num w:numId="17" w16cid:durableId="912085057">
    <w:abstractNumId w:val="5"/>
  </w:num>
  <w:num w:numId="18" w16cid:durableId="506211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A20657EE-46E1-40E4-A0AF-762B51729735},{702A731C-6BF1-4A07-88F2-23ECBB444940}"/>
  </w:docVars>
  <w:rsids>
    <w:rsidRoot w:val="00CE4BD9"/>
    <w:rsid w:val="00CE4BD9"/>
    <w:rsid w:val="00E0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C2D8A498-B03B-4237-8D9A-A6BA6183A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character" w:customStyle="1" w:styleId="ingress1">
    <w:name w:val="ingress1"/>
    <w:basedOn w:val="Standardstycketeckensnitt"/>
    <w:rPr>
      <w:rFonts w:ascii="Verdana" w:hAnsi="Verdana" w:hint="default"/>
      <w:b/>
      <w:bCs/>
      <w:i w:val="0"/>
      <w:iCs w:val="0"/>
      <w:color w:val="000000"/>
      <w:sz w:val="24"/>
      <w:szCs w:val="24"/>
    </w:rPr>
  </w:style>
  <w:style w:type="character" w:customStyle="1" w:styleId="bodytext1">
    <w:name w:val="bodytext1"/>
    <w:basedOn w:val="Standardstycketeckensnitt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1343</Characters>
  <Application>Microsoft Office Word</Application>
  <DocSecurity>4</DocSecurity>
  <Lines>29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c373</vt:lpstr>
    </vt:vector>
  </TitlesOfParts>
  <Company>Riksdagen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c373</dc:title>
  <dc:subject>c373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2009-02-23T09:38:00Z</cp:lastPrinted>
  <dcterms:created xsi:type="dcterms:W3CDTF">2025-12-17T18:05:00Z</dcterms:created>
  <dcterms:modified xsi:type="dcterms:W3CDTF">2025-12-17T18:05:00Z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Skyddszoner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Skyddszoner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c373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Staffan Danielsson och Sven Bergström (c)</vt:lpwstr>
  </property>
  <property fmtid="{D5CDD505-2E9C-101B-9397-08002B2CF9AE}" pid="26" name="MotionarLista">
    <vt:lpwstr>Danielsson, Staffan (c)\Bergström, Sven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Danielsson (c), Sven Bergström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MJ394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eh0908aa</vt:lpwstr>
  </property>
  <property fmtid="{D5CDD505-2E9C-101B-9397-08002B2CF9AE}" pid="46" name="MotionID">
    <vt:lpwstr>20082009000000000099000003730069</vt:lpwstr>
  </property>
  <property fmtid="{D5CDD505-2E9C-101B-9397-08002B2CF9AE}" pid="47" name="datum">
    <vt:lpwstr>081001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20082009000000000099000003730069</vt:lpwstr>
  </property>
  <property fmtid="{D5CDD505-2E9C-101B-9397-08002B2CF9AE}" pid="50" name="nummer">
    <vt:lpwstr>394</vt:lpwstr>
  </property>
  <property fmtid="{D5CDD505-2E9C-101B-9397-08002B2CF9AE}" pid="51" name="utskottsbeteckning">
    <vt:lpwstr>MJ</vt:lpwstr>
  </property>
  <property fmtid="{D5CDD505-2E9C-101B-9397-08002B2CF9AE}" pid="52" name="GlobalUID">
    <vt:lpwstr>{BD4C8BB6-B841-4AB7-9160-2E994FBD3D29}</vt:lpwstr>
  </property>
  <property fmtid="{D5CDD505-2E9C-101B-9397-08002B2CF9AE}" pid="53" name="Överföringar">
    <vt:i4>0</vt:i4>
  </property>
  <property fmtid="{D5CDD505-2E9C-101B-9397-08002B2CF9AE}" pid="54" name="Checksum">
    <vt:lpwstr>*0017917011692*</vt:lpwstr>
  </property>
  <property fmtid="{D5CDD505-2E9C-101B-9397-08002B2CF9AE}" pid="55" name="skuggnummer">
    <vt:lpwstr>2011</vt:lpwstr>
  </property>
  <property fmtid="{D5CDD505-2E9C-101B-9397-08002B2CF9AE}" pid="56" name="urixVersion">
    <vt:lpwstr>3.2.0.8</vt:lpwstr>
  </property>
  <property fmtid="{D5CDD505-2E9C-101B-9397-08002B2CF9AE}" pid="57" name="urixOrigin">
    <vt:lpwstr>090402 14:30:26.278</vt:lpwstr>
  </property>
  <property fmtid="{D5CDD505-2E9C-101B-9397-08002B2CF9AE}" pid="58" name="urixGuid">
    <vt:lpwstr>{80C5AA2C-C023-4336-A194-897EC12B4632}</vt:lpwstr>
  </property>
</Properties>
</file>