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78C" w:rsidRPr="00C6178C" w:rsidRDefault="00C6178C">
      <w:pPr>
        <w:pStyle w:val="Frslagsrubrik"/>
      </w:pPr>
      <w:r w:rsidRPr="00C6178C">
        <w:t>Förslag till riksdagsbeslut</w:t>
      </w:r>
    </w:p>
    <w:p w:rsidR="00C6178C" w:rsidRPr="00C6178C" w:rsidRDefault="00C6178C">
      <w:pPr>
        <w:pStyle w:val="Hemstlatt"/>
        <w:ind w:left="0"/>
      </w:pPr>
      <w:r w:rsidRPr="00C6178C">
        <w:t>Riksdagen tillkännager för regeringen som sin mening vad som anförs i motionen om innovations- och riskkap</w:t>
      </w:r>
      <w:r w:rsidRPr="00C6178C">
        <w:t>i</w:t>
      </w:r>
      <w:r w:rsidRPr="00C6178C">
        <w:t>tal.</w:t>
      </w:r>
    </w:p>
    <w:p w:rsidR="00C6178C" w:rsidRPr="00C6178C" w:rsidRDefault="00C6178C">
      <w:pPr>
        <w:pStyle w:val="Rubrik1"/>
      </w:pPr>
      <w:r w:rsidRPr="00C6178C">
        <w:t>Inledning</w:t>
      </w:r>
    </w:p>
    <w:p w:rsidR="00C6178C" w:rsidRPr="00C6178C" w:rsidRDefault="00C6178C">
      <w:pPr>
        <w:autoSpaceDE w:val="0"/>
        <w:autoSpaceDN w:val="0"/>
        <w:adjustRightInd w:val="0"/>
        <w:rPr>
          <w:color w:val="000000"/>
        </w:rPr>
      </w:pPr>
      <w:r w:rsidRPr="00C6178C">
        <w:rPr>
          <w:color w:val="000000"/>
        </w:rPr>
        <w:t>Nyföretagandet minskar i Sverige. Det är allvarligt i en situation där de små och medelstora företagen står för en viktig del av en framtida ekonomisk återhämtning. Företagens möjligheter att få tillgång till kapital har allvarligt försämrats. Vi vill genomföra en extra utdelning från Vattenfall med 5 milja</w:t>
      </w:r>
      <w:r w:rsidRPr="00C6178C">
        <w:rPr>
          <w:color w:val="000000"/>
        </w:rPr>
        <w:t>r</w:t>
      </w:r>
      <w:r w:rsidRPr="00C6178C">
        <w:rPr>
          <w:color w:val="000000"/>
        </w:rPr>
        <w:t>der kronor för att skapa en ny riskkapitalfond. Den nya riskkapitalfonden ska agera marknadskompletterande. Detta uppdrag bedöms i det rådande ekon</w:t>
      </w:r>
      <w:r w:rsidRPr="00C6178C">
        <w:rPr>
          <w:color w:val="000000"/>
        </w:rPr>
        <w:t>o</w:t>
      </w:r>
      <w:r w:rsidRPr="00C6178C">
        <w:rPr>
          <w:color w:val="000000"/>
        </w:rPr>
        <w:t>miska läget vara relativt brett.</w:t>
      </w:r>
    </w:p>
    <w:p w:rsidR="00C6178C" w:rsidRPr="00C6178C" w:rsidRDefault="00C6178C">
      <w:pPr>
        <w:pStyle w:val="Normaltindrag"/>
      </w:pPr>
      <w:r w:rsidRPr="00C6178C">
        <w:t>Fonden ska aktivt stimulera det breda näringslivets kapitalbehov, men med särskilt fokus på innovativa små och medelstora industri- och tjänsteföretag. Insatser som stärker det svenska näringslivets långsiktiga konkurrenskraft ska särskilt prioriteras. Detta kan till exempel användas för satsningar på företag som verkar i bransc</w:t>
      </w:r>
      <w:r w:rsidRPr="00C6178C">
        <w:t>hen för miljöteknik.</w:t>
      </w:r>
    </w:p>
    <w:p w:rsidR="00C6178C" w:rsidRPr="00C6178C" w:rsidRDefault="00C6178C">
      <w:pPr>
        <w:pStyle w:val="Rubrik1"/>
      </w:pPr>
      <w:r w:rsidRPr="00C6178C">
        <w:t>Kunskap viktigt fundament för nya växande företag</w:t>
      </w:r>
    </w:p>
    <w:p w:rsidR="00C6178C" w:rsidRPr="00C6178C" w:rsidRDefault="00C6178C">
      <w:pPr>
        <w:rPr>
          <w:b/>
        </w:rPr>
      </w:pPr>
      <w:r w:rsidRPr="00C6178C">
        <w:t>Forskningsinsatser leder i Sverige alltför sällan till nya företag. Sverige lever fortfarande i hög utsträckning på företag som är grundade före eller strax efter andra världskriget. Den absolut största delen av de svenska investeringarna finansieras av näringslivet och då av några få stora multinationella företag.</w:t>
      </w:r>
    </w:p>
    <w:p w:rsidR="00C6178C" w:rsidRPr="00C6178C" w:rsidRDefault="00C6178C">
      <w:pPr>
        <w:pStyle w:val="Normaltindrag"/>
      </w:pPr>
      <w:r w:rsidRPr="00C6178C">
        <w:lastRenderedPageBreak/>
        <w:t>Tre faktorer i ett företag är särskilt viktiga för tillväxten – arbete, kapital och teknik. Tyvärr visar det sig att Sverige kommer långt ner på listan över OECD-länder som är bra på att överföra kunskap via teknik till nya företag. Sverige är alltså dåligt på att stimulera teknologibaserade företag.</w:t>
      </w:r>
    </w:p>
    <w:p w:rsidR="00C6178C" w:rsidRPr="00C6178C" w:rsidRDefault="00C6178C">
      <w:pPr>
        <w:pStyle w:val="Normaltindrag"/>
      </w:pPr>
      <w:r w:rsidRPr="00C6178C">
        <w:t>Samtidigt som Sverige fortfarande i stor utsträckning står förankrat i den gamla modellen med en linjär utveckling på forskningen – från grundfors</w:t>
      </w:r>
      <w:r w:rsidRPr="00C6178C">
        <w:t>k</w:t>
      </w:r>
      <w:r w:rsidRPr="00C6178C">
        <w:t>ning över tillämpad forskning till teknologiutveckling och sedan produkt – har världen förändrats. Nu sker snarare ett växelspel där slutavnämaren är lika viktig som grundforskaren och hastigheten på en FoU-cykel är med gårdagens mått svindlande. I USA är en FoU-cykel inom tillämpad forskning i stadigt sjunkande.</w:t>
      </w:r>
    </w:p>
    <w:p w:rsidR="00C6178C" w:rsidRPr="00C6178C" w:rsidRDefault="00C6178C">
      <w:pPr>
        <w:pStyle w:val="Normaltindrag"/>
      </w:pPr>
      <w:r w:rsidRPr="00C6178C">
        <w:t xml:space="preserve">Utflyttningen av företag från Sverige till låglöneländer fortsätter. Enheter ställs mot enheter i globala koncerner. Utflyttningen till låglöneländer gäller i huvudsak fortfarande arbetsintensiva </w:t>
      </w:r>
      <w:r w:rsidRPr="00C6178C">
        <w:t>företag med låg teknisk höjd. Däremot när det gäller utförsäljningen av svenska bilföretag gäller det i högsta grad högteknologiska produkter med högt forskningsinnehåll.</w:t>
      </w:r>
    </w:p>
    <w:p w:rsidR="00C6178C" w:rsidRPr="00C6178C" w:rsidRDefault="00C6178C">
      <w:pPr>
        <w:pStyle w:val="Normaltindrag"/>
      </w:pPr>
      <w:r w:rsidRPr="00C6178C">
        <w:t>Globaliseringen är här och den har förändrat företagens villkor dramatiskt. Förändringarna består av allt från avregleringar till en IT-revolution. Världen blir en marknadsplats. Inte när det gäller alla produkter och tjänster – försk</w:t>
      </w:r>
      <w:r w:rsidRPr="00C6178C">
        <w:t>o</w:t>
      </w:r>
      <w:r w:rsidRPr="00C6178C">
        <w:t>lan flyttar inte till Polen, men andra produkter och tjänster flyttar, t.ex. bilar, konsumentelektronik, finanser och IT – och det påverkar vår vardag.</w:t>
      </w:r>
    </w:p>
    <w:p w:rsidR="00C6178C" w:rsidRPr="00C6178C" w:rsidRDefault="00C6178C">
      <w:pPr>
        <w:pStyle w:val="Rubrik1"/>
      </w:pPr>
      <w:r w:rsidRPr="00C6178C">
        <w:t>Små företag på efterkälken</w:t>
      </w:r>
    </w:p>
    <w:p w:rsidR="00C6178C" w:rsidRPr="00C6178C" w:rsidRDefault="00C6178C">
      <w:r w:rsidRPr="00C6178C">
        <w:t xml:space="preserve">I jämförelse med andra länder har Sverige också något färre små företag. Det största problemet är dock bristen på </w:t>
      </w:r>
      <w:r w:rsidRPr="00C6178C">
        <w:rPr>
          <w:i/>
        </w:rPr>
        <w:t xml:space="preserve">växande </w:t>
      </w:r>
      <w:r w:rsidRPr="00C6178C">
        <w:t>småföretag. Mindre och mede</w:t>
      </w:r>
      <w:r w:rsidRPr="00C6178C">
        <w:t>l</w:t>
      </w:r>
      <w:r w:rsidRPr="00C6178C">
        <w:t>stora företag har en mycket liten del av den FoU som utförs. Ungefär 10 % av den totala FoU-verksamheten inom företagssektorn utförs av företag med färre än 50 anställda.</w:t>
      </w:r>
      <w:r w:rsidRPr="00C6178C">
        <w:rPr>
          <w:b/>
        </w:rPr>
        <w:t xml:space="preserve"> </w:t>
      </w:r>
      <w:r w:rsidRPr="00C6178C">
        <w:t>Det betyder att alla de produkter, system, processer och andra tjänster som t.ex. företag inom hållbar utveckling tillhandahåller också hamnar på efterkälken när väl forskningen håller på att gå över i ett komme</w:t>
      </w:r>
      <w:r w:rsidRPr="00C6178C">
        <w:t>r</w:t>
      </w:r>
      <w:r w:rsidRPr="00C6178C">
        <w:t>siellt företag. Ofta snappas dessa företag upp av utländska investerare. A</w:t>
      </w:r>
      <w:r w:rsidRPr="00C6178C">
        <w:t>r</w:t>
      </w:r>
      <w:r w:rsidRPr="00C6178C">
        <w:t>betstillfällena ha</w:t>
      </w:r>
      <w:r w:rsidRPr="00C6178C">
        <w:t>mnar någon annanstans.</w:t>
      </w:r>
    </w:p>
    <w:p w:rsidR="00C6178C" w:rsidRPr="00C6178C" w:rsidRDefault="00C6178C">
      <w:pPr>
        <w:pStyle w:val="Normaltindrag"/>
      </w:pPr>
      <w:r w:rsidRPr="00C6178C">
        <w:t>Den kris som världen genomlever just nu ger också en möjlighet att fö</w:t>
      </w:r>
      <w:r w:rsidRPr="00C6178C">
        <w:t>r</w:t>
      </w:r>
      <w:r w:rsidRPr="00C6178C">
        <w:t>ändra företagen mot framtidens produkter och tjänster. Kapital för innovati</w:t>
      </w:r>
      <w:r w:rsidRPr="00C6178C">
        <w:t>o</w:t>
      </w:r>
      <w:r w:rsidRPr="00C6178C">
        <w:t>ner och risktagande från privata investerare uteblir av flera anledningar under en kris. Staten kan då träda in och ta sitt långsiktiga ansvar för framtiden. Den borgerliga regeringen visar dock inga sådana ansatser. I den forsknings- och innovationsproposition som regeringen lade fram hösten 2008 bestod innov</w:t>
      </w:r>
      <w:r w:rsidRPr="00C6178C">
        <w:t>a</w:t>
      </w:r>
      <w:r w:rsidRPr="00C6178C">
        <w:t>tionsdelen av mycket små steg. Innovationerna har nu en andel av hela fors</w:t>
      </w:r>
      <w:r w:rsidRPr="00C6178C">
        <w:t>k</w:t>
      </w:r>
      <w:r w:rsidRPr="00C6178C">
        <w:t>ningsbudgeten som uppgår till 0,6 %. Vänsterpart</w:t>
      </w:r>
      <w:r w:rsidRPr="00C6178C">
        <w:t>iet föreslår att en innov</w:t>
      </w:r>
      <w:r w:rsidRPr="00C6178C">
        <w:t>a</w:t>
      </w:r>
      <w:r w:rsidRPr="00C6178C">
        <w:t xml:space="preserve">tions/riskkapitalfond skapas med medel på 5 miljarder kronor från Vattenfall.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78C">
        <w:trPr>
          <w:cantSplit/>
        </w:trPr>
        <w:tc>
          <w:tcPr>
            <w:tcW w:w="3046" w:type="dxa"/>
          </w:tcPr>
          <w:p w:rsidR="00C6178C" w:rsidRPr="00C6178C" w:rsidRDefault="00C6178C">
            <w:pPr>
              <w:pStyle w:val="UnderskriftDatum"/>
              <w:spacing w:before="240"/>
            </w:pPr>
            <w:r w:rsidRPr="00C6178C">
              <w:t>Stockholm den 30 september 2009</w:t>
            </w:r>
          </w:p>
        </w:tc>
        <w:tc>
          <w:tcPr>
            <w:tcW w:w="3047" w:type="dxa"/>
          </w:tcPr>
          <w:p w:rsidR="00C6178C" w:rsidRPr="00C6178C" w:rsidRDefault="00C6178C">
            <w:pPr>
              <w:pStyle w:val="Underskrifter"/>
              <w:spacing w:before="240"/>
            </w:pPr>
          </w:p>
        </w:tc>
      </w:tr>
      <w:tr w:rsidR="00000000" w:rsidRPr="00C6178C">
        <w:trPr>
          <w:cantSplit/>
        </w:trPr>
        <w:tc>
          <w:tcPr>
            <w:tcW w:w="3046" w:type="dxa"/>
          </w:tcPr>
          <w:p w:rsidR="00C6178C" w:rsidRPr="00C6178C" w:rsidRDefault="00C6178C">
            <w:pPr>
              <w:pStyle w:val="Underskrifter"/>
            </w:pPr>
            <w:r w:rsidRPr="00C6178C">
              <w:t>Kent Persson (v)</w:t>
            </w:r>
          </w:p>
        </w:tc>
        <w:tc>
          <w:tcPr>
            <w:tcW w:w="3046" w:type="dxa"/>
          </w:tcPr>
          <w:p w:rsidR="00C6178C" w:rsidRPr="00C6178C" w:rsidRDefault="00C6178C">
            <w:pPr>
              <w:pStyle w:val="Underskrifter"/>
            </w:pPr>
          </w:p>
        </w:tc>
      </w:tr>
      <w:tr w:rsidR="00000000" w:rsidRPr="00C6178C">
        <w:trPr>
          <w:cantSplit/>
        </w:trPr>
        <w:tc>
          <w:tcPr>
            <w:tcW w:w="3046" w:type="dxa"/>
          </w:tcPr>
          <w:p w:rsidR="00C6178C" w:rsidRPr="00C6178C" w:rsidRDefault="00C6178C">
            <w:pPr>
              <w:pStyle w:val="Underskrifter"/>
            </w:pPr>
            <w:r w:rsidRPr="00C6178C">
              <w:t>Marie Engström (v)</w:t>
            </w:r>
          </w:p>
        </w:tc>
        <w:tc>
          <w:tcPr>
            <w:tcW w:w="3046" w:type="dxa"/>
          </w:tcPr>
          <w:p w:rsidR="00C6178C" w:rsidRPr="00C6178C" w:rsidRDefault="00C6178C">
            <w:pPr>
              <w:pStyle w:val="Underskrifter"/>
            </w:pPr>
            <w:r w:rsidRPr="00C6178C">
              <w:t>Wiwi-Anne Johansson (v)</w:t>
            </w:r>
          </w:p>
        </w:tc>
      </w:tr>
      <w:tr w:rsidR="00000000" w:rsidRPr="00C6178C">
        <w:trPr>
          <w:cantSplit/>
        </w:trPr>
        <w:tc>
          <w:tcPr>
            <w:tcW w:w="3046" w:type="dxa"/>
          </w:tcPr>
          <w:p w:rsidR="00C6178C" w:rsidRPr="00C6178C" w:rsidRDefault="00C6178C">
            <w:pPr>
              <w:pStyle w:val="Underskrifter"/>
            </w:pPr>
            <w:r w:rsidRPr="00C6178C">
              <w:t>Peter Pedersen (v)</w:t>
            </w:r>
          </w:p>
        </w:tc>
        <w:tc>
          <w:tcPr>
            <w:tcW w:w="3046" w:type="dxa"/>
          </w:tcPr>
          <w:p w:rsidR="00C6178C" w:rsidRPr="00C6178C" w:rsidRDefault="00C6178C">
            <w:pPr>
              <w:pStyle w:val="Underskrifter"/>
            </w:pPr>
            <w:r w:rsidRPr="00C6178C">
              <w:t>Gunilla Wahlén (v)</w:t>
            </w:r>
          </w:p>
        </w:tc>
      </w:tr>
    </w:tbl>
    <w:p w:rsidR="00C6178C" w:rsidRPr="00C6178C" w:rsidRDefault="00C6178C">
      <w:pPr>
        <w:pStyle w:val="Normaltindrag"/>
      </w:pPr>
    </w:p>
    <w:sectPr w:rsidR="00000000" w:rsidRPr="00C617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78C" w:rsidRPr="00C6178C" w:rsidRDefault="00C6178C">
      <w:r w:rsidRPr="00C6178C">
        <w:separator/>
      </w:r>
    </w:p>
  </w:endnote>
  <w:endnote w:type="continuationSeparator" w:id="0">
    <w:p w:rsidR="00C6178C" w:rsidRPr="00C6178C" w:rsidRDefault="00C6178C">
      <w:r w:rsidRPr="00C617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8C" w:rsidRPr="00C6178C" w:rsidRDefault="00C6178C">
    <w:pPr>
      <w:pStyle w:val="Sidfot"/>
    </w:pPr>
    <w:r w:rsidRPr="00C617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359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78C" w:rsidRDefault="00C617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78C" w:rsidRDefault="00C617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8C" w:rsidRPr="00C6178C" w:rsidRDefault="00C6178C">
    <w:pPr>
      <w:pStyle w:val="Sidfot"/>
    </w:pPr>
    <w:r w:rsidRPr="00C617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525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78C" w:rsidRDefault="00C617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78C" w:rsidRDefault="00C617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8C" w:rsidRPr="00C6178C" w:rsidRDefault="00C6178C">
    <w:pPr>
      <w:pStyle w:val="Sidfot"/>
    </w:pPr>
    <w:r w:rsidRPr="00C617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976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78C" w:rsidRDefault="00C617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78C" w:rsidRDefault="00C617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78C" w:rsidRPr="00C6178C" w:rsidRDefault="00C6178C">
      <w:r w:rsidRPr="00C6178C">
        <w:separator/>
      </w:r>
    </w:p>
  </w:footnote>
  <w:footnote w:type="continuationSeparator" w:id="0">
    <w:p w:rsidR="00C6178C" w:rsidRPr="00C6178C" w:rsidRDefault="00C6178C">
      <w:r w:rsidRPr="00C617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8C" w:rsidRPr="00C6178C" w:rsidRDefault="00C6178C">
    <w:pPr>
      <w:pStyle w:val="Sidhuvud"/>
    </w:pPr>
    <w:r w:rsidRPr="00C617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601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78C" w:rsidRDefault="00C617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78C" w:rsidRDefault="00C617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8C" w:rsidRPr="00C6178C" w:rsidRDefault="00C6178C">
    <w:pPr>
      <w:pStyle w:val="Sidhuvud"/>
    </w:pPr>
    <w:r w:rsidRPr="00C617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8186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78C" w:rsidRDefault="00C617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78C" w:rsidRDefault="00C617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8C" w:rsidRPr="00C6178C" w:rsidRDefault="00C6178C">
    <w:pPr>
      <w:pStyle w:val="FSHNormal"/>
      <w:tabs>
        <w:tab w:val="right" w:pos="5840"/>
      </w:tabs>
    </w:pPr>
    <w:r w:rsidRPr="00C6178C">
      <w:br/>
    </w:r>
    <w:r w:rsidRPr="00C6178C">
      <w:fldChar w:fldCharType="begin" w:fldLock="1"/>
    </w:r>
    <w:r w:rsidRPr="00C6178C">
      <w:instrText xml:space="preserve"> DOCPROPERTY</w:instrText>
    </w:r>
    <w:r w:rsidRPr="00C6178C">
      <w:rPr>
        <w:sz w:val="18"/>
      </w:rPr>
      <w:instrText xml:space="preserve"> "YearUser" *\charformat </w:instrText>
    </w:r>
    <w:r w:rsidRPr="00C6178C">
      <w:fldChar w:fldCharType="separate"/>
    </w:r>
    <w:r w:rsidRPr="00C6178C">
      <w:t>2009/10</w:t>
    </w:r>
    <w:r w:rsidRPr="00C6178C">
      <w:fldChar w:fldCharType="end"/>
    </w:r>
    <w:r w:rsidRPr="00C6178C">
      <w:t xml:space="preserve"> </w:t>
    </w:r>
    <w:r w:rsidRPr="00C6178C">
      <w:tab/>
      <w:t xml:space="preserve">mnr: </w:t>
    </w:r>
    <w:r w:rsidRPr="00C6178C">
      <w:fldChar w:fldCharType="begin" w:fldLock="1"/>
    </w:r>
    <w:r w:rsidRPr="00C6178C">
      <w:instrText xml:space="preserve"> DOCPROPERTY</w:instrText>
    </w:r>
    <w:r w:rsidRPr="00C6178C">
      <w:rPr>
        <w:sz w:val="18"/>
      </w:rPr>
      <w:instrText xml:space="preserve"> "Motionsnummer" *\charformat </w:instrText>
    </w:r>
    <w:r w:rsidRPr="00C6178C">
      <w:fldChar w:fldCharType="separate"/>
    </w:r>
    <w:r w:rsidRPr="00C6178C">
      <w:t>N301</w:t>
    </w:r>
    <w:r w:rsidRPr="00C6178C">
      <w:fldChar w:fldCharType="end"/>
    </w:r>
    <w:r w:rsidRPr="00C6178C">
      <w:br/>
    </w:r>
    <w:r w:rsidRPr="00C6178C">
      <w:fldChar w:fldCharType="begin" w:fldLock="1"/>
    </w:r>
    <w:r w:rsidRPr="00C6178C">
      <w:instrText xml:space="preserve"> DOCPROPERTY</w:instrText>
    </w:r>
    <w:r w:rsidRPr="00C6178C">
      <w:rPr>
        <w:sz w:val="18"/>
      </w:rPr>
      <w:instrText xml:space="preserve"> "Samling" *\charformat </w:instrText>
    </w:r>
    <w:r w:rsidRPr="00C6178C">
      <w:fldChar w:fldCharType="end"/>
    </w:r>
    <w:r w:rsidRPr="00C6178C">
      <w:tab/>
      <w:t xml:space="preserve">pnr: </w:t>
    </w:r>
    <w:r w:rsidRPr="00C6178C">
      <w:fldChar w:fldCharType="begin" w:fldLock="1"/>
    </w:r>
    <w:r w:rsidRPr="00C6178C">
      <w:instrText xml:space="preserve"> DOCPROPERTY</w:instrText>
    </w:r>
    <w:r w:rsidRPr="00C6178C">
      <w:rPr>
        <w:sz w:val="18"/>
      </w:rPr>
      <w:instrText xml:space="preserve"> "Partinummer" *\charformat </w:instrText>
    </w:r>
    <w:r w:rsidRPr="00C6178C">
      <w:fldChar w:fldCharType="separate"/>
    </w:r>
    <w:r w:rsidRPr="00C6178C">
      <w:t>v271</w:t>
    </w:r>
    <w:r w:rsidRPr="00C6178C">
      <w:fldChar w:fldCharType="end"/>
    </w:r>
  </w:p>
  <w:p w:rsidR="00C6178C" w:rsidRPr="00C6178C" w:rsidRDefault="00C6178C">
    <w:pPr>
      <w:pStyle w:val="FSHRub1"/>
    </w:pPr>
    <w:r w:rsidRPr="00C6178C">
      <w:t>Motion till riksdagen</w:t>
    </w:r>
    <w:r w:rsidRPr="00C6178C">
      <w:br/>
    </w:r>
    <w:r w:rsidRPr="00C6178C">
      <w:fldChar w:fldCharType="begin" w:fldLock="1"/>
    </w:r>
    <w:r w:rsidRPr="00C6178C">
      <w:instrText xml:space="preserve"> DOCPROPERTY "YearUser" *\charformat </w:instrText>
    </w:r>
    <w:r w:rsidRPr="00C6178C">
      <w:fldChar w:fldCharType="separate"/>
    </w:r>
    <w:r w:rsidRPr="00C6178C">
      <w:t>2009/10</w:t>
    </w:r>
    <w:r w:rsidRPr="00C6178C">
      <w:fldChar w:fldCharType="end"/>
    </w:r>
    <w:r w:rsidRPr="00C6178C">
      <w:t>:</w:t>
    </w:r>
    <w:r w:rsidRPr="00C6178C">
      <w:fldChar w:fldCharType="begin" w:fldLock="1"/>
    </w:r>
    <w:r w:rsidRPr="00C6178C">
      <w:instrText xml:space="preserve"> DOCPROPERTY "Motionsnummer" *\charformat </w:instrText>
    </w:r>
    <w:r w:rsidRPr="00C6178C">
      <w:fldChar w:fldCharType="separate"/>
    </w:r>
    <w:r w:rsidRPr="00C6178C">
      <w:t>N301</w:t>
    </w:r>
    <w:r w:rsidRPr="00C6178C">
      <w:fldChar w:fldCharType="end"/>
    </w:r>
  </w:p>
  <w:p w:rsidR="00C6178C" w:rsidRPr="00C6178C" w:rsidRDefault="00C6178C">
    <w:pPr>
      <w:pStyle w:val="FSHNormalS5"/>
    </w:pPr>
    <w:r w:rsidRPr="00C6178C">
      <w:fldChar w:fldCharType="begin" w:fldLock="1"/>
    </w:r>
    <w:r w:rsidRPr="00C6178C">
      <w:instrText xml:space="preserve"> DOCPROPERTY "MotionarText" *\charformat </w:instrText>
    </w:r>
    <w:r w:rsidRPr="00C6178C">
      <w:fldChar w:fldCharType="separate"/>
    </w:r>
    <w:r w:rsidRPr="00C6178C">
      <w:t>av Kent Persson m.fl. (v)</w:t>
    </w:r>
    <w:r w:rsidRPr="00C6178C">
      <w:fldChar w:fldCharType="end"/>
    </w:r>
    <w:r w:rsidRPr="00C6178C">
      <w:br/>
    </w:r>
    <w:r w:rsidRPr="00C6178C">
      <w:fldChar w:fldCharType="begin" w:fldLock="1"/>
    </w:r>
    <w:r w:rsidRPr="00C6178C">
      <w:instrText xml:space="preserve"> DOCPROPERTY "SvarFrasKort" *\charformat </w:instrText>
    </w:r>
    <w:r w:rsidRPr="00C6178C">
      <w:fldChar w:fldCharType="end"/>
    </w:r>
  </w:p>
  <w:p w:rsidR="00C6178C" w:rsidRPr="00C6178C" w:rsidRDefault="00C6178C">
    <w:pPr>
      <w:pStyle w:val="FSHTitel"/>
    </w:pPr>
    <w:r w:rsidRPr="00C6178C">
      <w:fldChar w:fldCharType="begin" w:fldLock="1"/>
    </w:r>
    <w:r w:rsidRPr="00C6178C">
      <w:instrText xml:space="preserve"> DOCPROPERTY</w:instrText>
    </w:r>
    <w:r w:rsidRPr="00C6178C">
      <w:rPr>
        <w:sz w:val="18"/>
      </w:rPr>
      <w:instrText xml:space="preserve"> "RubrikSvar" *\charformat </w:instrText>
    </w:r>
    <w:r w:rsidRPr="00C6178C">
      <w:fldChar w:fldCharType="separate"/>
    </w:r>
    <w:r w:rsidRPr="00C6178C">
      <w:t>Stärkt tillgång på innovations- och riskkapital</w:t>
    </w:r>
    <w:r w:rsidRPr="00C6178C">
      <w:fldChar w:fldCharType="end"/>
    </w:r>
  </w:p>
  <w:p w:rsidR="00C6178C" w:rsidRPr="00C6178C" w:rsidRDefault="00C6178C">
    <w:pPr>
      <w:pStyle w:val="Normal00"/>
    </w:pPr>
  </w:p>
  <w:p w:rsidR="00C6178C" w:rsidRPr="00C6178C" w:rsidRDefault="00C617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5AD5B1D"/>
    <w:multiLevelType w:val="multilevel"/>
    <w:tmpl w:val="5F56C5D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9919513">
    <w:abstractNumId w:val="8"/>
  </w:num>
  <w:num w:numId="2" w16cid:durableId="1292050927">
    <w:abstractNumId w:val="9"/>
  </w:num>
  <w:num w:numId="3" w16cid:durableId="295961249">
    <w:abstractNumId w:val="8"/>
  </w:num>
  <w:num w:numId="4" w16cid:durableId="63334389">
    <w:abstractNumId w:val="9"/>
  </w:num>
  <w:num w:numId="5" w16cid:durableId="1916894181">
    <w:abstractNumId w:val="14"/>
  </w:num>
  <w:num w:numId="6" w16cid:durableId="1405106242">
    <w:abstractNumId w:val="10"/>
  </w:num>
  <w:num w:numId="7" w16cid:durableId="235869081">
    <w:abstractNumId w:val="11"/>
  </w:num>
  <w:num w:numId="8" w16cid:durableId="102969182">
    <w:abstractNumId w:val="13"/>
  </w:num>
  <w:num w:numId="9" w16cid:durableId="1464076266">
    <w:abstractNumId w:val="8"/>
  </w:num>
  <w:num w:numId="10" w16cid:durableId="1189369704">
    <w:abstractNumId w:val="3"/>
  </w:num>
  <w:num w:numId="11" w16cid:durableId="2031833472">
    <w:abstractNumId w:val="2"/>
  </w:num>
  <w:num w:numId="12" w16cid:durableId="1744526744">
    <w:abstractNumId w:val="1"/>
  </w:num>
  <w:num w:numId="13" w16cid:durableId="1525509352">
    <w:abstractNumId w:val="0"/>
  </w:num>
  <w:num w:numId="14" w16cid:durableId="1083457051">
    <w:abstractNumId w:val="9"/>
  </w:num>
  <w:num w:numId="15" w16cid:durableId="1621494651">
    <w:abstractNumId w:val="7"/>
  </w:num>
  <w:num w:numId="16" w16cid:durableId="678580815">
    <w:abstractNumId w:val="6"/>
  </w:num>
  <w:num w:numId="17" w16cid:durableId="1771504154">
    <w:abstractNumId w:val="5"/>
  </w:num>
  <w:num w:numId="18" w16cid:durableId="1424956561">
    <w:abstractNumId w:val="4"/>
  </w:num>
  <w:num w:numId="19" w16cid:durableId="634412209">
    <w:abstractNumId w:val="12"/>
  </w:num>
  <w:num w:numId="20" w16cid:durableId="1157067502">
    <w:abstractNumId w:val="11"/>
  </w:num>
  <w:num w:numId="21" w16cid:durableId="1550726127">
    <w:abstractNumId w:val="10"/>
  </w:num>
  <w:num w:numId="22" w16cid:durableId="3859573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CBCE2632-605E-484A-97AC-47C334EA7100},{494960E9-BA36-4AC1-BBDB-126FB51B6387},{93F71F64-B3B2-464F-BCC5-C49DA1B8F0E4},{B0181D35-2F7D-4D23-BD15-5E0324552287},{233588E7-F7BD-4F60-BEE5-22A19EE80FB2}"/>
  </w:docVars>
  <w:rsids>
    <w:rsidRoot w:val="00025C89"/>
    <w:rsid w:val="00025C89"/>
    <w:rsid w:val="00C617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195493D-D9FF-432C-B769-14E0F27F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3750</Characters>
  <Application>Microsoft Office Word</Application>
  <DocSecurity>4</DocSecurity>
  <Lines>72</Lines>
  <Paragraphs>23</Paragraphs>
  <ScaleCrop>false</ScaleCrop>
  <HeadingPairs>
    <vt:vector size="2" baseType="variant">
      <vt:variant>
        <vt:lpstr>Rubrik</vt:lpstr>
      </vt:variant>
      <vt:variant>
        <vt:i4>1</vt:i4>
      </vt:variant>
    </vt:vector>
  </HeadingPairs>
  <TitlesOfParts>
    <vt:vector size="1" baseType="lpstr">
      <vt:lpstr>v271</vt:lpstr>
    </vt:vector>
  </TitlesOfParts>
  <Company>Riksdagen</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v271</dc:title>
  <dc:subject>v271</dc:subject>
  <dc:creator>Riksdagen</dc:creator>
  <cp:keywords>Riksdagen</cp:keywords>
  <dc:description>Nya formatmallshantering för förslag+urix bakåtkomp+könamn</dc:description>
  <cp:lastModifiedBy>Lars Brink</cp:lastModifiedBy>
  <cp:revision>2</cp:revision>
  <cp:lastPrinted>2010-01-23T07:11:00Z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tillgång på innovations- och 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tillgång på innovations- och riskkapital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(v)\Engström, Marie (v)\Johansson, Wiwi-Anne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Marie Engström (v), Wiwi-Anne Johansson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20092010000000000118000002710075</vt:lpwstr>
  </property>
  <property fmtid="{D5CDD505-2E9C-101B-9397-08002B2CF9AE}" pid="47" name="datum">
    <vt:lpwstr>090930</vt:lpwstr>
  </property>
  <property fmtid="{D5CDD505-2E9C-101B-9397-08002B2CF9AE}" pid="48" name="avsändar-e-post">
    <vt:lpwstr>maya.ek@riksdagen.se</vt:lpwstr>
  </property>
  <property fmtid="{D5CDD505-2E9C-101B-9397-08002B2CF9AE}" pid="49" name="id">
    <vt:lpwstr>20092010000000000118000002710075</vt:lpwstr>
  </property>
  <property fmtid="{D5CDD505-2E9C-101B-9397-08002B2CF9AE}" pid="50" name="nummer">
    <vt:lpwstr>301</vt:lpwstr>
  </property>
  <property fmtid="{D5CDD505-2E9C-101B-9397-08002B2CF9AE}" pid="51" name="utskottsbeteckning">
    <vt:lpwstr>N</vt:lpwstr>
  </property>
  <property fmtid="{D5CDD505-2E9C-101B-9397-08002B2CF9AE}" pid="52" name="GlobalUID">
    <vt:lpwstr>{F5B56955-525E-4A56-8E73-C55185E61E98}</vt:lpwstr>
  </property>
  <property fmtid="{D5CDD505-2E9C-101B-9397-08002B2CF9AE}" pid="53" name="Överföringar">
    <vt:i4>0</vt:i4>
  </property>
  <property fmtid="{D5CDD505-2E9C-101B-9397-08002B2CF9AE}" pid="54" name="Checksum">
    <vt:lpwstr>*0000841610352*</vt:lpwstr>
  </property>
  <property fmtid="{D5CDD505-2E9C-101B-9397-08002B2CF9AE}" pid="55" name="skuggnummer">
    <vt:lpwstr>1668</vt:lpwstr>
  </property>
  <property fmtid="{D5CDD505-2E9C-101B-9397-08002B2CF9AE}" pid="56" name="urixVersion">
    <vt:lpwstr>4.1.0.6</vt:lpwstr>
  </property>
  <property fmtid="{D5CDD505-2E9C-101B-9397-08002B2CF9AE}" pid="57" name="urixOrigin">
    <vt:lpwstr>100123 08:11:33.655</vt:lpwstr>
  </property>
  <property fmtid="{D5CDD505-2E9C-101B-9397-08002B2CF9AE}" pid="58" name="urixGuid">
    <vt:lpwstr>{34E57CF5-7534-41BC-BD77-88D9FFF1C6EB}</vt:lpwstr>
  </property>
</Properties>
</file>