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D33C71EF3B40A8BE0B9FCB668A971E"/>
        </w:placeholder>
        <w:text/>
      </w:sdtPr>
      <w:sdtEndPr/>
      <w:sdtContent>
        <w:p w:rsidRPr="009B062B" w:rsidR="00AF30DD" w:rsidP="00DA28CE" w:rsidRDefault="00AF30DD" w14:paraId="2C8D1B1F" w14:textId="77777777">
          <w:pPr>
            <w:pStyle w:val="Rubrik1"/>
            <w:spacing w:after="300"/>
          </w:pPr>
          <w:r w:rsidRPr="009B062B">
            <w:t>Förslag till riksdagsbeslut</w:t>
          </w:r>
        </w:p>
      </w:sdtContent>
    </w:sdt>
    <w:sdt>
      <w:sdtPr>
        <w:alias w:val="Yrkande 1"/>
        <w:tag w:val="ae285a2c-0165-4c4f-bc29-a1def3fc66e8"/>
        <w:id w:val="-299608311"/>
        <w:lock w:val="sdtLocked"/>
      </w:sdtPr>
      <w:sdtEndPr/>
      <w:sdtContent>
        <w:p w:rsidR="00676877" w:rsidRDefault="006D3E98" w14:paraId="2C8D1B20" w14:textId="77777777">
          <w:pPr>
            <w:pStyle w:val="Frslagstext"/>
            <w:numPr>
              <w:ilvl w:val="0"/>
              <w:numId w:val="0"/>
            </w:numPr>
          </w:pPr>
          <w:r>
            <w:t>Riksdagen ställer sig bakom det som anförs i motionen om att överväga huruvida samtliga statliga, regionala samt kommunala myndigheter och organisationer som arbetar med krisberedskap ska åläggas att införa telekommunikationssystemet Rakel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0AB208272E46E2BE60C9F92C4DC466"/>
        </w:placeholder>
        <w:text/>
      </w:sdtPr>
      <w:sdtEndPr/>
      <w:sdtContent>
        <w:p w:rsidRPr="009B062B" w:rsidR="006D79C9" w:rsidP="00333E95" w:rsidRDefault="006D79C9" w14:paraId="2C8D1B21" w14:textId="77777777">
          <w:pPr>
            <w:pStyle w:val="Rubrik1"/>
          </w:pPr>
          <w:r>
            <w:t>Motivering</w:t>
          </w:r>
        </w:p>
      </w:sdtContent>
    </w:sdt>
    <w:p w:rsidR="00F463B9" w:rsidP="00C97C86" w:rsidRDefault="00F463B9" w14:paraId="2C8D1B22" w14:textId="77777777">
      <w:pPr>
        <w:pStyle w:val="Normalutanindragellerluft"/>
      </w:pPr>
      <w:r>
        <w:t xml:space="preserve">Under en kris ställs höga krav på att alla berörda parter kan samtala med varandra på enklaste och effektivaste sätt. Inom krisberedskapen återfinns otaliga aktörer som alla har sin uppgift att fylla för att bästa resultat skall kunna uppnås. Hur förberedda alla myndigheter eller organisationer än är på att hantera en uppkommen kris, så kan allt gå i </w:t>
      </w:r>
      <w:bookmarkStart w:name="_GoBack" w:id="1"/>
      <w:bookmarkEnd w:id="1"/>
      <w:r>
        <w:t>stöpet om kommunikationen mellan dem brister.</w:t>
      </w:r>
    </w:p>
    <w:p w:rsidRPr="00422B9E" w:rsidR="00422B9E" w:rsidP="00F463B9" w:rsidRDefault="00F463B9" w14:paraId="2C8D1B23" w14:textId="5DDF797F">
      <w:r>
        <w:t>Idag använder sig många myndigheter och organisationer av kommunikations</w:t>
      </w:r>
      <w:r w:rsidR="00C97C86">
        <w:softHyphen/>
      </w:r>
      <w:r>
        <w:t>systemet Rakel, såväl inom kommunala som statliga verksamheter. Detta är mycket bra och ger en god grund för fortsatt gemensamt arbete inom bl.a. krisberedskapen. En del organisationer använder sig dock inte utav Rakel utan har egna lösningar avseende kommunikation inom sitt respektive verksamhetsområde. Detta medför att vid en samlad insats så kan olika kommunikationssystem först behöva samordnas vilket kan leda till att viktig tid förloras. Jag anser att det är rimligt att samtliga statliga, regionala och kommunala organisationer som arbetar med krisberedskap bör ha samma kommunikationsnät. Då uppnås bästa möjlighet till kommunikation och samordning, vilket är mycket positivt då dessa organisationer har ytterst viktiga uppgifter.</w:t>
      </w:r>
    </w:p>
    <w:sdt>
      <w:sdtPr>
        <w:rPr>
          <w:i/>
          <w:noProof/>
        </w:rPr>
        <w:alias w:val="CC_Underskrifter"/>
        <w:tag w:val="CC_Underskrifter"/>
        <w:id w:val="583496634"/>
        <w:lock w:val="sdtContentLocked"/>
        <w:placeholder>
          <w:docPart w:val="048FE4B7DC604D208B11E00F0543C69E"/>
        </w:placeholder>
      </w:sdtPr>
      <w:sdtEndPr>
        <w:rPr>
          <w:i w:val="0"/>
          <w:noProof w:val="0"/>
        </w:rPr>
      </w:sdtEndPr>
      <w:sdtContent>
        <w:p w:rsidR="00C77EC8" w:rsidP="006F1710" w:rsidRDefault="00C77EC8" w14:paraId="2C8D1B24" w14:textId="77777777"/>
        <w:p w:rsidRPr="008E0FE2" w:rsidR="004801AC" w:rsidP="006F1710" w:rsidRDefault="00C97C86" w14:paraId="2C8D1B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AB3282" w:rsidRDefault="00AB3282" w14:paraId="2C8D1B29" w14:textId="77777777"/>
    <w:sectPr w:rsidR="00AB32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D1B2B" w14:textId="77777777" w:rsidR="003F57CA" w:rsidRDefault="003F57CA" w:rsidP="000C1CAD">
      <w:pPr>
        <w:spacing w:line="240" w:lineRule="auto"/>
      </w:pPr>
      <w:r>
        <w:separator/>
      </w:r>
    </w:p>
  </w:endnote>
  <w:endnote w:type="continuationSeparator" w:id="0">
    <w:p w14:paraId="2C8D1B2C" w14:textId="77777777" w:rsidR="003F57CA" w:rsidRDefault="003F57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D1B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D1B32" w14:textId="1323C2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7C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1B29" w14:textId="77777777" w:rsidR="003F57CA" w:rsidRDefault="003F57CA" w:rsidP="000C1CAD">
      <w:pPr>
        <w:spacing w:line="240" w:lineRule="auto"/>
      </w:pPr>
      <w:r>
        <w:separator/>
      </w:r>
    </w:p>
  </w:footnote>
  <w:footnote w:type="continuationSeparator" w:id="0">
    <w:p w14:paraId="2C8D1B2A" w14:textId="77777777" w:rsidR="003F57CA" w:rsidRDefault="003F57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8D1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8D1B3C" wp14:anchorId="2C8D1B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7C86" w14:paraId="2C8D1B3F" w14:textId="77777777">
                          <w:pPr>
                            <w:jc w:val="right"/>
                          </w:pPr>
                          <w:sdt>
                            <w:sdtPr>
                              <w:alias w:val="CC_Noformat_Partikod"/>
                              <w:tag w:val="CC_Noformat_Partikod"/>
                              <w:id w:val="-53464382"/>
                              <w:placeholder>
                                <w:docPart w:val="EE46F736D82A4D6C8C4C4EEC71B8844D"/>
                              </w:placeholder>
                              <w:text/>
                            </w:sdtPr>
                            <w:sdtEndPr/>
                            <w:sdtContent>
                              <w:r w:rsidR="00F463B9">
                                <w:t>M</w:t>
                              </w:r>
                            </w:sdtContent>
                          </w:sdt>
                          <w:sdt>
                            <w:sdtPr>
                              <w:alias w:val="CC_Noformat_Partinummer"/>
                              <w:tag w:val="CC_Noformat_Partinummer"/>
                              <w:id w:val="-1709555926"/>
                              <w:placeholder>
                                <w:docPart w:val="48A6A4AF37BF48F0A59B977DF73AF47E"/>
                              </w:placeholder>
                              <w:text/>
                            </w:sdtPr>
                            <w:sdtEndPr/>
                            <w:sdtContent>
                              <w:r w:rsidR="00F463B9">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8D1B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7C86" w14:paraId="2C8D1B3F" w14:textId="77777777">
                    <w:pPr>
                      <w:jc w:val="right"/>
                    </w:pPr>
                    <w:sdt>
                      <w:sdtPr>
                        <w:alias w:val="CC_Noformat_Partikod"/>
                        <w:tag w:val="CC_Noformat_Partikod"/>
                        <w:id w:val="-53464382"/>
                        <w:placeholder>
                          <w:docPart w:val="EE46F736D82A4D6C8C4C4EEC71B8844D"/>
                        </w:placeholder>
                        <w:text/>
                      </w:sdtPr>
                      <w:sdtEndPr/>
                      <w:sdtContent>
                        <w:r w:rsidR="00F463B9">
                          <w:t>M</w:t>
                        </w:r>
                      </w:sdtContent>
                    </w:sdt>
                    <w:sdt>
                      <w:sdtPr>
                        <w:alias w:val="CC_Noformat_Partinummer"/>
                        <w:tag w:val="CC_Noformat_Partinummer"/>
                        <w:id w:val="-1709555926"/>
                        <w:placeholder>
                          <w:docPart w:val="48A6A4AF37BF48F0A59B977DF73AF47E"/>
                        </w:placeholder>
                        <w:text/>
                      </w:sdtPr>
                      <w:sdtEndPr/>
                      <w:sdtContent>
                        <w:r w:rsidR="00F463B9">
                          <w:t>1261</w:t>
                        </w:r>
                      </w:sdtContent>
                    </w:sdt>
                  </w:p>
                </w:txbxContent>
              </v:textbox>
              <w10:wrap anchorx="page"/>
            </v:shape>
          </w:pict>
        </mc:Fallback>
      </mc:AlternateContent>
    </w:r>
  </w:p>
  <w:p w:rsidRPr="00293C4F" w:rsidR="00262EA3" w:rsidP="00776B74" w:rsidRDefault="00262EA3" w14:paraId="2C8D1B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8D1B2F" w14:textId="77777777">
    <w:pPr>
      <w:jc w:val="right"/>
    </w:pPr>
  </w:p>
  <w:p w:rsidR="00262EA3" w:rsidP="00776B74" w:rsidRDefault="00262EA3" w14:paraId="2C8D1B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97C86" w14:paraId="2C8D1B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8D1B3E" wp14:anchorId="2C8D1B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7C86" w14:paraId="2C8D1B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63B9">
          <w:t>M</w:t>
        </w:r>
      </w:sdtContent>
    </w:sdt>
    <w:sdt>
      <w:sdtPr>
        <w:alias w:val="CC_Noformat_Partinummer"/>
        <w:tag w:val="CC_Noformat_Partinummer"/>
        <w:id w:val="-2014525982"/>
        <w:text/>
      </w:sdtPr>
      <w:sdtEndPr/>
      <w:sdtContent>
        <w:r w:rsidR="00F463B9">
          <w:t>1261</w:t>
        </w:r>
      </w:sdtContent>
    </w:sdt>
  </w:p>
  <w:p w:rsidRPr="008227B3" w:rsidR="00262EA3" w:rsidP="008227B3" w:rsidRDefault="00C97C86" w14:paraId="2C8D1B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7C86" w14:paraId="2C8D1B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:910</w:t>
        </w:r>
      </w:sdtContent>
    </w:sdt>
  </w:p>
  <w:p w:rsidR="00262EA3" w:rsidP="00E03A3D" w:rsidRDefault="00C97C86" w14:paraId="2C8D1B37"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F463B9" w14:paraId="2C8D1B38" w14:textId="77777777">
        <w:pPr>
          <w:pStyle w:val="FSHRub2"/>
        </w:pPr>
        <w:r>
          <w:t>Ökad användning av Rakel</w:t>
        </w:r>
      </w:p>
    </w:sdtContent>
  </w:sdt>
  <w:sdt>
    <w:sdtPr>
      <w:alias w:val="CC_Boilerplate_3"/>
      <w:tag w:val="CC_Boilerplate_3"/>
      <w:id w:val="1606463544"/>
      <w:lock w:val="sdtContentLocked"/>
      <w15:appearance w15:val="hidden"/>
      <w:text w:multiLine="1"/>
    </w:sdtPr>
    <w:sdtEndPr/>
    <w:sdtContent>
      <w:p w:rsidR="00262EA3" w:rsidP="00283E0F" w:rsidRDefault="00262EA3" w14:paraId="2C8D1B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463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42"/>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7C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A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69C"/>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7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E98"/>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710"/>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28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20"/>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9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7B2"/>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EC8"/>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C8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77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B9"/>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9BF"/>
    <w:rsid w:val="00FE0BB9"/>
    <w:rsid w:val="00FE1094"/>
    <w:rsid w:val="00FE201C"/>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8D1B1E"/>
  <w15:chartTrackingRefBased/>
  <w15:docId w15:val="{04EE1977-7AEB-460E-869F-5F108191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D33C71EF3B40A8BE0B9FCB668A971E"/>
        <w:category>
          <w:name w:val="Allmänt"/>
          <w:gallery w:val="placeholder"/>
        </w:category>
        <w:types>
          <w:type w:val="bbPlcHdr"/>
        </w:types>
        <w:behaviors>
          <w:behavior w:val="content"/>
        </w:behaviors>
        <w:guid w:val="{4675F935-A52E-4E9B-8674-327DCFE7B9C5}"/>
      </w:docPartPr>
      <w:docPartBody>
        <w:p w:rsidR="00503268" w:rsidRDefault="004D2E1C">
          <w:pPr>
            <w:pStyle w:val="DDD33C71EF3B40A8BE0B9FCB668A971E"/>
          </w:pPr>
          <w:r w:rsidRPr="005A0A93">
            <w:rPr>
              <w:rStyle w:val="Platshllartext"/>
            </w:rPr>
            <w:t>Förslag till riksdagsbeslut</w:t>
          </w:r>
        </w:p>
      </w:docPartBody>
    </w:docPart>
    <w:docPart>
      <w:docPartPr>
        <w:name w:val="110AB208272E46E2BE60C9F92C4DC466"/>
        <w:category>
          <w:name w:val="Allmänt"/>
          <w:gallery w:val="placeholder"/>
        </w:category>
        <w:types>
          <w:type w:val="bbPlcHdr"/>
        </w:types>
        <w:behaviors>
          <w:behavior w:val="content"/>
        </w:behaviors>
        <w:guid w:val="{A5AE35BD-6B25-47F9-80FF-A9CB040936BA}"/>
      </w:docPartPr>
      <w:docPartBody>
        <w:p w:rsidR="00503268" w:rsidRDefault="004D2E1C">
          <w:pPr>
            <w:pStyle w:val="110AB208272E46E2BE60C9F92C4DC466"/>
          </w:pPr>
          <w:r w:rsidRPr="005A0A93">
            <w:rPr>
              <w:rStyle w:val="Platshllartext"/>
            </w:rPr>
            <w:t>Motivering</w:t>
          </w:r>
        </w:p>
      </w:docPartBody>
    </w:docPart>
    <w:docPart>
      <w:docPartPr>
        <w:name w:val="EE46F736D82A4D6C8C4C4EEC71B8844D"/>
        <w:category>
          <w:name w:val="Allmänt"/>
          <w:gallery w:val="placeholder"/>
        </w:category>
        <w:types>
          <w:type w:val="bbPlcHdr"/>
        </w:types>
        <w:behaviors>
          <w:behavior w:val="content"/>
        </w:behaviors>
        <w:guid w:val="{21C9385E-7361-4AE4-9F93-761A709D9511}"/>
      </w:docPartPr>
      <w:docPartBody>
        <w:p w:rsidR="00503268" w:rsidRDefault="004D2E1C">
          <w:pPr>
            <w:pStyle w:val="EE46F736D82A4D6C8C4C4EEC71B8844D"/>
          </w:pPr>
          <w:r>
            <w:rPr>
              <w:rStyle w:val="Platshllartext"/>
            </w:rPr>
            <w:t xml:space="preserve"> </w:t>
          </w:r>
        </w:p>
      </w:docPartBody>
    </w:docPart>
    <w:docPart>
      <w:docPartPr>
        <w:name w:val="48A6A4AF37BF48F0A59B977DF73AF47E"/>
        <w:category>
          <w:name w:val="Allmänt"/>
          <w:gallery w:val="placeholder"/>
        </w:category>
        <w:types>
          <w:type w:val="bbPlcHdr"/>
        </w:types>
        <w:behaviors>
          <w:behavior w:val="content"/>
        </w:behaviors>
        <w:guid w:val="{1BC61724-C54C-4ACA-9F40-FBDFF6BD4EEB}"/>
      </w:docPartPr>
      <w:docPartBody>
        <w:p w:rsidR="00503268" w:rsidRDefault="004D2E1C">
          <w:pPr>
            <w:pStyle w:val="48A6A4AF37BF48F0A59B977DF73AF47E"/>
          </w:pPr>
          <w:r>
            <w:t xml:space="preserve"> </w:t>
          </w:r>
        </w:p>
      </w:docPartBody>
    </w:docPart>
    <w:docPart>
      <w:docPartPr>
        <w:name w:val="048FE4B7DC604D208B11E00F0543C69E"/>
        <w:category>
          <w:name w:val="Allmänt"/>
          <w:gallery w:val="placeholder"/>
        </w:category>
        <w:types>
          <w:type w:val="bbPlcHdr"/>
        </w:types>
        <w:behaviors>
          <w:behavior w:val="content"/>
        </w:behaviors>
        <w:guid w:val="{7E957038-5276-40DA-B378-D11625A38312}"/>
      </w:docPartPr>
      <w:docPartBody>
        <w:p w:rsidR="00F53AFC" w:rsidRDefault="00F53A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68"/>
    <w:rsid w:val="000A6A58"/>
    <w:rsid w:val="004D2E1C"/>
    <w:rsid w:val="00503268"/>
    <w:rsid w:val="00F53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D33C71EF3B40A8BE0B9FCB668A971E">
    <w:name w:val="DDD33C71EF3B40A8BE0B9FCB668A971E"/>
  </w:style>
  <w:style w:type="paragraph" w:customStyle="1" w:styleId="31A2FDAFA61D434191BE74F0F395BF53">
    <w:name w:val="31A2FDAFA61D434191BE74F0F395BF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7DBEDD698348E3B6DE80E999B3F7E8">
    <w:name w:val="907DBEDD698348E3B6DE80E999B3F7E8"/>
  </w:style>
  <w:style w:type="paragraph" w:customStyle="1" w:styleId="110AB208272E46E2BE60C9F92C4DC466">
    <w:name w:val="110AB208272E46E2BE60C9F92C4DC466"/>
  </w:style>
  <w:style w:type="paragraph" w:customStyle="1" w:styleId="D2E075E8C5A649A991A73F0994187E21">
    <w:name w:val="D2E075E8C5A649A991A73F0994187E21"/>
  </w:style>
  <w:style w:type="paragraph" w:customStyle="1" w:styleId="0B17C5E5198B4A639E5F4840741D5F93">
    <w:name w:val="0B17C5E5198B4A639E5F4840741D5F93"/>
  </w:style>
  <w:style w:type="paragraph" w:customStyle="1" w:styleId="EE46F736D82A4D6C8C4C4EEC71B8844D">
    <w:name w:val="EE46F736D82A4D6C8C4C4EEC71B8844D"/>
  </w:style>
  <w:style w:type="paragraph" w:customStyle="1" w:styleId="48A6A4AF37BF48F0A59B977DF73AF47E">
    <w:name w:val="48A6A4AF37BF48F0A59B977DF73AF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1F1B7-C737-4163-8888-D835690D51AB}"/>
</file>

<file path=customXml/itemProps2.xml><?xml version="1.0" encoding="utf-8"?>
<ds:datastoreItem xmlns:ds="http://schemas.openxmlformats.org/officeDocument/2006/customXml" ds:itemID="{C2395D8F-D3FB-4F45-A7B8-0A27AD1433D7}"/>
</file>

<file path=customXml/itemProps3.xml><?xml version="1.0" encoding="utf-8"?>
<ds:datastoreItem xmlns:ds="http://schemas.openxmlformats.org/officeDocument/2006/customXml" ds:itemID="{A9050977-40A0-44F6-AC0E-3D86926DA10C}"/>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1344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M1261 Ökad användning av Rakel</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