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CED" w:rsidRPr="005A3B3A" w:rsidRDefault="00770CED" w:rsidP="00770CED">
      <w:pPr>
        <w:pStyle w:val="Hemstlrubrik"/>
      </w:pPr>
      <w:r w:rsidRPr="005A3B3A">
        <w:t>Förslag till riksdagsbeslut</w:t>
      </w:r>
    </w:p>
    <w:p w:rsidR="00770CED" w:rsidRPr="005A3B3A" w:rsidRDefault="00770CED" w:rsidP="00770CED">
      <w:pPr>
        <w:pStyle w:val="Hemstlatt"/>
      </w:pPr>
      <w:r w:rsidRPr="005A3B3A">
        <w:t>Riksdagen tillkännager för regeringen som sin mening vad i motionen anförs om att brottet skall anses vara fullbordat redan när överensko</w:t>
      </w:r>
      <w:r w:rsidRPr="005A3B3A">
        <w:t>m</w:t>
      </w:r>
      <w:r w:rsidRPr="005A3B3A">
        <w:t>melse om transport föreligger.</w:t>
      </w:r>
    </w:p>
    <w:p w:rsidR="00770CED" w:rsidRPr="005A3B3A" w:rsidRDefault="00770CED" w:rsidP="00770CED">
      <w:pPr>
        <w:pStyle w:val="Hemstlatt"/>
      </w:pPr>
      <w:r w:rsidRPr="005A3B3A">
        <w:t>Riksdagen tillkännager för regeringen som sin mening vad i motionen anförs om att fängelsestraff skall kunna vara påföljd vid brott mot den f</w:t>
      </w:r>
      <w:r w:rsidRPr="005A3B3A">
        <w:t>ö</w:t>
      </w:r>
      <w:r w:rsidRPr="005A3B3A">
        <w:t>reslagna lagen.</w:t>
      </w:r>
    </w:p>
    <w:p w:rsidR="00770CED" w:rsidRPr="005A3B3A" w:rsidRDefault="00770CED" w:rsidP="003C1715">
      <w:pPr>
        <w:pStyle w:val="Rubrik1"/>
      </w:pPr>
      <w:r w:rsidRPr="005A3B3A">
        <w:t>Regeringens förslag</w:t>
      </w:r>
    </w:p>
    <w:p w:rsidR="00770CED" w:rsidRPr="005A3B3A" w:rsidRDefault="00770CED" w:rsidP="001C7FAD">
      <w:r w:rsidRPr="005A3B3A">
        <w:t>I syfte att bekämpa olaglig taxiverksamhet, så kallad svarttaxi, föreslås ett förbud för den som inte har tillstånd till taxitrafik att utföra vissa persontran</w:t>
      </w:r>
      <w:r w:rsidRPr="005A3B3A">
        <w:t>s</w:t>
      </w:r>
      <w:r w:rsidRPr="005A3B3A">
        <w:t>porter mot ersättning efter erbjudande om körning till allmänheten. Påföljden för brottet skall vara böter.</w:t>
      </w:r>
    </w:p>
    <w:p w:rsidR="00770CED" w:rsidRPr="005A3B3A" w:rsidRDefault="00770CED" w:rsidP="003C1715">
      <w:pPr>
        <w:pStyle w:val="Rubrik1"/>
      </w:pPr>
      <w:r w:rsidRPr="005A3B3A">
        <w:t>Underlätta för polisen att fastställa brott</w:t>
      </w:r>
    </w:p>
    <w:p w:rsidR="00770CED" w:rsidRPr="005A3B3A" w:rsidRDefault="00770CED" w:rsidP="001C7FAD">
      <w:r w:rsidRPr="005A3B3A">
        <w:t>Vi delar i allt väsentligt regeringens skäl till förslaget. Svarttaxi är ett sa</w:t>
      </w:r>
      <w:r w:rsidRPr="005A3B3A">
        <w:t>m</w:t>
      </w:r>
      <w:r w:rsidRPr="005A3B3A">
        <w:t>hällsproblem som det är angeläget att bekämpa. Det är viktigt att näringsver</w:t>
      </w:r>
      <w:r w:rsidRPr="005A3B3A">
        <w:t>k</w:t>
      </w:r>
      <w:r w:rsidRPr="005A3B3A">
        <w:t>samhet sker lagenligt och på lika villkor, och svarttaxi är ekonomisk brott</w:t>
      </w:r>
      <w:r w:rsidRPr="005A3B3A">
        <w:t>s</w:t>
      </w:r>
      <w:r w:rsidRPr="005A3B3A">
        <w:t xml:space="preserve">lighet som måste stävjas. Svarttaxiverksamhet är också ofta förknippad med annan brottslighet. Ofta är det utsatta människor som nyttjar svarttaxi, till exempel unga människor som är berusade. Rån, misshandel och våldtäkter förekommer i anslutning till svarttaxiverksamhet. </w:t>
      </w:r>
    </w:p>
    <w:p w:rsidR="00770CED" w:rsidRPr="005A3B3A" w:rsidRDefault="00770CED" w:rsidP="00770CED">
      <w:pPr>
        <w:pStyle w:val="Normaltindrag"/>
      </w:pPr>
      <w:r w:rsidRPr="005A3B3A">
        <w:t>Polisen har ofta svårt att komma till</w:t>
      </w:r>
      <w:r w:rsidR="001C7FAD" w:rsidRPr="005A3B3A">
        <w:t xml:space="preserve"> </w:t>
      </w:r>
      <w:r w:rsidRPr="005A3B3A">
        <w:t>rätta med den brottslighet som eman</w:t>
      </w:r>
      <w:r w:rsidRPr="005A3B3A">
        <w:t>e</w:t>
      </w:r>
      <w:r w:rsidRPr="005A3B3A">
        <w:t>rar från svarttaxiverksamheten</w:t>
      </w:r>
      <w:r w:rsidR="001C7FAD" w:rsidRPr="005A3B3A">
        <w:t>,</w:t>
      </w:r>
      <w:r w:rsidRPr="005A3B3A">
        <w:t xml:space="preserve"> och därför är det angeläget att en lagändring genomförs så att den som utfört transporter med svarttaxi kan straffas, även om det inte är utrett att transporten utgjort ett led i en verksamhet som kan </w:t>
      </w:r>
      <w:r w:rsidRPr="005A3B3A">
        <w:lastRenderedPageBreak/>
        <w:t>betecknas som yrkesmässig trafik. En sådan lagändring skulle underlätta polisens arbete och kan även förväntas ha brottsförebyggande effekt.</w:t>
      </w:r>
    </w:p>
    <w:p w:rsidR="00770CED" w:rsidRPr="005A3B3A" w:rsidRDefault="00770CED" w:rsidP="00770CED">
      <w:pPr>
        <w:pStyle w:val="Normaltindrag"/>
      </w:pPr>
      <w:r w:rsidRPr="005A3B3A">
        <w:t xml:space="preserve">Även om vi i allt väsentligt välkomnar regeringens förslag måste vi dock peka på den invändning som </w:t>
      </w:r>
      <w:r w:rsidR="001C7FAD" w:rsidRPr="005A3B3A">
        <w:t xml:space="preserve">Hovrätten </w:t>
      </w:r>
      <w:r w:rsidRPr="005A3B3A">
        <w:t>för Nedre Norrland anfört. Av ”effe</w:t>
      </w:r>
      <w:r w:rsidRPr="005A3B3A">
        <w:t>k</w:t>
      </w:r>
      <w:r w:rsidRPr="005A3B3A">
        <w:t>tivitetsskäl bör övervägas att brottet skall vara fullbordat redan när överen</w:t>
      </w:r>
      <w:r w:rsidRPr="005A3B3A">
        <w:t>s</w:t>
      </w:r>
      <w:r w:rsidRPr="005A3B3A">
        <w:t>kommelsen om transport har träffats. Om polisen måste vänta med ett ingr</w:t>
      </w:r>
      <w:r w:rsidRPr="005A3B3A">
        <w:t>i</w:t>
      </w:r>
      <w:r w:rsidRPr="005A3B3A">
        <w:t>pande till dess att en transport påbörjats är möjligheten att ingripa många gånger liten eller riskfylld.”</w:t>
      </w:r>
    </w:p>
    <w:p w:rsidR="00770CED" w:rsidRPr="005A3B3A" w:rsidRDefault="00770CED" w:rsidP="00770CED">
      <w:pPr>
        <w:pStyle w:val="Normaltindrag"/>
      </w:pPr>
      <w:r w:rsidRPr="005A3B3A">
        <w:t>Vi delar denna åsikt och anser att riksdagen bör tillkännage detta för rege</w:t>
      </w:r>
      <w:r w:rsidRPr="005A3B3A">
        <w:t>r</w:t>
      </w:r>
      <w:r w:rsidRPr="005A3B3A">
        <w:t>ingen.</w:t>
      </w:r>
    </w:p>
    <w:p w:rsidR="00770CED" w:rsidRPr="005A3B3A" w:rsidRDefault="00770CED" w:rsidP="00770CED">
      <w:pPr>
        <w:pStyle w:val="Rubrik1"/>
      </w:pPr>
      <w:r w:rsidRPr="005A3B3A">
        <w:t>Fängelse vid upprepad brottslighet</w:t>
      </w:r>
    </w:p>
    <w:p w:rsidR="00770CED" w:rsidRPr="005A3B3A" w:rsidRDefault="00770CED" w:rsidP="001C7FAD">
      <w:r w:rsidRPr="005A3B3A">
        <w:t>Enligt regeringens förslag skall påföljden vara böter. Vi menar dock att det kan finnas fall där bötesbelopp inte är tillräckligt för att avskräcka från brott. Bötesbeloppen kan så att säga utgöra en del av en riskkalkyl för den som erbjuder svarttaxi. Vi anser därför att fängelsestraff skall kunna komma i fråga. Detta anser vi också vara motiverat om den tilltalade gjort sig skyldig till u</w:t>
      </w:r>
      <w:r w:rsidR="001C7FAD" w:rsidRPr="005A3B3A">
        <w:t>pprepade förseelser</w:t>
      </w:r>
      <w:r w:rsidRPr="005A3B3A">
        <w:t xml:space="preserve"> eller om svarttaxiverksamheten ingår som ett m</w:t>
      </w:r>
      <w:r w:rsidRPr="005A3B3A">
        <w:t>o</w:t>
      </w:r>
      <w:r w:rsidRPr="005A3B3A">
        <w:t>ment i annan brottslighet. Det kan till exempel vara så att transporten är ett sätt att hitta offer för våldtäkt eller rån. Riksdagen bör därför tillkännage för regeringen som sin åsikt att fängelse skall kunna utdömas som påföljd för brott mot den föreslagna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1715" w:rsidRPr="005A3B3A">
        <w:tblPrEx>
          <w:tblCellMar>
            <w:top w:w="0" w:type="dxa"/>
            <w:bottom w:w="0" w:type="dxa"/>
          </w:tblCellMar>
        </w:tblPrEx>
        <w:trPr>
          <w:cantSplit/>
        </w:trPr>
        <w:tc>
          <w:tcPr>
            <w:tcW w:w="3046" w:type="dxa"/>
          </w:tcPr>
          <w:p w:rsidR="003C1715" w:rsidRPr="005A3B3A" w:rsidRDefault="003C1715" w:rsidP="003C1715">
            <w:pPr>
              <w:pStyle w:val="UnderskriftDatum"/>
              <w:spacing w:before="240"/>
            </w:pPr>
            <w:r w:rsidRPr="005A3B3A">
              <w:t>Stockholm den 20 mars 2006</w:t>
            </w:r>
          </w:p>
        </w:tc>
        <w:tc>
          <w:tcPr>
            <w:tcW w:w="3047" w:type="dxa"/>
          </w:tcPr>
          <w:p w:rsidR="003C1715" w:rsidRPr="005A3B3A" w:rsidRDefault="003C1715" w:rsidP="003C1715">
            <w:pPr>
              <w:pStyle w:val="Underskrifter"/>
              <w:spacing w:before="240"/>
            </w:pPr>
          </w:p>
        </w:tc>
      </w:tr>
      <w:tr w:rsidR="003C1715" w:rsidRPr="005A3B3A">
        <w:tblPrEx>
          <w:tblCellMar>
            <w:top w:w="0" w:type="dxa"/>
            <w:bottom w:w="0" w:type="dxa"/>
          </w:tblCellMar>
        </w:tblPrEx>
        <w:trPr>
          <w:cantSplit/>
        </w:trPr>
        <w:tc>
          <w:tcPr>
            <w:tcW w:w="3046" w:type="dxa"/>
          </w:tcPr>
          <w:p w:rsidR="003C1715" w:rsidRPr="005A3B3A" w:rsidRDefault="003C1715" w:rsidP="003C1715">
            <w:pPr>
              <w:pStyle w:val="Underskrifter"/>
            </w:pPr>
            <w:r w:rsidRPr="005A3B3A">
              <w:t>Elizabeth Nyström (m)</w:t>
            </w:r>
          </w:p>
        </w:tc>
        <w:tc>
          <w:tcPr>
            <w:tcW w:w="3047" w:type="dxa"/>
          </w:tcPr>
          <w:p w:rsidR="003C1715" w:rsidRPr="005A3B3A" w:rsidRDefault="003C1715" w:rsidP="003C1715">
            <w:pPr>
              <w:pStyle w:val="Underskrifter"/>
            </w:pPr>
          </w:p>
        </w:tc>
      </w:tr>
      <w:tr w:rsidR="003C1715" w:rsidRPr="005A3B3A">
        <w:tblPrEx>
          <w:tblCellMar>
            <w:top w:w="0" w:type="dxa"/>
            <w:bottom w:w="0" w:type="dxa"/>
          </w:tblCellMar>
        </w:tblPrEx>
        <w:trPr>
          <w:cantSplit/>
        </w:trPr>
        <w:tc>
          <w:tcPr>
            <w:tcW w:w="3046" w:type="dxa"/>
          </w:tcPr>
          <w:p w:rsidR="003C1715" w:rsidRPr="005A3B3A" w:rsidRDefault="003C1715" w:rsidP="003C1715">
            <w:pPr>
              <w:pStyle w:val="Underskrifter"/>
            </w:pPr>
            <w:r w:rsidRPr="005A3B3A">
              <w:t>Jan-Evert Rådhström (m)</w:t>
            </w:r>
          </w:p>
        </w:tc>
        <w:tc>
          <w:tcPr>
            <w:tcW w:w="3047" w:type="dxa"/>
          </w:tcPr>
          <w:p w:rsidR="003C1715" w:rsidRPr="005A3B3A" w:rsidRDefault="003C1715" w:rsidP="003C1715">
            <w:pPr>
              <w:pStyle w:val="Underskrifter"/>
            </w:pPr>
            <w:r w:rsidRPr="005A3B3A">
              <w:t>Björn Hamilton (m)</w:t>
            </w:r>
          </w:p>
        </w:tc>
      </w:tr>
      <w:tr w:rsidR="003C1715" w:rsidRPr="005A3B3A">
        <w:tblPrEx>
          <w:tblCellMar>
            <w:top w:w="0" w:type="dxa"/>
            <w:bottom w:w="0" w:type="dxa"/>
          </w:tblCellMar>
        </w:tblPrEx>
        <w:trPr>
          <w:cantSplit/>
        </w:trPr>
        <w:tc>
          <w:tcPr>
            <w:tcW w:w="3046" w:type="dxa"/>
          </w:tcPr>
          <w:p w:rsidR="003C1715" w:rsidRPr="005A3B3A" w:rsidRDefault="003C1715" w:rsidP="003C1715">
            <w:pPr>
              <w:pStyle w:val="Underskrifter"/>
            </w:pPr>
            <w:r w:rsidRPr="005A3B3A">
              <w:t>Krister Hammarbergh (m)</w:t>
            </w:r>
          </w:p>
        </w:tc>
        <w:tc>
          <w:tcPr>
            <w:tcW w:w="3047" w:type="dxa"/>
          </w:tcPr>
          <w:p w:rsidR="003C1715" w:rsidRPr="005A3B3A" w:rsidRDefault="003C1715" w:rsidP="003C1715">
            <w:pPr>
              <w:pStyle w:val="Underskrifter"/>
            </w:pPr>
            <w:r w:rsidRPr="005A3B3A">
              <w:t>Ulla Löfgren (m)</w:t>
            </w:r>
          </w:p>
        </w:tc>
      </w:tr>
      <w:tr w:rsidR="003C1715" w:rsidRPr="005A3B3A">
        <w:tblPrEx>
          <w:tblCellMar>
            <w:top w:w="0" w:type="dxa"/>
            <w:bottom w:w="0" w:type="dxa"/>
          </w:tblCellMar>
        </w:tblPrEx>
        <w:trPr>
          <w:cantSplit/>
        </w:trPr>
        <w:tc>
          <w:tcPr>
            <w:tcW w:w="3046" w:type="dxa"/>
          </w:tcPr>
          <w:p w:rsidR="003C1715" w:rsidRPr="005A3B3A" w:rsidRDefault="003C1715" w:rsidP="003C1715">
            <w:pPr>
              <w:pStyle w:val="Underskrifter"/>
            </w:pPr>
            <w:r w:rsidRPr="005A3B3A">
              <w:t>Jeppe Johnsson (m)</w:t>
            </w:r>
          </w:p>
        </w:tc>
        <w:tc>
          <w:tcPr>
            <w:tcW w:w="3047" w:type="dxa"/>
          </w:tcPr>
          <w:p w:rsidR="003C1715" w:rsidRPr="005A3B3A" w:rsidRDefault="003C1715" w:rsidP="003C1715">
            <w:pPr>
              <w:pStyle w:val="Underskrifter"/>
            </w:pPr>
            <w:r w:rsidRPr="005A3B3A">
              <w:t>Anders G Högmark (m)</w:t>
            </w:r>
          </w:p>
        </w:tc>
      </w:tr>
    </w:tbl>
    <w:p w:rsidR="00E84F25" w:rsidRPr="005A3B3A" w:rsidRDefault="00E84F25" w:rsidP="003C1715">
      <w:pPr>
        <w:pStyle w:val="Normaltindrag"/>
      </w:pPr>
    </w:p>
    <w:sectPr w:rsidR="00E84F25" w:rsidRPr="005A3B3A" w:rsidSect="003C17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CFC" w:rsidRPr="005A3B3A" w:rsidRDefault="00931CFC">
      <w:r w:rsidRPr="005A3B3A">
        <w:separator/>
      </w:r>
    </w:p>
  </w:endnote>
  <w:endnote w:type="continuationSeparator" w:id="0">
    <w:p w:rsidR="00931CFC" w:rsidRPr="005A3B3A" w:rsidRDefault="00931CFC">
      <w:r w:rsidRPr="005A3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FAD" w:rsidRPr="005A3B3A" w:rsidRDefault="005A3B3A" w:rsidP="003C1715">
    <w:pPr>
      <w:pStyle w:val="Sidfot"/>
    </w:pPr>
    <w:r w:rsidRPr="005A3B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1150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15" w:rsidRDefault="003C17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715" w:rsidRDefault="003C17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ED" w:rsidRPr="005A3B3A" w:rsidRDefault="005A3B3A" w:rsidP="003C1715">
    <w:pPr>
      <w:pStyle w:val="Sidfot"/>
    </w:pPr>
    <w:r w:rsidRPr="005A3B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738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15" w:rsidRDefault="003C17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715" w:rsidRDefault="003C17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ED" w:rsidRPr="005A3B3A" w:rsidRDefault="005A3B3A" w:rsidP="003C1715">
    <w:pPr>
      <w:pStyle w:val="Sidfot"/>
    </w:pPr>
    <w:r w:rsidRPr="005A3B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618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15" w:rsidRDefault="003C17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715" w:rsidRDefault="003C17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CFC" w:rsidRPr="005A3B3A" w:rsidRDefault="00931CFC">
      <w:r w:rsidRPr="005A3B3A">
        <w:separator/>
      </w:r>
    </w:p>
  </w:footnote>
  <w:footnote w:type="continuationSeparator" w:id="0">
    <w:p w:rsidR="00931CFC" w:rsidRPr="005A3B3A" w:rsidRDefault="00931CFC">
      <w:r w:rsidRPr="005A3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FAD" w:rsidRPr="005A3B3A" w:rsidRDefault="005A3B3A" w:rsidP="003C1715">
    <w:pPr>
      <w:pStyle w:val="Sidhuvud"/>
    </w:pPr>
    <w:r w:rsidRPr="005A3B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4892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15" w:rsidRDefault="003C17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715" w:rsidRDefault="003C17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ED" w:rsidRPr="005A3B3A" w:rsidRDefault="005A3B3A" w:rsidP="003C1715">
    <w:pPr>
      <w:pStyle w:val="Sidhuvud"/>
    </w:pPr>
    <w:r w:rsidRPr="005A3B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660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15" w:rsidRDefault="003C17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715" w:rsidRDefault="003C17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715" w:rsidRPr="005A3B3A" w:rsidRDefault="003C1715">
    <w:pPr>
      <w:pStyle w:val="FSHNormal"/>
      <w:tabs>
        <w:tab w:val="right" w:pos="5840"/>
      </w:tabs>
    </w:pPr>
    <w:r w:rsidRPr="005A3B3A">
      <w:br/>
    </w:r>
    <w:r w:rsidRPr="005A3B3A">
      <w:fldChar w:fldCharType="begin" w:fldLock="1"/>
    </w:r>
    <w:r w:rsidRPr="005A3B3A">
      <w:instrText xml:space="preserve"> DOCPROPERTY</w:instrText>
    </w:r>
    <w:r w:rsidRPr="005A3B3A">
      <w:rPr>
        <w:sz w:val="18"/>
      </w:rPr>
      <w:instrText xml:space="preserve"> "YearUser" *\charformat </w:instrText>
    </w:r>
    <w:r w:rsidRPr="005A3B3A">
      <w:fldChar w:fldCharType="separate"/>
    </w:r>
    <w:r w:rsidRPr="005A3B3A">
      <w:t>2005/06</w:t>
    </w:r>
    <w:r w:rsidRPr="005A3B3A">
      <w:fldChar w:fldCharType="end"/>
    </w:r>
    <w:r w:rsidRPr="005A3B3A">
      <w:t xml:space="preserve"> </w:t>
    </w:r>
    <w:r w:rsidRPr="005A3B3A">
      <w:tab/>
      <w:t xml:space="preserve">mnr: </w:t>
    </w:r>
    <w:r w:rsidRPr="005A3B3A">
      <w:fldChar w:fldCharType="begin" w:fldLock="1"/>
    </w:r>
    <w:r w:rsidRPr="005A3B3A">
      <w:instrText xml:space="preserve"> DOCPROPERTY</w:instrText>
    </w:r>
    <w:r w:rsidRPr="005A3B3A">
      <w:rPr>
        <w:sz w:val="18"/>
      </w:rPr>
      <w:instrText xml:space="preserve"> "Motionsnummer" *\charformat </w:instrText>
    </w:r>
    <w:r w:rsidRPr="005A3B3A">
      <w:fldChar w:fldCharType="separate"/>
    </w:r>
    <w:r w:rsidRPr="005A3B3A">
      <w:t>T9</w:t>
    </w:r>
    <w:r w:rsidRPr="005A3B3A">
      <w:fldChar w:fldCharType="end"/>
    </w:r>
    <w:r w:rsidRPr="005A3B3A">
      <w:br/>
    </w:r>
    <w:r w:rsidRPr="005A3B3A">
      <w:fldChar w:fldCharType="begin" w:fldLock="1"/>
    </w:r>
    <w:r w:rsidRPr="005A3B3A">
      <w:instrText xml:space="preserve"> DOCPROPERTY</w:instrText>
    </w:r>
    <w:r w:rsidRPr="005A3B3A">
      <w:rPr>
        <w:sz w:val="18"/>
      </w:rPr>
      <w:instrText xml:space="preserve"> "Samling" *\charformat </w:instrText>
    </w:r>
    <w:r w:rsidRPr="005A3B3A">
      <w:fldChar w:fldCharType="end"/>
    </w:r>
    <w:r w:rsidRPr="005A3B3A">
      <w:tab/>
      <w:t xml:space="preserve">pnr: </w:t>
    </w:r>
    <w:r w:rsidRPr="005A3B3A">
      <w:fldChar w:fldCharType="begin" w:fldLock="1"/>
    </w:r>
    <w:r w:rsidRPr="005A3B3A">
      <w:instrText xml:space="preserve"> DOCPROPERTY</w:instrText>
    </w:r>
    <w:r w:rsidRPr="005A3B3A">
      <w:rPr>
        <w:sz w:val="18"/>
      </w:rPr>
      <w:instrText xml:space="preserve"> "Partinummer" *\charformat </w:instrText>
    </w:r>
    <w:r w:rsidRPr="005A3B3A">
      <w:fldChar w:fldCharType="separate"/>
    </w:r>
    <w:r w:rsidRPr="005A3B3A">
      <w:t>m213</w:t>
    </w:r>
    <w:r w:rsidRPr="005A3B3A">
      <w:fldChar w:fldCharType="end"/>
    </w:r>
  </w:p>
  <w:p w:rsidR="003C1715" w:rsidRPr="005A3B3A" w:rsidRDefault="003C1715">
    <w:pPr>
      <w:pStyle w:val="FSHRub1"/>
    </w:pPr>
    <w:r w:rsidRPr="005A3B3A">
      <w:t>Motion till riksdagen</w:t>
    </w:r>
    <w:r w:rsidRPr="005A3B3A">
      <w:br/>
    </w:r>
    <w:r w:rsidRPr="005A3B3A">
      <w:fldChar w:fldCharType="begin" w:fldLock="1"/>
    </w:r>
    <w:r w:rsidRPr="005A3B3A">
      <w:instrText xml:space="preserve"> DOCPROPERTY "YearUser" *\charformat </w:instrText>
    </w:r>
    <w:r w:rsidRPr="005A3B3A">
      <w:fldChar w:fldCharType="separate"/>
    </w:r>
    <w:r w:rsidRPr="005A3B3A">
      <w:t>2005/06</w:t>
    </w:r>
    <w:r w:rsidRPr="005A3B3A">
      <w:fldChar w:fldCharType="end"/>
    </w:r>
    <w:r w:rsidRPr="005A3B3A">
      <w:t>:</w:t>
    </w:r>
    <w:r w:rsidRPr="005A3B3A">
      <w:fldChar w:fldCharType="begin" w:fldLock="1"/>
    </w:r>
    <w:r w:rsidRPr="005A3B3A">
      <w:instrText xml:space="preserve"> DOCPROPERTY "Motionsnummer" *\charformat </w:instrText>
    </w:r>
    <w:r w:rsidRPr="005A3B3A">
      <w:fldChar w:fldCharType="separate"/>
    </w:r>
    <w:r w:rsidRPr="005A3B3A">
      <w:t>T9</w:t>
    </w:r>
    <w:r w:rsidRPr="005A3B3A">
      <w:fldChar w:fldCharType="end"/>
    </w:r>
  </w:p>
  <w:p w:rsidR="003C1715" w:rsidRPr="005A3B3A" w:rsidRDefault="003C1715">
    <w:pPr>
      <w:pStyle w:val="FSHNormalS5"/>
    </w:pPr>
    <w:r w:rsidRPr="005A3B3A">
      <w:fldChar w:fldCharType="begin" w:fldLock="1"/>
    </w:r>
    <w:r w:rsidRPr="005A3B3A">
      <w:instrText xml:space="preserve"> DOCPROPERTY "MotionarText" *\charformat </w:instrText>
    </w:r>
    <w:r w:rsidRPr="005A3B3A">
      <w:fldChar w:fldCharType="separate"/>
    </w:r>
    <w:r w:rsidRPr="005A3B3A">
      <w:t>av Elizabeth Nyström m.fl. (m)</w:t>
    </w:r>
    <w:r w:rsidRPr="005A3B3A">
      <w:fldChar w:fldCharType="end"/>
    </w:r>
    <w:r w:rsidRPr="005A3B3A">
      <w:br/>
    </w:r>
    <w:r w:rsidRPr="005A3B3A">
      <w:fldChar w:fldCharType="begin" w:fldLock="1"/>
    </w:r>
    <w:r w:rsidRPr="005A3B3A">
      <w:instrText xml:space="preserve"> DOCPROPERTY "SvarFrasKort" *\charformat </w:instrText>
    </w:r>
    <w:r w:rsidRPr="005A3B3A">
      <w:fldChar w:fldCharType="separate"/>
    </w:r>
    <w:r w:rsidRPr="005A3B3A">
      <w:t>med anledning av prop. 2005/06:109</w:t>
    </w:r>
    <w:r w:rsidRPr="005A3B3A">
      <w:fldChar w:fldCharType="end"/>
    </w:r>
  </w:p>
  <w:p w:rsidR="003C1715" w:rsidRPr="005A3B3A" w:rsidRDefault="003C1715">
    <w:pPr>
      <w:pStyle w:val="FSHTitel"/>
    </w:pPr>
    <w:r w:rsidRPr="005A3B3A">
      <w:fldChar w:fldCharType="begin" w:fldLock="1"/>
    </w:r>
    <w:r w:rsidRPr="005A3B3A">
      <w:instrText xml:space="preserve"> DOCPROPERTY</w:instrText>
    </w:r>
    <w:r w:rsidRPr="005A3B3A">
      <w:rPr>
        <w:sz w:val="18"/>
      </w:rPr>
      <w:instrText xml:space="preserve"> "RubrikSvar" *\charformat </w:instrText>
    </w:r>
    <w:r w:rsidRPr="005A3B3A">
      <w:fldChar w:fldCharType="separate"/>
    </w:r>
    <w:r w:rsidRPr="005A3B3A">
      <w:t>Åtgärder mot svarttaxi m.m.</w:t>
    </w:r>
    <w:r w:rsidRPr="005A3B3A">
      <w:fldChar w:fldCharType="end"/>
    </w:r>
  </w:p>
  <w:p w:rsidR="003C1715" w:rsidRPr="005A3B3A" w:rsidRDefault="003C1715" w:rsidP="003C17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66586B"/>
    <w:multiLevelType w:val="hybridMultilevel"/>
    <w:tmpl w:val="7324BA44"/>
    <w:lvl w:ilvl="0" w:tplc="09BA8E8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5726BD7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5F4F0A"/>
    <w:multiLevelType w:val="multilevel"/>
    <w:tmpl w:val="A1E443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49060951">
    <w:abstractNumId w:val="14"/>
  </w:num>
  <w:num w:numId="2" w16cid:durableId="1347754746">
    <w:abstractNumId w:val="10"/>
  </w:num>
  <w:num w:numId="3" w16cid:durableId="340203680">
    <w:abstractNumId w:val="11"/>
  </w:num>
  <w:num w:numId="4" w16cid:durableId="1988166101">
    <w:abstractNumId w:val="13"/>
  </w:num>
  <w:num w:numId="5" w16cid:durableId="2068070710">
    <w:abstractNumId w:val="8"/>
  </w:num>
  <w:num w:numId="6" w16cid:durableId="102648784">
    <w:abstractNumId w:val="3"/>
  </w:num>
  <w:num w:numId="7" w16cid:durableId="763647541">
    <w:abstractNumId w:val="2"/>
  </w:num>
  <w:num w:numId="8" w16cid:durableId="2142191348">
    <w:abstractNumId w:val="1"/>
  </w:num>
  <w:num w:numId="9" w16cid:durableId="1752458695">
    <w:abstractNumId w:val="0"/>
  </w:num>
  <w:num w:numId="10" w16cid:durableId="1100102556">
    <w:abstractNumId w:val="9"/>
  </w:num>
  <w:num w:numId="11" w16cid:durableId="469324670">
    <w:abstractNumId w:val="7"/>
  </w:num>
  <w:num w:numId="12" w16cid:durableId="1334526315">
    <w:abstractNumId w:val="6"/>
  </w:num>
  <w:num w:numId="13" w16cid:durableId="1497381675">
    <w:abstractNumId w:val="5"/>
  </w:num>
  <w:num w:numId="14" w16cid:durableId="751391567">
    <w:abstractNumId w:val="4"/>
  </w:num>
  <w:num w:numId="15" w16cid:durableId="1450129969">
    <w:abstractNumId w:val="12"/>
  </w:num>
  <w:num w:numId="16" w16cid:durableId="4640808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0"/>
  </w:docVars>
  <w:rsids>
    <w:rsidRoot w:val="007F690A"/>
    <w:rsid w:val="00040D14"/>
    <w:rsid w:val="0004381F"/>
    <w:rsid w:val="00064BC3"/>
    <w:rsid w:val="000665E6"/>
    <w:rsid w:val="00066775"/>
    <w:rsid w:val="00072FB9"/>
    <w:rsid w:val="000E48DA"/>
    <w:rsid w:val="000F5ADD"/>
    <w:rsid w:val="00100531"/>
    <w:rsid w:val="0010382E"/>
    <w:rsid w:val="001C7FAD"/>
    <w:rsid w:val="001E0043"/>
    <w:rsid w:val="00201DFB"/>
    <w:rsid w:val="00204A63"/>
    <w:rsid w:val="00212FF1"/>
    <w:rsid w:val="00230193"/>
    <w:rsid w:val="0025068A"/>
    <w:rsid w:val="002818D3"/>
    <w:rsid w:val="002943C8"/>
    <w:rsid w:val="00295E6D"/>
    <w:rsid w:val="002C2373"/>
    <w:rsid w:val="002D11A8"/>
    <w:rsid w:val="003866EC"/>
    <w:rsid w:val="003C1715"/>
    <w:rsid w:val="003F100A"/>
    <w:rsid w:val="00445271"/>
    <w:rsid w:val="00447A04"/>
    <w:rsid w:val="004A0504"/>
    <w:rsid w:val="004E38D9"/>
    <w:rsid w:val="005A3B3A"/>
    <w:rsid w:val="005B145B"/>
    <w:rsid w:val="00740D6D"/>
    <w:rsid w:val="00743F76"/>
    <w:rsid w:val="00770CED"/>
    <w:rsid w:val="00794149"/>
    <w:rsid w:val="007B67A7"/>
    <w:rsid w:val="007C6092"/>
    <w:rsid w:val="007F690A"/>
    <w:rsid w:val="00846903"/>
    <w:rsid w:val="00931CFC"/>
    <w:rsid w:val="00A053C6"/>
    <w:rsid w:val="00AB5000"/>
    <w:rsid w:val="00B13BF0"/>
    <w:rsid w:val="00B33C81"/>
    <w:rsid w:val="00B67E5B"/>
    <w:rsid w:val="00BA6BE0"/>
    <w:rsid w:val="00BB6D75"/>
    <w:rsid w:val="00C1285C"/>
    <w:rsid w:val="00C27B7D"/>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3E502F-E346-43EC-B089-D2021E12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C171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C1715"/>
    <w:pPr>
      <w:numPr>
        <w:ilvl w:val="1"/>
      </w:numPr>
      <w:spacing w:before="500" w:line="250" w:lineRule="exact"/>
      <w:outlineLvl w:val="1"/>
    </w:pPr>
    <w:rPr>
      <w:sz w:val="27"/>
    </w:rPr>
  </w:style>
  <w:style w:type="paragraph" w:styleId="Rubrik3">
    <w:name w:val="heading 3"/>
    <w:aliases w:val="Mellanrubrik"/>
    <w:basedOn w:val="Rubrik2"/>
    <w:next w:val="Normal"/>
    <w:qFormat/>
    <w:rsid w:val="003C1715"/>
    <w:pPr>
      <w:numPr>
        <w:ilvl w:val="2"/>
      </w:numPr>
      <w:spacing w:before="250" w:after="0"/>
      <w:outlineLvl w:val="2"/>
    </w:pPr>
    <w:rPr>
      <w:b/>
      <w:sz w:val="21"/>
    </w:rPr>
  </w:style>
  <w:style w:type="paragraph" w:styleId="Rubrik4">
    <w:name w:val="heading 4"/>
    <w:aliases w:val="KursivRubrik"/>
    <w:basedOn w:val="Rubrik3"/>
    <w:next w:val="Normal"/>
    <w:qFormat/>
    <w:rsid w:val="003C1715"/>
    <w:pPr>
      <w:numPr>
        <w:ilvl w:val="3"/>
      </w:numPr>
      <w:outlineLvl w:val="3"/>
    </w:pPr>
    <w:rPr>
      <w:b w:val="0"/>
      <w:i/>
    </w:rPr>
  </w:style>
  <w:style w:type="paragraph" w:styleId="Rubrik5">
    <w:name w:val="heading 5"/>
    <w:aliases w:val="PackadFetRubrik,PackadKursivRubrik"/>
    <w:basedOn w:val="Rubrik4"/>
    <w:next w:val="Normal"/>
    <w:qFormat/>
    <w:rsid w:val="003C1715"/>
    <w:pPr>
      <w:numPr>
        <w:ilvl w:val="4"/>
      </w:numPr>
      <w:tabs>
        <w:tab w:val="clear" w:pos="1021"/>
      </w:tabs>
      <w:spacing w:before="125"/>
      <w:outlineLvl w:val="4"/>
    </w:pPr>
    <w:rPr>
      <w:i w:val="0"/>
      <w:sz w:val="19"/>
    </w:rPr>
  </w:style>
  <w:style w:type="paragraph" w:styleId="Rubrik6">
    <w:name w:val="heading 6"/>
    <w:basedOn w:val="Rubrik5"/>
    <w:next w:val="Normal"/>
    <w:qFormat/>
    <w:rsid w:val="003C1715"/>
    <w:pPr>
      <w:numPr>
        <w:ilvl w:val="5"/>
      </w:numPr>
      <w:spacing w:before="50" w:line="200" w:lineRule="exact"/>
      <w:outlineLvl w:val="5"/>
    </w:pPr>
    <w:rPr>
      <w:caps/>
      <w:sz w:val="14"/>
    </w:rPr>
  </w:style>
  <w:style w:type="paragraph" w:styleId="Rubrik7">
    <w:name w:val="heading 7"/>
    <w:basedOn w:val="Rubrik6"/>
    <w:next w:val="Normal"/>
    <w:qFormat/>
    <w:rsid w:val="003C1715"/>
    <w:pPr>
      <w:numPr>
        <w:ilvl w:val="6"/>
      </w:numPr>
      <w:spacing w:before="0"/>
      <w:outlineLvl w:val="6"/>
    </w:pPr>
  </w:style>
  <w:style w:type="paragraph" w:styleId="Rubrik8">
    <w:name w:val="heading 8"/>
    <w:basedOn w:val="Rubrik7"/>
    <w:next w:val="Normal"/>
    <w:qFormat/>
    <w:rsid w:val="003C1715"/>
    <w:pPr>
      <w:numPr>
        <w:ilvl w:val="7"/>
      </w:numPr>
      <w:outlineLvl w:val="7"/>
    </w:pPr>
  </w:style>
  <w:style w:type="paragraph" w:styleId="Rubrik9">
    <w:name w:val="heading 9"/>
    <w:basedOn w:val="Rubrik8"/>
    <w:next w:val="Normal"/>
    <w:qFormat/>
    <w:rsid w:val="003C1715"/>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C171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460</Words>
  <Characters>2613</Characters>
  <Application>Microsoft Office Word</Application>
  <DocSecurity>4</DocSecurity>
  <Lines>55</Lines>
  <Paragraphs>23</Paragraphs>
  <ScaleCrop>false</ScaleCrop>
  <HeadingPairs>
    <vt:vector size="2" baseType="variant">
      <vt:variant>
        <vt:lpstr>Rubrik</vt:lpstr>
      </vt:variant>
      <vt:variant>
        <vt:i4>1</vt:i4>
      </vt:variant>
    </vt:vector>
  </HeadingPairs>
  <TitlesOfParts>
    <vt:vector size="1" baseType="lpstr">
      <vt:lpstr>T9</vt:lpstr>
    </vt:vector>
  </TitlesOfParts>
  <Company>Riksdagen</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T9</dc:title>
  <dc:subject>T9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2006-03-22T13:38:00Z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mot2000_433_2006-03-20</vt:lpwstr>
  </property>
  <property fmtid="{D5CDD505-2E9C-101B-9397-08002B2CF9AE}" pid="3" name="version">
    <vt:lpwstr>mot2000_433_2006-03-20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2005/06:109 Åtgärder mot svarttaxi m.m.</vt:lpwstr>
  </property>
  <property fmtid="{D5CDD505-2E9C-101B-9397-08002B2CF9AE}" pid="11" name="SvarFrasKort">
    <vt:lpwstr>med anledning av prop. 2005/06:109</vt:lpwstr>
  </property>
  <property fmtid="{D5CDD505-2E9C-101B-9397-08002B2CF9AE}" pid="12" name="Svar">
    <vt:lpwstr>proposition</vt:lpwstr>
  </property>
  <property fmtid="{D5CDD505-2E9C-101B-9397-08002B2CF9AE}" pid="13" name="SvarNr">
    <vt:lpwstr>2005/06:109</vt:lpwstr>
  </property>
  <property fmtid="{D5CDD505-2E9C-101B-9397-08002B2CF9AE}" pid="14" name="RubrikSvar">
    <vt:lpwstr>Åtgärder mot svarttaxi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Elizabeth Nyström m.fl. (m)</vt:lpwstr>
  </property>
  <property fmtid="{D5CDD505-2E9C-101B-9397-08002B2CF9AE}" pid="26" name="MotionarLista">
    <vt:lpwstr>Nyström, Elizabeth (m)\Rådhström, Jan-Evert (m)\Hamilton, Björn (m)\Hammarbergh, Krister (m)\Löfgren, Ulla (m)\Johnsson, Jeppe (m)\Högmark, Anders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Jan-Evert Rådhström (m), Björn Hamilton (m), Krister Hammarbergh (m), Ulla Löfgren (m), Jeppe Johnsson (m), Anders G Högmark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20052006000000000109000002130075</vt:lpwstr>
  </property>
  <property fmtid="{D5CDD505-2E9C-101B-9397-08002B2CF9AE}" pid="47" name="datum">
    <vt:lpwstr>060320</vt:lpwstr>
  </property>
  <property fmtid="{D5CDD505-2E9C-101B-9397-08002B2CF9AE}" pid="48" name="avsändar-e-post">
    <vt:lpwstr/>
  </property>
  <property fmtid="{D5CDD505-2E9C-101B-9397-08002B2CF9AE}" pid="49" name="id">
    <vt:lpwstr>20052006000000000109000002130075</vt:lpwstr>
  </property>
  <property fmtid="{D5CDD505-2E9C-101B-9397-08002B2CF9AE}" pid="50" name="nummer">
    <vt:lpwstr>9</vt:lpwstr>
  </property>
  <property fmtid="{D5CDD505-2E9C-101B-9397-08002B2CF9AE}" pid="51" name="utskottsbeteckning">
    <vt:lpwstr>T</vt:lpwstr>
  </property>
  <property fmtid="{D5CDD505-2E9C-101B-9397-08002B2CF9AE}" pid="52" name="GlobalUID">
    <vt:lpwstr>{D259FE9E-2177-4A34-B5EE-62A778CC7C80}</vt:lpwstr>
  </property>
  <property fmtid="{D5CDD505-2E9C-101B-9397-08002B2CF9AE}" pid="53" name="Överföringar">
    <vt:i4>0</vt:i4>
  </property>
</Properties>
</file>