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0606A" w:rsidP="007242A3">
            <w:pPr>
              <w:framePr w:w="5035" w:h="1644" w:wrap="notBeside" w:vAnchor="page" w:hAnchor="page" w:x="6573" w:y="721"/>
              <w:rPr>
                <w:sz w:val="20"/>
              </w:rPr>
            </w:pPr>
            <w:r>
              <w:rPr>
                <w:sz w:val="20"/>
              </w:rPr>
              <w:t>Dnr S2016/06236</w:t>
            </w:r>
            <w:r w:rsidR="00085994">
              <w:rPr>
                <w:sz w:val="20"/>
              </w:rPr>
              <w:t>/FST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85994">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085994">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085994" w:rsidRPr="00082103" w:rsidRDefault="00085994">
            <w:pPr>
              <w:pStyle w:val="Avsndare"/>
              <w:framePr w:h="2483" w:wrap="notBeside" w:x="1504"/>
              <w:rPr>
                <w:b/>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85994">
      <w:pPr>
        <w:framePr w:w="4400" w:h="2523" w:wrap="notBeside" w:vAnchor="page" w:hAnchor="page" w:x="6453" w:y="2445"/>
        <w:ind w:left="142"/>
      </w:pPr>
      <w:r>
        <w:t>Till riksdagen</w:t>
      </w:r>
    </w:p>
    <w:p w:rsidR="006E4E11" w:rsidRDefault="00085994" w:rsidP="00085994">
      <w:pPr>
        <w:pStyle w:val="RKrubrik"/>
        <w:pBdr>
          <w:bottom w:val="single" w:sz="4" w:space="1" w:color="auto"/>
        </w:pBdr>
        <w:spacing w:before="0" w:after="0"/>
      </w:pPr>
      <w:r>
        <w:t xml:space="preserve">Svar på fråga 2016/17:62 av Tina </w:t>
      </w:r>
      <w:proofErr w:type="spellStart"/>
      <w:r>
        <w:t>Ghasemi</w:t>
      </w:r>
      <w:proofErr w:type="spellEnd"/>
      <w:r>
        <w:t xml:space="preserve"> (M) Förändringen av underhållsstödet</w:t>
      </w:r>
    </w:p>
    <w:p w:rsidR="006E4E11" w:rsidRDefault="006E4E11">
      <w:pPr>
        <w:pStyle w:val="RKnormal"/>
      </w:pPr>
    </w:p>
    <w:p w:rsidR="006E4E11" w:rsidRDefault="00085994">
      <w:pPr>
        <w:pStyle w:val="RKnormal"/>
      </w:pPr>
      <w:r>
        <w:t xml:space="preserve">Tina </w:t>
      </w:r>
      <w:proofErr w:type="spellStart"/>
      <w:r>
        <w:t>Ghasemi</w:t>
      </w:r>
      <w:proofErr w:type="spellEnd"/>
      <w:r>
        <w:t xml:space="preserve"> har frågat mig </w:t>
      </w:r>
      <w:r w:rsidR="002E755E">
        <w:t xml:space="preserve">vad jag avser att göra för att minimera risken för att konflikt och osämja ska uppstå mellan föräldrar som inte på egen hand kan komma överens om hur utbetalning av underhållsstödet ska ske. </w:t>
      </w:r>
    </w:p>
    <w:p w:rsidR="002E755E" w:rsidRDefault="002E755E">
      <w:pPr>
        <w:pStyle w:val="RKnormal"/>
      </w:pPr>
    </w:p>
    <w:p w:rsidR="00292C05" w:rsidRDefault="00ED3288" w:rsidP="00F35B7B">
      <w:pPr>
        <w:pStyle w:val="RKnormal"/>
      </w:pPr>
      <w:r>
        <w:t>Genom underhållsstödet garanterar staten att barn till särlevande för</w:t>
      </w:r>
      <w:r>
        <w:softHyphen/>
        <w:t>äldrar får ett visst underhåll även när den bidragsskyldiga föräldern av olika anledningar inte fullgör sin underhållsskyldighet, dvs. inte betalar ett civilrättsligt underhållsbidrag. Särlevande</w:t>
      </w:r>
      <w:r w:rsidR="005A3977">
        <w:t>utredningens under</w:t>
      </w:r>
      <w:r w:rsidR="007A5776">
        <w:t>-</w:t>
      </w:r>
      <w:r w:rsidR="005A3977">
        <w:t>sökningar</w:t>
      </w:r>
      <w:r>
        <w:t xml:space="preserve"> (SOU 2011:51) </w:t>
      </w:r>
      <w:r w:rsidR="005A3977">
        <w:t>visade att det finns</w:t>
      </w:r>
      <w:r>
        <w:t xml:space="preserve"> stora kunskapsbrister hos föräldrar om underhållsreglering. </w:t>
      </w:r>
      <w:r w:rsidRPr="005D71D5">
        <w:t xml:space="preserve">Särlevande föräldrar </w:t>
      </w:r>
      <w:r>
        <w:t xml:space="preserve">har </w:t>
      </w:r>
      <w:r w:rsidRPr="005D71D5">
        <w:t xml:space="preserve">därför i stor utsträckning </w:t>
      </w:r>
      <w:r w:rsidR="00504CBA">
        <w:t>kommit att använda</w:t>
      </w:r>
      <w:r w:rsidRPr="005D71D5">
        <w:t xml:space="preserve"> underhållsstödet för att reglera underhåll trots att de har förutsättningar att reglera underhåll civilrättsligt.</w:t>
      </w:r>
      <w:r>
        <w:t xml:space="preserve"> När föräldrarna reglerar underhållet själva, har underhål</w:t>
      </w:r>
      <w:r w:rsidR="00504CBA">
        <w:t>ls</w:t>
      </w:r>
      <w:r w:rsidR="007A5776">
        <w:t>-</w:t>
      </w:r>
      <w:r w:rsidR="00504CBA">
        <w:t>stödets belopp</w:t>
      </w:r>
      <w:r>
        <w:t xml:space="preserve"> dessutom kommit att bli normgivande för vad som anses utgöra ett maximalt belopp för ett barns underhåll. Detta trots</w:t>
      </w:r>
      <w:r w:rsidR="0099127E">
        <w:t xml:space="preserve"> att m</w:t>
      </w:r>
      <w:r w:rsidR="00713B2C" w:rsidRPr="00A727C1">
        <w:t xml:space="preserve">ånga barn skulle få ett högre underhåll om </w:t>
      </w:r>
      <w:r w:rsidR="00713B2C">
        <w:t>föräldrarna</w:t>
      </w:r>
      <w:r w:rsidR="00713B2C" w:rsidRPr="00A727C1">
        <w:t xml:space="preserve"> civilrättsligt</w:t>
      </w:r>
      <w:r w:rsidR="00713B2C">
        <w:t xml:space="preserve"> kom överrens om ett skäligt underhållsbidrag</w:t>
      </w:r>
      <w:r w:rsidR="00713B2C" w:rsidRPr="00A727C1">
        <w:t xml:space="preserve"> i stället för </w:t>
      </w:r>
      <w:r w:rsidR="00713B2C">
        <w:t xml:space="preserve">att ansöka om underhållsstöd via Försäkringskassan. </w:t>
      </w:r>
      <w:r w:rsidR="00713B2C" w:rsidRPr="00A727C1">
        <w:t>Detta gäller särskilt för barn i hush</w:t>
      </w:r>
      <w:r w:rsidR="008F3A52">
        <w:t>åll med låg ekonomisk standar</w:t>
      </w:r>
      <w:r w:rsidR="008E1ECC">
        <w:t>d.</w:t>
      </w:r>
      <w:r w:rsidR="008F3A52">
        <w:t xml:space="preserve"> I den lägsta inkomst</w:t>
      </w:r>
      <w:r w:rsidR="008F3A52">
        <w:softHyphen/>
        <w:t>gruppen handlar det i genomsnitt om så stora förbättringar som drygt 1 100 kronor mer per månad.</w:t>
      </w:r>
    </w:p>
    <w:p w:rsidR="0044296D" w:rsidRDefault="0044296D" w:rsidP="00F35B7B">
      <w:pPr>
        <w:pStyle w:val="RKnormal"/>
      </w:pPr>
    </w:p>
    <w:p w:rsidR="002355EB" w:rsidRDefault="00755EE3" w:rsidP="002355EB">
      <w:pPr>
        <w:pStyle w:val="RKnormal"/>
      </w:pPr>
      <w:r>
        <w:rPr>
          <w:rFonts w:cstheme="minorBidi"/>
          <w:szCs w:val="24"/>
        </w:rPr>
        <w:t xml:space="preserve">Detta är bakgrunden till </w:t>
      </w:r>
      <w:r w:rsidR="00A35C00">
        <w:rPr>
          <w:rFonts w:cstheme="minorBidi"/>
          <w:szCs w:val="24"/>
        </w:rPr>
        <w:t xml:space="preserve">den reform som trädde i kraft </w:t>
      </w:r>
      <w:r w:rsidR="00A901DF">
        <w:rPr>
          <w:rFonts w:cstheme="minorBidi"/>
          <w:szCs w:val="24"/>
        </w:rPr>
        <w:t xml:space="preserve">den 1 april i år och som innebär att </w:t>
      </w:r>
      <w:r w:rsidR="00A35C00">
        <w:rPr>
          <w:rFonts w:cstheme="minorBidi"/>
          <w:szCs w:val="24"/>
        </w:rPr>
        <w:t>Försäkringskassan har</w:t>
      </w:r>
      <w:r w:rsidR="00D85E60">
        <w:rPr>
          <w:rFonts w:cstheme="minorBidi"/>
          <w:szCs w:val="24"/>
        </w:rPr>
        <w:t xml:space="preserve"> fått ett utökat ansvar för att </w:t>
      </w:r>
      <w:r w:rsidR="001821EF">
        <w:t>bistå föräldrar</w:t>
      </w:r>
      <w:r w:rsidR="009A73E1" w:rsidRPr="009A73E1">
        <w:t xml:space="preserve"> med hjälp och stöd att beräkna underhållsbidrag</w:t>
      </w:r>
      <w:r w:rsidR="005C7E58">
        <w:t xml:space="preserve"> och</w:t>
      </w:r>
      <w:r w:rsidR="009A73E1" w:rsidRPr="009A73E1">
        <w:t xml:space="preserve"> utforma avtal om såd</w:t>
      </w:r>
      <w:r w:rsidR="00FB7540">
        <w:t>ant bidrag</w:t>
      </w:r>
      <w:r w:rsidR="009A73E1" w:rsidRPr="009A73E1">
        <w:t>.</w:t>
      </w:r>
      <w:r w:rsidR="00BA1E01">
        <w:t xml:space="preserve"> </w:t>
      </w:r>
    </w:p>
    <w:p w:rsidR="002355EB" w:rsidRDefault="002355EB" w:rsidP="002355EB">
      <w:pPr>
        <w:pStyle w:val="RKnormal"/>
      </w:pPr>
    </w:p>
    <w:p w:rsidR="00295F2B" w:rsidRDefault="007A1000" w:rsidP="00163F39">
      <w:pPr>
        <w:pStyle w:val="RKnormal"/>
      </w:pPr>
      <w:r>
        <w:t>E</w:t>
      </w:r>
      <w:r w:rsidR="00173CB8" w:rsidRPr="000A400B">
        <w:t>n</w:t>
      </w:r>
      <w:r w:rsidR="00780C36">
        <w:t xml:space="preserve"> stor andel föräldrar reglerar </w:t>
      </w:r>
      <w:r w:rsidR="00894FE7">
        <w:t xml:space="preserve">dock </w:t>
      </w:r>
      <w:r w:rsidR="00173CB8" w:rsidRPr="000A400B">
        <w:t>underhållsskyldigheten via underhållsstödet trots att de har ekonomiska förutsättningar att i stället reglera det direkt mellan sig</w:t>
      </w:r>
      <w:r>
        <w:t xml:space="preserve">. </w:t>
      </w:r>
      <w:r w:rsidR="00186F5C">
        <w:t xml:space="preserve">I Ds 2014:27 framgår att för ca 50 procent av de bidragsskyldiga med fullt betalningsbelopp fungerade Försäkringskassan som en mellanhand som transfererar underhåll mellan föräldrarna. </w:t>
      </w:r>
    </w:p>
    <w:p w:rsidR="00295F2B" w:rsidRDefault="00295F2B" w:rsidP="00163F39">
      <w:pPr>
        <w:pStyle w:val="RKnormal"/>
      </w:pPr>
    </w:p>
    <w:p w:rsidR="00163F39" w:rsidRDefault="007A1000" w:rsidP="00163F39">
      <w:pPr>
        <w:pStyle w:val="RKnormal"/>
      </w:pPr>
      <w:r>
        <w:t>Mot den bakgrunden</w:t>
      </w:r>
      <w:r w:rsidR="007C584E">
        <w:t xml:space="preserve"> innebär de nya bestämmelserna</w:t>
      </w:r>
      <w:r w:rsidR="00EF7B47">
        <w:t xml:space="preserve"> att i </w:t>
      </w:r>
      <w:r w:rsidR="00173CB8">
        <w:t xml:space="preserve">de fall där </w:t>
      </w:r>
      <w:r w:rsidR="00173CB8" w:rsidRPr="00331C60">
        <w:t>den bidragsskyldiga föräldern under minst sex må</w:t>
      </w:r>
      <w:r w:rsidR="00173CB8" w:rsidRPr="00331C60">
        <w:softHyphen/>
        <w:t xml:space="preserve">nader i följd </w:t>
      </w:r>
      <w:r w:rsidR="007C584E">
        <w:t xml:space="preserve">har </w:t>
      </w:r>
      <w:r w:rsidR="00173CB8">
        <w:t xml:space="preserve">fullgjort sina betalningar till </w:t>
      </w:r>
      <w:r w:rsidR="00173CB8" w:rsidRPr="00331C60">
        <w:t>Försäkrings</w:t>
      </w:r>
      <w:r w:rsidR="005262FE">
        <w:t>kassan</w:t>
      </w:r>
      <w:r w:rsidR="00173CB8">
        <w:t xml:space="preserve"> ska underhållsstöd inte längre </w:t>
      </w:r>
      <w:r w:rsidR="005262FE">
        <w:t>lämnas</w:t>
      </w:r>
      <w:r w:rsidR="00173CB8">
        <w:t xml:space="preserve"> såvida det inte finns särskilda skäl. </w:t>
      </w:r>
      <w:r w:rsidR="00E46327">
        <w:t>Utgångspunkten är</w:t>
      </w:r>
      <w:r w:rsidR="004C7FDF">
        <w:t xml:space="preserve"> </w:t>
      </w:r>
      <w:r w:rsidR="008B0238">
        <w:t>att underhållet bör kunna regleras direkt mellan fö</w:t>
      </w:r>
      <w:r w:rsidR="00E46327">
        <w:t>räldrarna</w:t>
      </w:r>
      <w:r w:rsidR="00DE2BE5">
        <w:t>.</w:t>
      </w:r>
      <w:r w:rsidR="00173CB8">
        <w:t xml:space="preserve"> </w:t>
      </w:r>
      <w:r w:rsidR="004C7FDF">
        <w:t>Föräldrar kan vända sig till Försäkringskassan för att få råd och stöd vid f</w:t>
      </w:r>
      <w:r w:rsidR="00387068">
        <w:t>rågor om försörjning av barnet. D</w:t>
      </w:r>
      <w:r w:rsidR="004C7FDF">
        <w:t xml:space="preserve">et finns </w:t>
      </w:r>
      <w:r w:rsidR="00387068">
        <w:t xml:space="preserve">bl.a. </w:t>
      </w:r>
      <w:r w:rsidR="004C7FDF">
        <w:t>möjlighet till personligt webbmö</w:t>
      </w:r>
      <w:r w:rsidR="00387068">
        <w:t>te med</w:t>
      </w:r>
      <w:r w:rsidR="004C7FDF">
        <w:t xml:space="preserve"> specialutbildade handläggare. </w:t>
      </w:r>
      <w:r w:rsidR="00387068">
        <w:t xml:space="preserve">Det finns även ett </w:t>
      </w:r>
      <w:r w:rsidR="00163F39">
        <w:t>beräkningsverktyg</w:t>
      </w:r>
      <w:r w:rsidR="004C7FDF">
        <w:t xml:space="preserve"> på webben där föräldrarna själva</w:t>
      </w:r>
      <w:r w:rsidR="005155DE">
        <w:t xml:space="preserve"> eller med stöd av</w:t>
      </w:r>
      <w:r w:rsidR="00DE2BE5">
        <w:t xml:space="preserve"> Försäkringskassan</w:t>
      </w:r>
      <w:r w:rsidR="004C7FDF">
        <w:t xml:space="preserve"> kan räkna ut ett underhållsbidrag som speglar barnets behov. </w:t>
      </w:r>
      <w:r w:rsidR="00173CB8">
        <w:t>Med den modellen ges bättre möjligheter att ta hänsyn till båda föräld</w:t>
      </w:r>
      <w:r w:rsidR="00A14EF1">
        <w:t xml:space="preserve">rarnas </w:t>
      </w:r>
      <w:r w:rsidR="00785880">
        <w:t xml:space="preserve">faktiska </w:t>
      </w:r>
      <w:r w:rsidR="00173CB8">
        <w:t>ekonomiska förmåga och det enskilda barnets behov</w:t>
      </w:r>
      <w:r w:rsidR="002355EB">
        <w:t>.</w:t>
      </w:r>
    </w:p>
    <w:p w:rsidR="00163F39" w:rsidRDefault="00163F39" w:rsidP="00163F39">
      <w:pPr>
        <w:pStyle w:val="RKnormal"/>
      </w:pPr>
    </w:p>
    <w:p w:rsidR="00292C05" w:rsidRDefault="004047E6" w:rsidP="00292C05">
      <w:pPr>
        <w:pStyle w:val="RKnormal"/>
      </w:pPr>
      <w:r>
        <w:t xml:space="preserve">Det finns dock fall där det, trots att den </w:t>
      </w:r>
      <w:r w:rsidR="00EE7A77">
        <w:t>bidragsskyldiga föräldern</w:t>
      </w:r>
      <w:r w:rsidR="00CE5EE8">
        <w:t xml:space="preserve"> fullgör sin betalningsskyldighet gentemot Försäkringskassan, </w:t>
      </w:r>
      <w:r>
        <w:t>inte är möjligt för föräldrarna att hantera underhållet själva. Om det finns särskilda skäl ska därför underhållsstöd ändå kunna lämnas.</w:t>
      </w:r>
      <w:r w:rsidR="00226DBC">
        <w:t xml:space="preserve"> </w:t>
      </w:r>
      <w:r w:rsidR="00341D17">
        <w:t>I de fall det finns särskilda skäl, t.ex.</w:t>
      </w:r>
      <w:r w:rsidR="00226DBC">
        <w:t xml:space="preserve"> </w:t>
      </w:r>
      <w:r w:rsidR="00341D17">
        <w:t xml:space="preserve">att det förekommer </w:t>
      </w:r>
      <w:r w:rsidR="00226DBC">
        <w:t>hot</w:t>
      </w:r>
      <w:r w:rsidR="00341D17">
        <w:t xml:space="preserve"> eller våld</w:t>
      </w:r>
      <w:r w:rsidR="00226DBC">
        <w:t>,</w:t>
      </w:r>
      <w:r w:rsidR="00932BD3">
        <w:t xml:space="preserve"> kommer Försäkringskassan även fortsättningsvis att lämna</w:t>
      </w:r>
      <w:r w:rsidR="00226DBC">
        <w:t xml:space="preserve"> underhållsstöd till den förälder som barnet bor hos. </w:t>
      </w:r>
      <w:r w:rsidR="00743367">
        <w:t xml:space="preserve">Särskilda skäl kan finnas i förhållande till både barnets, boförälderns och den bidragsskyldiga förälderns situation. </w:t>
      </w:r>
      <w:r w:rsidR="004D3DE9">
        <w:t>Vi</w:t>
      </w:r>
      <w:r w:rsidR="008F3A52">
        <w:t>d</w:t>
      </w:r>
      <w:r w:rsidR="004D3DE9">
        <w:t xml:space="preserve"> prövningen av särskilda skäl behöver Försäkringskassan vara uppmärksam på om det finns hinder för samarbete mellan föräldrarna, t.ex. om det finn</w:t>
      </w:r>
      <w:r w:rsidR="00991002">
        <w:t>s sekretesskydd av</w:t>
      </w:r>
      <w:r w:rsidR="00CE18E9">
        <w:t xml:space="preserve"> olika slag. </w:t>
      </w:r>
      <w:r w:rsidR="00226DBC">
        <w:t xml:space="preserve">Om betalningarna </w:t>
      </w:r>
      <w:r w:rsidR="00D74E7F">
        <w:t>av underhållsbidrag mellan föräldrarna inte fungerar av olika anledningar,</w:t>
      </w:r>
      <w:r w:rsidR="00226DBC">
        <w:t xml:space="preserve"> kan </w:t>
      </w:r>
      <w:r w:rsidR="00A23800">
        <w:t>boföräldern</w:t>
      </w:r>
      <w:r w:rsidR="009D132C">
        <w:t xml:space="preserve"> </w:t>
      </w:r>
      <w:r w:rsidR="00226DBC">
        <w:t>ansöka om underhållsstöd igen.</w:t>
      </w:r>
    </w:p>
    <w:p w:rsidR="00292C05" w:rsidRDefault="00292C05" w:rsidP="00292C05">
      <w:pPr>
        <w:pStyle w:val="RKnormal"/>
      </w:pPr>
    </w:p>
    <w:p w:rsidR="00292C05" w:rsidRDefault="00C23686" w:rsidP="00292C05">
      <w:pPr>
        <w:pStyle w:val="RKnormal"/>
      </w:pPr>
      <w:r>
        <w:t>Reformen tar främst</w:t>
      </w:r>
      <w:r w:rsidR="00292C05" w:rsidRPr="00855630">
        <w:t xml:space="preserve"> sikte på att förmå föräldrar som har förut</w:t>
      </w:r>
      <w:r w:rsidR="00292C05">
        <w:softHyphen/>
      </w:r>
      <w:r w:rsidR="00292C05" w:rsidRPr="00855630">
        <w:t>sättningar för det att reglera underhållsskyldigheten utanför underhålls</w:t>
      </w:r>
      <w:r w:rsidR="00292C05">
        <w:softHyphen/>
      </w:r>
      <w:r w:rsidR="00292C05" w:rsidRPr="00855630">
        <w:t>s</w:t>
      </w:r>
      <w:r w:rsidR="008F6B68">
        <w:t xml:space="preserve">tödet. Det är </w:t>
      </w:r>
      <w:r w:rsidR="00292C05" w:rsidRPr="00855630">
        <w:t xml:space="preserve">inte </w:t>
      </w:r>
      <w:r w:rsidR="00292C05" w:rsidRPr="00782D94">
        <w:t>rimligt att tro att alla föräld</w:t>
      </w:r>
      <w:r w:rsidR="00292C05">
        <w:softHyphen/>
      </w:r>
      <w:r w:rsidR="00292C05" w:rsidRPr="00782D94">
        <w:t>rar har sådana förutsättningar, lika lite som att konflikter helt kan und</w:t>
      </w:r>
      <w:r w:rsidR="00292C05">
        <w:softHyphen/>
      </w:r>
      <w:r w:rsidR="00292C05" w:rsidRPr="00782D94">
        <w:t>vikas. Det framstår inte som en framkomlig väg att enbart genom änd</w:t>
      </w:r>
      <w:r w:rsidR="00292C05">
        <w:softHyphen/>
      </w:r>
      <w:r w:rsidR="00292C05" w:rsidRPr="00782D94">
        <w:t>ringar i regelverket för underhållsreglering försöka förbättra förutsätt</w:t>
      </w:r>
      <w:r w:rsidR="00292C05">
        <w:softHyphen/>
      </w:r>
      <w:r w:rsidR="00292C05" w:rsidRPr="00782D94">
        <w:t>ningarna för ett ökat samarbete föräld</w:t>
      </w:r>
      <w:r w:rsidR="006D09C6">
        <w:t>rar emellan. U</w:t>
      </w:r>
      <w:r w:rsidR="00292C05" w:rsidRPr="00782D94">
        <w:t xml:space="preserve">tgångspunkten </w:t>
      </w:r>
      <w:r w:rsidR="006D09C6">
        <w:t xml:space="preserve">är </w:t>
      </w:r>
      <w:r w:rsidR="00292C05" w:rsidRPr="00782D94">
        <w:t>att det primärt är föräldrarna som är försörjningsskyldiga för sina barn. Om föräldrar har svårigheter att axla detta ansvar</w:t>
      </w:r>
      <w:r w:rsidR="00292C05">
        <w:t>,</w:t>
      </w:r>
      <w:r w:rsidR="00292C05" w:rsidRPr="00782D94">
        <w:t xml:space="preserve"> bör staten i första hand erbjuda föräldrarna stöd i den utsträckning som behövs för att de ska kunna fullgöra sina skyldigheter.</w:t>
      </w:r>
      <w:r w:rsidR="0062408A">
        <w:t xml:space="preserve"> Under den </w:t>
      </w:r>
      <w:r w:rsidR="002175E6">
        <w:t xml:space="preserve">minst </w:t>
      </w:r>
      <w:r w:rsidR="0062408A">
        <w:t>sex</w:t>
      </w:r>
      <w:r w:rsidR="002175E6">
        <w:t xml:space="preserve"> </w:t>
      </w:r>
      <w:r w:rsidR="0062408A">
        <w:t>månader</w:t>
      </w:r>
      <w:r w:rsidR="002175E6">
        <w:t xml:space="preserve"> långa tids</w:t>
      </w:r>
      <w:r w:rsidR="0062408A">
        <w:t>period som löper innan en indragning kan ske</w:t>
      </w:r>
      <w:r w:rsidR="00400A61">
        <w:t xml:space="preserve"> av underhållsstödet</w:t>
      </w:r>
      <w:r w:rsidR="0062408A">
        <w:t xml:space="preserve"> </w:t>
      </w:r>
      <w:r w:rsidR="00B95CA0">
        <w:t xml:space="preserve">bör Försäkringskassan ha haft en dialog med föräldrarna </w:t>
      </w:r>
      <w:r w:rsidR="00400A61">
        <w:t xml:space="preserve">om </w:t>
      </w:r>
      <w:r w:rsidR="0029378C">
        <w:t xml:space="preserve">möjligheterna </w:t>
      </w:r>
      <w:r w:rsidR="00400A61">
        <w:t xml:space="preserve">att </w:t>
      </w:r>
      <w:r w:rsidR="0029378C">
        <w:t>reglera underhåll</w:t>
      </w:r>
      <w:r w:rsidR="002175E6">
        <w:t>et</w:t>
      </w:r>
      <w:r w:rsidR="0029378C">
        <w:t xml:space="preserve"> </w:t>
      </w:r>
      <w:r w:rsidR="00400A61">
        <w:t>utanför underhållsstödet.</w:t>
      </w:r>
      <w:r w:rsidR="000332D2">
        <w:t xml:space="preserve"> Det finns således alltjämt möjligheter att låta Försäkringskassan agera mellanhand </w:t>
      </w:r>
      <w:r w:rsidR="00E84F08">
        <w:t xml:space="preserve">för underhållsregleringen </w:t>
      </w:r>
      <w:r w:rsidR="000332D2">
        <w:t>i de fall det förekommer</w:t>
      </w:r>
      <w:r w:rsidR="00E84F08">
        <w:t xml:space="preserve"> hot eller våld mellan föräldrarna eller i förhållande till barnet. </w:t>
      </w:r>
    </w:p>
    <w:p w:rsidR="00085994" w:rsidRDefault="00085994">
      <w:pPr>
        <w:pStyle w:val="RKnormal"/>
      </w:pPr>
    </w:p>
    <w:p w:rsidR="00085994" w:rsidRDefault="00085994">
      <w:pPr>
        <w:pStyle w:val="RKnormal"/>
      </w:pPr>
      <w:r>
        <w:t>Stockholm den 19 oktober 2016</w:t>
      </w:r>
    </w:p>
    <w:p w:rsidR="00085994" w:rsidRDefault="00085994">
      <w:pPr>
        <w:pStyle w:val="RKnormal"/>
      </w:pPr>
    </w:p>
    <w:p w:rsidR="00085994" w:rsidRDefault="00085994">
      <w:pPr>
        <w:pStyle w:val="RKnormal"/>
      </w:pPr>
    </w:p>
    <w:p w:rsidR="00085994" w:rsidRDefault="00085994">
      <w:pPr>
        <w:pStyle w:val="RKnormal"/>
      </w:pPr>
      <w:r>
        <w:t>Annika Strandhäll</w:t>
      </w:r>
    </w:p>
    <w:sectPr w:rsidR="0008599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1AF" w:rsidRDefault="008F71AF">
      <w:r>
        <w:separator/>
      </w:r>
    </w:p>
  </w:endnote>
  <w:endnote w:type="continuationSeparator" w:id="0">
    <w:p w:rsidR="008F71AF" w:rsidRDefault="008F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1AF" w:rsidRDefault="008F71AF">
      <w:r>
        <w:separator/>
      </w:r>
    </w:p>
  </w:footnote>
  <w:footnote w:type="continuationSeparator" w:id="0">
    <w:p w:rsidR="008F71AF" w:rsidRDefault="008F7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3AB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3AB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94" w:rsidRDefault="00082103">
    <w:pPr>
      <w:framePr w:w="2948" w:h="1321" w:hRule="exact" w:wrap="notBeside" w:vAnchor="page" w:hAnchor="page" w:x="1362" w:y="653"/>
    </w:pPr>
    <w:r>
      <w:rPr>
        <w:noProof/>
        <w:lang w:eastAsia="sv-SE"/>
      </w:rPr>
      <w:drawing>
        <wp:inline distT="0" distB="0" distL="0" distR="0" wp14:anchorId="7515AC62" wp14:editId="7515AC6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94"/>
    <w:rsid w:val="000332D2"/>
    <w:rsid w:val="00082103"/>
    <w:rsid w:val="00085994"/>
    <w:rsid w:val="000A15A8"/>
    <w:rsid w:val="000B200A"/>
    <w:rsid w:val="000C0356"/>
    <w:rsid w:val="001248CD"/>
    <w:rsid w:val="00140E2F"/>
    <w:rsid w:val="00150384"/>
    <w:rsid w:val="00160901"/>
    <w:rsid w:val="00163F39"/>
    <w:rsid w:val="00173CB8"/>
    <w:rsid w:val="001805B7"/>
    <w:rsid w:val="001821EF"/>
    <w:rsid w:val="00186F5C"/>
    <w:rsid w:val="001C506D"/>
    <w:rsid w:val="001D5D8E"/>
    <w:rsid w:val="002175E6"/>
    <w:rsid w:val="00226DBC"/>
    <w:rsid w:val="002355EB"/>
    <w:rsid w:val="00242FFB"/>
    <w:rsid w:val="0026616B"/>
    <w:rsid w:val="00292C05"/>
    <w:rsid w:val="0029378C"/>
    <w:rsid w:val="00295F2B"/>
    <w:rsid w:val="002E755E"/>
    <w:rsid w:val="00341D17"/>
    <w:rsid w:val="00367B1C"/>
    <w:rsid w:val="00387068"/>
    <w:rsid w:val="003F2BEE"/>
    <w:rsid w:val="00400A61"/>
    <w:rsid w:val="004047E6"/>
    <w:rsid w:val="0044296D"/>
    <w:rsid w:val="004A328D"/>
    <w:rsid w:val="004B1CD2"/>
    <w:rsid w:val="004C7FDF"/>
    <w:rsid w:val="004D3DE9"/>
    <w:rsid w:val="004E12DE"/>
    <w:rsid w:val="00504CBA"/>
    <w:rsid w:val="005155DE"/>
    <w:rsid w:val="005262FE"/>
    <w:rsid w:val="005630E5"/>
    <w:rsid w:val="0058762B"/>
    <w:rsid w:val="005A3977"/>
    <w:rsid w:val="005A40C4"/>
    <w:rsid w:val="005C7E58"/>
    <w:rsid w:val="0060431D"/>
    <w:rsid w:val="00614BA5"/>
    <w:rsid w:val="0062408A"/>
    <w:rsid w:val="00687551"/>
    <w:rsid w:val="006D09C6"/>
    <w:rsid w:val="006D5D83"/>
    <w:rsid w:val="006E4E11"/>
    <w:rsid w:val="006E7E02"/>
    <w:rsid w:val="00713B2C"/>
    <w:rsid w:val="007242A3"/>
    <w:rsid w:val="00743367"/>
    <w:rsid w:val="00755EE3"/>
    <w:rsid w:val="00762123"/>
    <w:rsid w:val="00763D52"/>
    <w:rsid w:val="00780C36"/>
    <w:rsid w:val="00785880"/>
    <w:rsid w:val="007A1000"/>
    <w:rsid w:val="007A5776"/>
    <w:rsid w:val="007A6855"/>
    <w:rsid w:val="007C584E"/>
    <w:rsid w:val="0080606A"/>
    <w:rsid w:val="00827C4B"/>
    <w:rsid w:val="008317CF"/>
    <w:rsid w:val="00842DDE"/>
    <w:rsid w:val="00862440"/>
    <w:rsid w:val="00894FE7"/>
    <w:rsid w:val="008B0238"/>
    <w:rsid w:val="008D5A8C"/>
    <w:rsid w:val="008E1ECC"/>
    <w:rsid w:val="008F3A52"/>
    <w:rsid w:val="008F6B68"/>
    <w:rsid w:val="008F71AF"/>
    <w:rsid w:val="0092027A"/>
    <w:rsid w:val="00932BD3"/>
    <w:rsid w:val="00955E31"/>
    <w:rsid w:val="00956242"/>
    <w:rsid w:val="00957EBD"/>
    <w:rsid w:val="00991002"/>
    <w:rsid w:val="0099127E"/>
    <w:rsid w:val="00992E72"/>
    <w:rsid w:val="009A73E1"/>
    <w:rsid w:val="009D132C"/>
    <w:rsid w:val="00A13AB0"/>
    <w:rsid w:val="00A14EF1"/>
    <w:rsid w:val="00A23800"/>
    <w:rsid w:val="00A31DEC"/>
    <w:rsid w:val="00A35C00"/>
    <w:rsid w:val="00A66C47"/>
    <w:rsid w:val="00A778BB"/>
    <w:rsid w:val="00A901DF"/>
    <w:rsid w:val="00AE7247"/>
    <w:rsid w:val="00AF26D1"/>
    <w:rsid w:val="00AF5877"/>
    <w:rsid w:val="00B16376"/>
    <w:rsid w:val="00B66B1E"/>
    <w:rsid w:val="00B95CA0"/>
    <w:rsid w:val="00BA1E01"/>
    <w:rsid w:val="00BD0108"/>
    <w:rsid w:val="00C23686"/>
    <w:rsid w:val="00CE18E9"/>
    <w:rsid w:val="00CE5EE8"/>
    <w:rsid w:val="00D133D7"/>
    <w:rsid w:val="00D31A74"/>
    <w:rsid w:val="00D5434C"/>
    <w:rsid w:val="00D656CD"/>
    <w:rsid w:val="00D74E7F"/>
    <w:rsid w:val="00D85E60"/>
    <w:rsid w:val="00D97612"/>
    <w:rsid w:val="00DB6853"/>
    <w:rsid w:val="00DE2BE5"/>
    <w:rsid w:val="00E46327"/>
    <w:rsid w:val="00E80146"/>
    <w:rsid w:val="00E84349"/>
    <w:rsid w:val="00E84F08"/>
    <w:rsid w:val="00E904D0"/>
    <w:rsid w:val="00EB2564"/>
    <w:rsid w:val="00EC25F9"/>
    <w:rsid w:val="00ED3288"/>
    <w:rsid w:val="00ED583F"/>
    <w:rsid w:val="00EE7A77"/>
    <w:rsid w:val="00EF7B47"/>
    <w:rsid w:val="00F11B4A"/>
    <w:rsid w:val="00F35B7B"/>
    <w:rsid w:val="00F60ACD"/>
    <w:rsid w:val="00F76880"/>
    <w:rsid w:val="00FB7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5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8210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2103"/>
    <w:rPr>
      <w:rFonts w:ascii="Tahoma" w:hAnsi="Tahoma" w:cs="Tahoma"/>
      <w:sz w:val="16"/>
      <w:szCs w:val="16"/>
      <w:lang w:eastAsia="en-US"/>
    </w:rPr>
  </w:style>
  <w:style w:type="paragraph" w:styleId="Brdtextmedindrag">
    <w:name w:val="Body Text Indent"/>
    <w:basedOn w:val="Normal"/>
    <w:link w:val="BrdtextmedindragChar"/>
    <w:rsid w:val="009A73E1"/>
    <w:pPr>
      <w:spacing w:after="120"/>
      <w:ind w:left="283"/>
    </w:pPr>
  </w:style>
  <w:style w:type="character" w:customStyle="1" w:styleId="BrdtextmedindragChar">
    <w:name w:val="Brödtext med indrag Char"/>
    <w:basedOn w:val="Standardstycketeckensnitt"/>
    <w:link w:val="Brdtextmedindrag"/>
    <w:rsid w:val="009A73E1"/>
    <w:rPr>
      <w:rFonts w:ascii="OrigGarmnd BT" w:hAnsi="OrigGarmnd BT"/>
      <w:sz w:val="24"/>
      <w:lang w:eastAsia="en-US"/>
    </w:rPr>
  </w:style>
  <w:style w:type="paragraph" w:styleId="Brdtext">
    <w:name w:val="Body Text"/>
    <w:basedOn w:val="Normal"/>
    <w:link w:val="BrdtextChar"/>
    <w:rsid w:val="00B16376"/>
    <w:pPr>
      <w:spacing w:after="120"/>
    </w:pPr>
  </w:style>
  <w:style w:type="character" w:customStyle="1" w:styleId="BrdtextChar">
    <w:name w:val="Brödtext Char"/>
    <w:basedOn w:val="Standardstycketeckensnitt"/>
    <w:link w:val="Brdtext"/>
    <w:rsid w:val="00B16376"/>
    <w:rPr>
      <w:rFonts w:ascii="OrigGarmnd BT" w:hAnsi="OrigGarmnd BT"/>
      <w:sz w:val="24"/>
      <w:lang w:eastAsia="en-US"/>
    </w:rPr>
  </w:style>
  <w:style w:type="paragraph" w:customStyle="1" w:styleId="Default">
    <w:name w:val="Default"/>
    <w:rsid w:val="000B200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8210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2103"/>
    <w:rPr>
      <w:rFonts w:ascii="Tahoma" w:hAnsi="Tahoma" w:cs="Tahoma"/>
      <w:sz w:val="16"/>
      <w:szCs w:val="16"/>
      <w:lang w:eastAsia="en-US"/>
    </w:rPr>
  </w:style>
  <w:style w:type="paragraph" w:styleId="Brdtextmedindrag">
    <w:name w:val="Body Text Indent"/>
    <w:basedOn w:val="Normal"/>
    <w:link w:val="BrdtextmedindragChar"/>
    <w:rsid w:val="009A73E1"/>
    <w:pPr>
      <w:spacing w:after="120"/>
      <w:ind w:left="283"/>
    </w:pPr>
  </w:style>
  <w:style w:type="character" w:customStyle="1" w:styleId="BrdtextmedindragChar">
    <w:name w:val="Brödtext med indrag Char"/>
    <w:basedOn w:val="Standardstycketeckensnitt"/>
    <w:link w:val="Brdtextmedindrag"/>
    <w:rsid w:val="009A73E1"/>
    <w:rPr>
      <w:rFonts w:ascii="OrigGarmnd BT" w:hAnsi="OrigGarmnd BT"/>
      <w:sz w:val="24"/>
      <w:lang w:eastAsia="en-US"/>
    </w:rPr>
  </w:style>
  <w:style w:type="paragraph" w:styleId="Brdtext">
    <w:name w:val="Body Text"/>
    <w:basedOn w:val="Normal"/>
    <w:link w:val="BrdtextChar"/>
    <w:rsid w:val="00B16376"/>
    <w:pPr>
      <w:spacing w:after="120"/>
    </w:pPr>
  </w:style>
  <w:style w:type="character" w:customStyle="1" w:styleId="BrdtextChar">
    <w:name w:val="Brödtext Char"/>
    <w:basedOn w:val="Standardstycketeckensnitt"/>
    <w:link w:val="Brdtext"/>
    <w:rsid w:val="00B16376"/>
    <w:rPr>
      <w:rFonts w:ascii="OrigGarmnd BT" w:hAnsi="OrigGarmnd BT"/>
      <w:sz w:val="24"/>
      <w:lang w:eastAsia="en-US"/>
    </w:rPr>
  </w:style>
  <w:style w:type="paragraph" w:customStyle="1" w:styleId="Default">
    <w:name w:val="Default"/>
    <w:rsid w:val="000B200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c29751a7-c15d-4f13-b857-50115916fc3e</RD_Svarsid>
  </documentManagement>
</p:properties>
</file>

<file path=customXml/itemProps1.xml><?xml version="1.0" encoding="utf-8"?>
<ds:datastoreItem xmlns:ds="http://schemas.openxmlformats.org/officeDocument/2006/customXml" ds:itemID="{0B621F24-F90B-4B0E-A763-E30807C7DCEF}"/>
</file>

<file path=customXml/itemProps2.xml><?xml version="1.0" encoding="utf-8"?>
<ds:datastoreItem xmlns:ds="http://schemas.openxmlformats.org/officeDocument/2006/customXml" ds:itemID="{0F1088F5-9E5D-4E96-9E0F-C525F36AD933}"/>
</file>

<file path=customXml/itemProps3.xml><?xml version="1.0" encoding="utf-8"?>
<ds:datastoreItem xmlns:ds="http://schemas.openxmlformats.org/officeDocument/2006/customXml" ds:itemID="{D89D2D02-3A31-4653-9E12-9C79319B0C31}"/>
</file>

<file path=customXml/itemProps4.xml><?xml version="1.0" encoding="utf-8"?>
<ds:datastoreItem xmlns:ds="http://schemas.openxmlformats.org/officeDocument/2006/customXml" ds:itemID="{9BC0FFA9-CBF2-4DCB-A60C-F7D0774C7CF7}">
  <ds:schemaRefs>
    <ds:schemaRef ds:uri="http://schemas.microsoft.com/office/2006/metadata/customXsn"/>
  </ds:schemaRefs>
</ds:datastoreItem>
</file>

<file path=customXml/itemProps5.xml><?xml version="1.0" encoding="utf-8"?>
<ds:datastoreItem xmlns:ds="http://schemas.openxmlformats.org/officeDocument/2006/customXml" ds:itemID="{B5C3AC54-425C-47E0-B08D-EABF53618D49}"/>
</file>

<file path=customXml/itemProps6.xml><?xml version="1.0" encoding="utf-8"?>
<ds:datastoreItem xmlns:ds="http://schemas.openxmlformats.org/officeDocument/2006/customXml" ds:itemID="{9BC0FFA9-CBF2-4DCB-A60C-F7D0774C7CF7}"/>
</file>

<file path=customXml/itemProps7.xml><?xml version="1.0" encoding="utf-8"?>
<ds:datastoreItem xmlns:ds="http://schemas.openxmlformats.org/officeDocument/2006/customXml" ds:itemID="{4400DEDE-5B99-4F10-9EEC-F26C3D6077CA}"/>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4286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Löfvenholm</dc:creator>
  <cp:lastModifiedBy>Jessica Löfvenholm</cp:lastModifiedBy>
  <cp:revision>18</cp:revision>
  <cp:lastPrinted>2016-10-11T15:53:00Z</cp:lastPrinted>
  <dcterms:created xsi:type="dcterms:W3CDTF">2016-10-10T08:26:00Z</dcterms:created>
  <dcterms:modified xsi:type="dcterms:W3CDTF">2016-10-17T07:50:00Z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d02a3474-74a5-46c1-90eb-90543c746cf6</vt:lpwstr>
  </property>
  <property fmtid="{D5CDD505-2E9C-101B-9397-08002B2CF9AE}" pid="7" name="RKDepartementsenhet">
    <vt:lpwstr/>
  </property>
  <property fmtid="{D5CDD505-2E9C-101B-9397-08002B2CF9AE}" pid="8" name="Aktivitetskategori">
    <vt:lpwstr/>
  </property>
</Properties>
</file>