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64CF17F623C4B1DA4DCAD0D8ADE230C"/>
        </w:placeholder>
        <w:text/>
      </w:sdtPr>
      <w:sdtEndPr/>
      <w:sdtContent>
        <w:p w:rsidRPr="009B062B" w:rsidR="00AF30DD" w:rsidP="00234920" w:rsidRDefault="00AF30DD" w14:paraId="7C7944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f7b6b2c-3648-4040-bbdd-92f79813d4ce"/>
        <w:id w:val="1436252074"/>
        <w:lock w:val="sdtLocked"/>
      </w:sdtPr>
      <w:sdtEndPr/>
      <w:sdtContent>
        <w:p w:rsidR="00145F02" w:rsidRDefault="00495239" w14:paraId="7C7944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center för marinarkeologi vid Linnéuniversitetet i Kalmar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5DA16AEBC146A9BE50AEC97CE6DABE"/>
        </w:placeholder>
        <w:text/>
      </w:sdtPr>
      <w:sdtEndPr/>
      <w:sdtContent>
        <w:p w:rsidRPr="009B062B" w:rsidR="006D79C9" w:rsidP="00333E95" w:rsidRDefault="006D79C9" w14:paraId="7C794494" w14:textId="77777777">
          <w:pPr>
            <w:pStyle w:val="Rubrik1"/>
          </w:pPr>
          <w:r>
            <w:t>Motivering</w:t>
          </w:r>
        </w:p>
      </w:sdtContent>
    </w:sdt>
    <w:p w:rsidRPr="00320763" w:rsidR="00320763" w:rsidP="00947D1B" w:rsidRDefault="00320763" w14:paraId="7C794495" w14:textId="38531D90">
      <w:pPr>
        <w:pStyle w:val="Normalutanindragellerluft"/>
      </w:pPr>
      <w:r w:rsidRPr="00320763">
        <w:t>Sverige och övriga länder runt Östersjön har ett unikt kulturarv. På grund av Östersjöns låga salt- och syrehalt bevaras lämningar under vatten många gånger flera hundra år. Samtidigt som Östersjön är en av de både i nutid och historiskt mest trafikerade sjö</w:t>
      </w:r>
      <w:r w:rsidR="00947D1B">
        <w:softHyphen/>
      </w:r>
      <w:r w:rsidRPr="00320763">
        <w:t>vägarna finns det på våra bottnar många föremål med stort historiskt värde.</w:t>
      </w:r>
    </w:p>
    <w:p w:rsidRPr="00947D1B" w:rsidR="00320763" w:rsidP="00947D1B" w:rsidRDefault="00320763" w14:paraId="7C794496" w14:textId="09740AF5">
      <w:pPr>
        <w:rPr>
          <w:spacing w:val="-1"/>
        </w:rPr>
      </w:pPr>
      <w:r w:rsidRPr="00947D1B">
        <w:rPr>
          <w:spacing w:val="-1"/>
        </w:rPr>
        <w:t xml:space="preserve">Utmed Smålandskusten och runt Öland finns några av Östersjöns mest vrakrika vatten. Idag med enklare teknik för dykning och mer tillgänglig information upptäcker </w:t>
      </w:r>
      <w:r w:rsidRPr="00947D1B">
        <w:rPr>
          <w:spacing w:val="-2"/>
        </w:rPr>
        <w:t>allt fler det omfattande fornarvet under vattnet vilket också ställer nya krav på kunskaper,</w:t>
      </w:r>
      <w:r w:rsidRPr="00947D1B">
        <w:rPr>
          <w:spacing w:val="-1"/>
        </w:rPr>
        <w:t xml:space="preserve"> skydd och forskning inom det marinarkeologiska området. För att både kunna skydda och tillgängliggöra maritima kulturarv behöver fler objekt identifieras och lagskyddas.</w:t>
      </w:r>
    </w:p>
    <w:p w:rsidRPr="00320763" w:rsidR="00320763" w:rsidP="00947D1B" w:rsidRDefault="00320763" w14:paraId="7C794497" w14:textId="3520C9E6">
      <w:r w:rsidRPr="00320763">
        <w:t>I och med att dykturismen ökar behövs bättre kunskaper kring vårt maritima kultur</w:t>
      </w:r>
      <w:r w:rsidR="00947D1B">
        <w:softHyphen/>
      </w:r>
      <w:r w:rsidRPr="00320763">
        <w:t>arv och riskerna med en ökad exponering av dessa föremål. Vid Linnéuniversitetet i Kalmar finns redan idag utbildning och forskning inom angränsande marina vetenskaps</w:t>
      </w:r>
      <w:r w:rsidR="00947D1B">
        <w:softHyphen/>
      </w:r>
      <w:r w:rsidRPr="00320763">
        <w:t xml:space="preserve">områden. På Kalmar </w:t>
      </w:r>
      <w:r w:rsidR="00435EF2">
        <w:t>l</w:t>
      </w:r>
      <w:r w:rsidRPr="00320763">
        <w:t>äns</w:t>
      </w:r>
      <w:r w:rsidR="00435EF2">
        <w:t xml:space="preserve"> </w:t>
      </w:r>
      <w:r w:rsidRPr="00320763">
        <w:t xml:space="preserve">museum finns en mångårig forskningsverksamhet främst kring Kronanprojektet, på sin tid ett av världens största skepp som sjönk vid slaget vid </w:t>
      </w:r>
      <w:r w:rsidRPr="00947D1B">
        <w:rPr>
          <w:spacing w:val="-1"/>
        </w:rPr>
        <w:t>Ölands södra udde 1676. Utanför Bödabukten på norra Öland pågår sedan en tid dyk</w:t>
      </w:r>
      <w:r w:rsidRPr="00947D1B" w:rsidR="00947D1B">
        <w:rPr>
          <w:spacing w:val="-1"/>
        </w:rPr>
        <w:softHyphen/>
      </w:r>
      <w:r w:rsidRPr="00947D1B">
        <w:rPr>
          <w:spacing w:val="-1"/>
        </w:rPr>
        <w:t xml:space="preserve">ningar vid vraket efter fartyget Mars Makalös, även hon på sin </w:t>
      </w:r>
      <w:proofErr w:type="gramStart"/>
      <w:r w:rsidRPr="00947D1B">
        <w:rPr>
          <w:spacing w:val="-1"/>
        </w:rPr>
        <w:t>tid världens</w:t>
      </w:r>
      <w:proofErr w:type="gramEnd"/>
      <w:r w:rsidRPr="00947D1B">
        <w:rPr>
          <w:spacing w:val="-1"/>
        </w:rPr>
        <w:t xml:space="preserve"> största fartyg som sjönk</w:t>
      </w:r>
      <w:r w:rsidRPr="00947D1B" w:rsidR="00435EF2">
        <w:rPr>
          <w:spacing w:val="-1"/>
        </w:rPr>
        <w:t xml:space="preserve"> vid</w:t>
      </w:r>
      <w:r w:rsidRPr="00947D1B">
        <w:rPr>
          <w:spacing w:val="-1"/>
        </w:rPr>
        <w:t xml:space="preserve"> Första slaget vid Ölands norra udde drygt hundra år </w:t>
      </w:r>
      <w:r w:rsidRPr="00947D1B" w:rsidR="00435EF2">
        <w:rPr>
          <w:spacing w:val="-1"/>
        </w:rPr>
        <w:t>innan</w:t>
      </w:r>
      <w:r w:rsidRPr="00947D1B">
        <w:rPr>
          <w:spacing w:val="-1"/>
        </w:rPr>
        <w:t xml:space="preserve"> Kronan förliste.</w:t>
      </w:r>
      <w:r w:rsidRPr="00320763">
        <w:t xml:space="preserve"> </w:t>
      </w:r>
    </w:p>
    <w:p w:rsidRPr="00320763" w:rsidR="00422B9E" w:rsidP="00947D1B" w:rsidRDefault="00320763" w14:paraId="7C794498" w14:textId="3497F152">
      <w:r w:rsidRPr="00320763">
        <w:t>Länsstyrelsen i Kalmar län har tidigare undersökt möjligheter att utveckla vad man där valt att kalla vrakturism. Där konstateras att genom samordning av akademisk kun</w:t>
      </w:r>
      <w:r w:rsidR="00947D1B">
        <w:softHyphen/>
      </w:r>
      <w:r w:rsidRPr="00320763">
        <w:t>skap, lokala entreprenörer och offentliga aktörer</w:t>
      </w:r>
      <w:r w:rsidR="00435EF2">
        <w:t xml:space="preserve"> </w:t>
      </w:r>
      <w:r w:rsidRPr="00320763">
        <w:t>kan maritima fornminnen tillgänglig</w:t>
      </w:r>
      <w:r w:rsidR="00947D1B">
        <w:softHyphen/>
      </w:r>
      <w:r w:rsidRPr="00320763">
        <w:t xml:space="preserve">göras och därmed aktivt bidra till att bredda kunskaperna och bevara våra maritima </w:t>
      </w:r>
      <w:r w:rsidRPr="00320763">
        <w:lastRenderedPageBreak/>
        <w:t xml:space="preserve">fornminnen. Regeringen bör därför undersöka möjligheterna att inrätta ett center för </w:t>
      </w:r>
      <w:proofErr w:type="spellStart"/>
      <w:r w:rsidRPr="00320763">
        <w:t>marinarkeologi</w:t>
      </w:r>
      <w:proofErr w:type="spellEnd"/>
      <w:r w:rsidRPr="00320763">
        <w:t xml:space="preserve"> vid Linnéuniversitetet i Kalmar.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387F77AB7A4EE18E06E677479D0911"/>
        </w:placeholder>
      </w:sdtPr>
      <w:sdtEndPr>
        <w:rPr>
          <w:i w:val="0"/>
          <w:noProof w:val="0"/>
        </w:rPr>
      </w:sdtEndPr>
      <w:sdtContent>
        <w:p w:rsidR="00234920" w:rsidP="00234920" w:rsidRDefault="00234920" w14:paraId="7C79449A" w14:textId="77777777"/>
        <w:p w:rsidRPr="008E0FE2" w:rsidR="004801AC" w:rsidP="00234920" w:rsidRDefault="00947D1B" w14:paraId="7C7944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4030" w:rsidRDefault="008D4030" w14:paraId="7C79449F" w14:textId="77777777">
      <w:bookmarkStart w:name="_GoBack" w:id="1"/>
      <w:bookmarkEnd w:id="1"/>
    </w:p>
    <w:sectPr w:rsidR="008D40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44A1" w14:textId="77777777" w:rsidR="00320763" w:rsidRDefault="00320763" w:rsidP="000C1CAD">
      <w:pPr>
        <w:spacing w:line="240" w:lineRule="auto"/>
      </w:pPr>
      <w:r>
        <w:separator/>
      </w:r>
    </w:p>
  </w:endnote>
  <w:endnote w:type="continuationSeparator" w:id="0">
    <w:p w14:paraId="7C7944A2" w14:textId="77777777" w:rsidR="00320763" w:rsidRDefault="003207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44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44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44B0" w14:textId="77777777" w:rsidR="00262EA3" w:rsidRPr="00234920" w:rsidRDefault="00262EA3" w:rsidP="002349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9449F" w14:textId="77777777" w:rsidR="00320763" w:rsidRDefault="00320763" w:rsidP="000C1CAD">
      <w:pPr>
        <w:spacing w:line="240" w:lineRule="auto"/>
      </w:pPr>
      <w:r>
        <w:separator/>
      </w:r>
    </w:p>
  </w:footnote>
  <w:footnote w:type="continuationSeparator" w:id="0">
    <w:p w14:paraId="7C7944A0" w14:textId="77777777" w:rsidR="00320763" w:rsidRDefault="003207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7944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7944B2" wp14:anchorId="7C7944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7D1B" w14:paraId="7C7944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B5BC97CEE647DC8BFE1924D6BEA2BC"/>
                              </w:placeholder>
                              <w:text/>
                            </w:sdtPr>
                            <w:sdtEndPr/>
                            <w:sdtContent>
                              <w:r w:rsidR="003207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AD813C784D445E8E5A6794DFECDE54"/>
                              </w:placeholder>
                              <w:text/>
                            </w:sdtPr>
                            <w:sdtEndPr/>
                            <w:sdtContent>
                              <w:r w:rsidR="00320763">
                                <w:t>1972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7944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7D1B" w14:paraId="7C7944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B5BC97CEE647DC8BFE1924D6BEA2BC"/>
                        </w:placeholder>
                        <w:text/>
                      </w:sdtPr>
                      <w:sdtEndPr/>
                      <w:sdtContent>
                        <w:r w:rsidR="003207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AD813C784D445E8E5A6794DFECDE54"/>
                        </w:placeholder>
                        <w:text/>
                      </w:sdtPr>
                      <w:sdtEndPr/>
                      <w:sdtContent>
                        <w:r w:rsidR="00320763">
                          <w:t>1972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7944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7944A5" w14:textId="77777777">
    <w:pPr>
      <w:jc w:val="right"/>
    </w:pPr>
  </w:p>
  <w:p w:rsidR="00262EA3" w:rsidP="00776B74" w:rsidRDefault="00262EA3" w14:paraId="7C7944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7D1B" w14:paraId="7C7944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7944B4" wp14:anchorId="7C7944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7D1B" w14:paraId="7C7944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07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0763">
          <w:t>1972</w:t>
        </w:r>
      </w:sdtContent>
    </w:sdt>
  </w:p>
  <w:p w:rsidRPr="008227B3" w:rsidR="00262EA3" w:rsidP="008227B3" w:rsidRDefault="00947D1B" w14:paraId="7C7944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7D1B" w14:paraId="7C7944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:3508</w:t>
        </w:r>
      </w:sdtContent>
    </w:sdt>
  </w:p>
  <w:p w:rsidR="00262EA3" w:rsidP="00E03A3D" w:rsidRDefault="00947D1B" w14:paraId="7C7944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0763" w14:paraId="7C7944AE" w14:textId="77777777">
        <w:pPr>
          <w:pStyle w:val="FSHRub2"/>
        </w:pPr>
        <w:r>
          <w:t>Center för marinarkeologi vid Linnéuniversitetet i Kalmar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7944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20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F02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920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63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AD1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EF2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23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9F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030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D1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E0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794491"/>
  <w15:chartTrackingRefBased/>
  <w15:docId w15:val="{93908650-4AC7-4EF6-B2F0-6EC150F8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4CF17F623C4B1DA4DCAD0D8ADE2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81944-F2D4-4B7D-8579-26DEC39021F8}"/>
      </w:docPartPr>
      <w:docPartBody>
        <w:p w:rsidR="009A07AE" w:rsidRDefault="009A07AE">
          <w:pPr>
            <w:pStyle w:val="564CF17F623C4B1DA4DCAD0D8ADE23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5DA16AEBC146A9BE50AEC97CE6D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16BA9-085F-4721-99C4-9D93D8AD7264}"/>
      </w:docPartPr>
      <w:docPartBody>
        <w:p w:rsidR="009A07AE" w:rsidRDefault="009A07AE">
          <w:pPr>
            <w:pStyle w:val="1C5DA16AEBC146A9BE50AEC97CE6DA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B5BC97CEE647DC8BFE1924D6BEA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B4F24-747B-4BF0-8CCC-4C63FE2A603B}"/>
      </w:docPartPr>
      <w:docPartBody>
        <w:p w:rsidR="009A07AE" w:rsidRDefault="009A07AE">
          <w:pPr>
            <w:pStyle w:val="C2B5BC97CEE647DC8BFE1924D6BEA2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AD813C784D445E8E5A6794DFECD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CBA4F-8937-498D-82D1-3B4B31881E8C}"/>
      </w:docPartPr>
      <w:docPartBody>
        <w:p w:rsidR="009A07AE" w:rsidRDefault="009A07AE">
          <w:pPr>
            <w:pStyle w:val="D2AD813C784D445E8E5A6794DFECDE54"/>
          </w:pPr>
          <w:r>
            <w:t xml:space="preserve"> </w:t>
          </w:r>
        </w:p>
      </w:docPartBody>
    </w:docPart>
    <w:docPart>
      <w:docPartPr>
        <w:name w:val="6D387F77AB7A4EE18E06E677479D0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F397D-BDB7-4DFF-A0B1-62B2279B2F29}"/>
      </w:docPartPr>
      <w:docPartBody>
        <w:p w:rsidR="00F54698" w:rsidRDefault="00F546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AE"/>
    <w:rsid w:val="009A07AE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4CF17F623C4B1DA4DCAD0D8ADE230C">
    <w:name w:val="564CF17F623C4B1DA4DCAD0D8ADE230C"/>
  </w:style>
  <w:style w:type="paragraph" w:customStyle="1" w:styleId="6D6C51546CAF4CFDAC1200F5BADEC2AC">
    <w:name w:val="6D6C51546CAF4CFDAC1200F5BADEC2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6F6BA14E9A24531BCA4CBB07F973E61">
    <w:name w:val="D6F6BA14E9A24531BCA4CBB07F973E61"/>
  </w:style>
  <w:style w:type="paragraph" w:customStyle="1" w:styleId="1C5DA16AEBC146A9BE50AEC97CE6DABE">
    <w:name w:val="1C5DA16AEBC146A9BE50AEC97CE6DABE"/>
  </w:style>
  <w:style w:type="paragraph" w:customStyle="1" w:styleId="E067A9C69A6245F6A3FBC2CE90235C08">
    <w:name w:val="E067A9C69A6245F6A3FBC2CE90235C08"/>
  </w:style>
  <w:style w:type="paragraph" w:customStyle="1" w:styleId="E557DF93BE664E57915E1A79A2FF8496">
    <w:name w:val="E557DF93BE664E57915E1A79A2FF8496"/>
  </w:style>
  <w:style w:type="paragraph" w:customStyle="1" w:styleId="C2B5BC97CEE647DC8BFE1924D6BEA2BC">
    <w:name w:val="C2B5BC97CEE647DC8BFE1924D6BEA2BC"/>
  </w:style>
  <w:style w:type="paragraph" w:customStyle="1" w:styleId="D2AD813C784D445E8E5A6794DFECDE54">
    <w:name w:val="D2AD813C784D445E8E5A6794DFECD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12691-4949-4E9D-806F-C97E0263523D}"/>
</file>

<file path=customXml/itemProps2.xml><?xml version="1.0" encoding="utf-8"?>
<ds:datastoreItem xmlns:ds="http://schemas.openxmlformats.org/officeDocument/2006/customXml" ds:itemID="{9B26BC05-3EDE-4240-BA9C-61DE2739881E}"/>
</file>

<file path=customXml/itemProps3.xml><?xml version="1.0" encoding="utf-8"?>
<ds:datastoreItem xmlns:ds="http://schemas.openxmlformats.org/officeDocument/2006/customXml" ds:itemID="{BE684EF9-50C5-4383-B25C-853C1C940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1826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M1972 Center för marinarkeologi vid Linn universitetet i Kalmar</vt:lpstr>
      <vt:lpstr>
      </vt:lpstr>
    </vt:vector>
  </TitlesOfParts>
  <Company>Sveriges riksdag</Company>
  <LinksUpToDate>false</LinksUpToDate>
  <CharactersWithSpaces>2128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