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C80" w:rsidRPr="0096164A" w:rsidRDefault="000B2C80" w:rsidP="00162509">
      <w:pPr>
        <w:pStyle w:val="Hemstlrubrik"/>
      </w:pPr>
      <w:r w:rsidRPr="0096164A">
        <w:t>Förslag till riksdagsbeslut</w:t>
      </w:r>
    </w:p>
    <w:p w:rsidR="000B2C80" w:rsidRPr="0096164A" w:rsidRDefault="000B2C80" w:rsidP="00896C4C">
      <w:pPr>
        <w:pStyle w:val="Hemstlatt"/>
      </w:pPr>
      <w:r w:rsidRPr="0096164A">
        <w:t>Riksdagen tillkännager för regeringen som sin mening vad i motionen anförs om en ny finansiering av public service-företagen.</w:t>
      </w:r>
    </w:p>
    <w:p w:rsidR="00162509" w:rsidRPr="0096164A" w:rsidRDefault="00162509" w:rsidP="00162509">
      <w:pPr>
        <w:pStyle w:val="Rubrik1"/>
      </w:pPr>
      <w:r w:rsidRPr="0096164A">
        <w:t>Motivering</w:t>
      </w:r>
    </w:p>
    <w:p w:rsidR="000B2C80" w:rsidRPr="0096164A" w:rsidRDefault="000B2C80" w:rsidP="00162509">
      <w:r w:rsidRPr="0096164A">
        <w:t>Under många år har vi i Sverige haft en avgiftsfinansiering av public service-företagen Sveriges Television, Sveriges Radio och Utbildningsradion. Hist</w:t>
      </w:r>
      <w:r w:rsidRPr="0096164A">
        <w:t>o</w:t>
      </w:r>
      <w:r w:rsidRPr="0096164A">
        <w:t xml:space="preserve">riskt har finansieringsformen, </w:t>
      </w:r>
      <w:r w:rsidR="00162509" w:rsidRPr="0096164A">
        <w:t>tv</w:t>
      </w:r>
      <w:r w:rsidRPr="0096164A">
        <w:t xml:space="preserve">-licensen, varit möjlig att förklara genom att alla inte har </w:t>
      </w:r>
      <w:r w:rsidR="00162509" w:rsidRPr="0096164A">
        <w:t xml:space="preserve">tv </w:t>
      </w:r>
      <w:r w:rsidRPr="0096164A">
        <w:t>och att det därför skulle vara mer rättvist att de som konsum</w:t>
      </w:r>
      <w:r w:rsidRPr="0096164A">
        <w:t>e</w:t>
      </w:r>
      <w:r w:rsidRPr="0096164A">
        <w:t>rar public service också ska betala för den. Verkligheten har förändrats.</w:t>
      </w:r>
    </w:p>
    <w:p w:rsidR="000B2C80" w:rsidRPr="0096164A" w:rsidRDefault="00162509" w:rsidP="00162509">
      <w:pPr>
        <w:pStyle w:val="Normaltindrag"/>
      </w:pPr>
      <w:r w:rsidRPr="0096164A">
        <w:t>Tv</w:t>
      </w:r>
      <w:r w:rsidR="000B2C80" w:rsidRPr="0096164A">
        <w:t>-licensen har blivit en både föråldrad och orättvis avgift som får allt mindre acceptans bland landets befolkning.</w:t>
      </w:r>
    </w:p>
    <w:p w:rsidR="000B2C80" w:rsidRPr="0096164A" w:rsidRDefault="000B2C80" w:rsidP="00162509">
      <w:pPr>
        <w:pStyle w:val="Normaltindrag"/>
      </w:pPr>
      <w:r w:rsidRPr="0096164A">
        <w:t xml:space="preserve">Vad är en </w:t>
      </w:r>
      <w:r w:rsidR="00162509" w:rsidRPr="0096164A">
        <w:t>tv</w:t>
      </w:r>
      <w:r w:rsidRPr="0096164A">
        <w:t xml:space="preserve">-apparat? Förr var svaret enkelt. En </w:t>
      </w:r>
      <w:r w:rsidR="00162509" w:rsidRPr="0096164A">
        <w:t>tv</w:t>
      </w:r>
      <w:r w:rsidRPr="0096164A">
        <w:t xml:space="preserve">-apparat var en </w:t>
      </w:r>
      <w:r w:rsidR="00162509" w:rsidRPr="0096164A">
        <w:t>tv</w:t>
      </w:r>
      <w:r w:rsidRPr="0096164A">
        <w:t xml:space="preserve">-apparat, men så är det inte längre. Det juridiska svaret är att en </w:t>
      </w:r>
      <w:r w:rsidR="00162509" w:rsidRPr="0096164A">
        <w:t>tv</w:t>
      </w:r>
      <w:r w:rsidRPr="0096164A">
        <w:t xml:space="preserve">-apparat är en </w:t>
      </w:r>
      <w:r w:rsidR="00162509" w:rsidRPr="0096164A">
        <w:t>tv</w:t>
      </w:r>
      <w:r w:rsidRPr="0096164A">
        <w:t xml:space="preserve">-mottagare som kan ta emot och förmedla rörliga bilder, t.ex. video med kanalväljare, dator med </w:t>
      </w:r>
      <w:r w:rsidR="00162509" w:rsidRPr="0096164A">
        <w:t>tv</w:t>
      </w:r>
      <w:r w:rsidRPr="0096164A">
        <w:t>-kort, videokamera med kanalväljare, inspelning</w:t>
      </w:r>
      <w:r w:rsidRPr="0096164A">
        <w:t>s</w:t>
      </w:r>
      <w:r w:rsidRPr="0096164A">
        <w:t xml:space="preserve">bar </w:t>
      </w:r>
      <w:r w:rsidR="00162509" w:rsidRPr="0096164A">
        <w:t xml:space="preserve">dvd </w:t>
      </w:r>
      <w:r w:rsidRPr="0096164A">
        <w:t>och digital-</w:t>
      </w:r>
      <w:r w:rsidR="00162509" w:rsidRPr="0096164A">
        <w:t>tv</w:t>
      </w:r>
      <w:r w:rsidRPr="0096164A">
        <w:t>-mottagare. Men tekniken utvecklas snabbare än la</w:t>
      </w:r>
      <w:r w:rsidRPr="0096164A">
        <w:t>g</w:t>
      </w:r>
      <w:r w:rsidRPr="0096164A">
        <w:t xml:space="preserve">stiftningen. Det finns redan mp4-spelare och det skulle förvåna mig om det inte inom en snar framtid går att se på </w:t>
      </w:r>
      <w:r w:rsidR="00162509" w:rsidRPr="0096164A">
        <w:t xml:space="preserve">tv </w:t>
      </w:r>
      <w:r w:rsidRPr="0096164A">
        <w:t>på mobiltelefonen. Vad gäller då för utbytesstudenten som har mobiltelefonen i fickan? Visst går det att hitta la</w:t>
      </w:r>
      <w:r w:rsidRPr="0096164A">
        <w:t>g</w:t>
      </w:r>
      <w:r w:rsidRPr="0096164A">
        <w:t>stiftning som reglerar detta, men det är helt klart att en lagstiftning som by</w:t>
      </w:r>
      <w:r w:rsidRPr="0096164A">
        <w:t>g</w:t>
      </w:r>
      <w:r w:rsidRPr="0096164A">
        <w:t xml:space="preserve">ger på begreppet </w:t>
      </w:r>
      <w:r w:rsidR="00162509" w:rsidRPr="0096164A">
        <w:t>tv</w:t>
      </w:r>
      <w:r w:rsidRPr="0096164A">
        <w:t>-mottagare kommer att bli allt svårare att tillämpa.</w:t>
      </w:r>
    </w:p>
    <w:p w:rsidR="000B2C80" w:rsidRPr="0096164A" w:rsidRDefault="000B2C80" w:rsidP="00162509">
      <w:pPr>
        <w:pStyle w:val="Normaltindrag"/>
      </w:pPr>
      <w:r w:rsidRPr="0096164A">
        <w:t xml:space="preserve">Sveriges Television har inte ensamrätt på </w:t>
      </w:r>
      <w:r w:rsidR="00162509" w:rsidRPr="0096164A">
        <w:t xml:space="preserve">tv </w:t>
      </w:r>
      <w:r w:rsidRPr="0096164A">
        <w:t>längre, men ändå utgår la</w:t>
      </w:r>
      <w:r w:rsidRPr="0096164A">
        <w:t>g</w:t>
      </w:r>
      <w:r w:rsidRPr="0096164A">
        <w:t xml:space="preserve">stiftningen från att alla som har en </w:t>
      </w:r>
      <w:r w:rsidR="00162509" w:rsidRPr="0096164A">
        <w:t xml:space="preserve">tv </w:t>
      </w:r>
      <w:r w:rsidRPr="0096164A">
        <w:t xml:space="preserve">vill se och betala för SVT. Förr var det enkelt. Alla som hade </w:t>
      </w:r>
      <w:r w:rsidR="00162509" w:rsidRPr="0096164A">
        <w:t xml:space="preserve">tv </w:t>
      </w:r>
      <w:r w:rsidRPr="0096164A">
        <w:t xml:space="preserve">tittade på SVT, det fanns inte något annat att välja på. Åtminstone om man inte bodde i närheten av ett nordiskt grannland så att man kunde få in deras television. Vi lever i en ny annan värld. Många som bor i Sverige har inte ens ställt in SVT-kanalerna på sin </w:t>
      </w:r>
      <w:r w:rsidR="00162509" w:rsidRPr="0096164A">
        <w:t>tv</w:t>
      </w:r>
      <w:r w:rsidRPr="0096164A">
        <w:t>. Ändå måste de betala för det som de inte vill se. Det kan knappast anses vara en rättvis a</w:t>
      </w:r>
      <w:r w:rsidRPr="0096164A">
        <w:t>v</w:t>
      </w:r>
      <w:r w:rsidRPr="0096164A">
        <w:t>gift.</w:t>
      </w:r>
    </w:p>
    <w:p w:rsidR="000B2C80" w:rsidRPr="0096164A" w:rsidRDefault="000B2C80" w:rsidP="00162509">
      <w:pPr>
        <w:pStyle w:val="Normaltindrag"/>
      </w:pPr>
      <w:r w:rsidRPr="0096164A">
        <w:lastRenderedPageBreak/>
        <w:t xml:space="preserve">Fusket är mycket utbrett. I samtal med yngre människor med nybildade egna hushåll så är det inte ovanligt att jag möter förvåning över att jag betalar </w:t>
      </w:r>
      <w:r w:rsidR="00162509" w:rsidRPr="0096164A">
        <w:t>tv</w:t>
      </w:r>
      <w:r w:rsidRPr="0096164A">
        <w:t>-licensen. ”Just det, du är ju politiker och vågar inte fuska, annars hade du säkert också sparat de 2 000 kronorna.” Avgiftsfinansieringen av public se</w:t>
      </w:r>
      <w:r w:rsidRPr="0096164A">
        <w:t>r</w:t>
      </w:r>
      <w:r w:rsidRPr="0096164A">
        <w:t>vice-företagen har ett så svagt stöd bland befolkningen att den inte längre går att försvara.</w:t>
      </w:r>
    </w:p>
    <w:p w:rsidR="000B2C80" w:rsidRPr="0096164A" w:rsidRDefault="000B2C80" w:rsidP="00162509">
      <w:pPr>
        <w:pStyle w:val="Normaltindrag"/>
      </w:pPr>
      <w:r w:rsidRPr="0096164A">
        <w:t>Det ständiga argumentet för avgiftsfinansieringen är att public service inte ska vara en politiskt styrd statstelevision där verksamheten kan påverkas genom skattefinansierade anslag. Visst ska vi ha en fri och oberoende telev</w:t>
      </w:r>
      <w:r w:rsidRPr="0096164A">
        <w:t>i</w:t>
      </w:r>
      <w:r w:rsidRPr="0096164A">
        <w:t>sion, men varför skulle de anställda på public service-företagen låta sig p</w:t>
      </w:r>
      <w:r w:rsidRPr="0096164A">
        <w:t>å</w:t>
      </w:r>
      <w:r w:rsidRPr="0096164A">
        <w:t>verkas av att få anslagen via skattsedeln i</w:t>
      </w:r>
      <w:r w:rsidR="00162509" w:rsidRPr="0096164A">
        <w:t xml:space="preserve"> </w:t>
      </w:r>
      <w:r w:rsidRPr="0096164A">
        <w:t xml:space="preserve">stället? Redan idag är det riksdagen som beslutar om </w:t>
      </w:r>
      <w:r w:rsidR="00162509" w:rsidRPr="0096164A">
        <w:t>tv</w:t>
      </w:r>
      <w:r w:rsidRPr="0096164A">
        <w:t>-avgiftens storlek och skillnaden är knappast märkbar om riksdagen i</w:t>
      </w:r>
      <w:r w:rsidR="00162509" w:rsidRPr="0096164A">
        <w:t xml:space="preserve"> </w:t>
      </w:r>
      <w:r w:rsidRPr="0096164A">
        <w:t>stället skulle besluta om ett årligt anslag. Alternativ till skattef</w:t>
      </w:r>
      <w:r w:rsidRPr="0096164A">
        <w:t>i</w:t>
      </w:r>
      <w:r w:rsidRPr="0096164A">
        <w:t>nansiering kan vara stiftelseform eller flerårsanslag. Det viktiga är att Sverige får en lagstiftning på området som går i takt med 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2509" w:rsidRPr="0096164A">
        <w:tblPrEx>
          <w:tblCellMar>
            <w:top w:w="0" w:type="dxa"/>
            <w:bottom w:w="0" w:type="dxa"/>
          </w:tblCellMar>
        </w:tblPrEx>
        <w:trPr>
          <w:cantSplit/>
        </w:trPr>
        <w:tc>
          <w:tcPr>
            <w:tcW w:w="3046" w:type="dxa"/>
          </w:tcPr>
          <w:p w:rsidR="00162509" w:rsidRPr="0096164A" w:rsidRDefault="00162509" w:rsidP="00162509">
            <w:pPr>
              <w:pStyle w:val="UnderskriftDatum"/>
              <w:spacing w:before="240"/>
            </w:pPr>
            <w:r w:rsidRPr="0096164A">
              <w:t>Stockholm den 21 september 2005</w:t>
            </w:r>
          </w:p>
        </w:tc>
        <w:tc>
          <w:tcPr>
            <w:tcW w:w="3047" w:type="dxa"/>
          </w:tcPr>
          <w:p w:rsidR="00162509" w:rsidRPr="0096164A" w:rsidRDefault="00162509" w:rsidP="00162509">
            <w:pPr>
              <w:pStyle w:val="Underskrifter"/>
              <w:spacing w:before="240"/>
            </w:pPr>
          </w:p>
        </w:tc>
      </w:tr>
      <w:tr w:rsidR="00162509" w:rsidRPr="0096164A">
        <w:tblPrEx>
          <w:tblCellMar>
            <w:top w:w="0" w:type="dxa"/>
            <w:bottom w:w="0" w:type="dxa"/>
          </w:tblCellMar>
        </w:tblPrEx>
        <w:trPr>
          <w:cantSplit/>
        </w:trPr>
        <w:tc>
          <w:tcPr>
            <w:tcW w:w="3046" w:type="dxa"/>
          </w:tcPr>
          <w:p w:rsidR="00162509" w:rsidRPr="0096164A" w:rsidRDefault="00162509" w:rsidP="00162509">
            <w:pPr>
              <w:pStyle w:val="Underskrifter"/>
            </w:pPr>
            <w:r w:rsidRPr="0096164A">
              <w:t>Johan Linander (c)</w:t>
            </w:r>
          </w:p>
        </w:tc>
        <w:tc>
          <w:tcPr>
            <w:tcW w:w="3047" w:type="dxa"/>
          </w:tcPr>
          <w:p w:rsidR="00162509" w:rsidRPr="0096164A" w:rsidRDefault="00162509" w:rsidP="00162509">
            <w:pPr>
              <w:pStyle w:val="Underskrifter"/>
            </w:pPr>
          </w:p>
        </w:tc>
      </w:tr>
    </w:tbl>
    <w:p w:rsidR="00E84F25" w:rsidRPr="0096164A" w:rsidRDefault="00E84F25" w:rsidP="00162509">
      <w:pPr>
        <w:pStyle w:val="Normaltindrag"/>
      </w:pPr>
    </w:p>
    <w:sectPr w:rsidR="00E84F25" w:rsidRPr="0096164A" w:rsidSect="00162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AD1" w:rsidRPr="0096164A" w:rsidRDefault="004C6AD1">
      <w:r w:rsidRPr="0096164A">
        <w:separator/>
      </w:r>
    </w:p>
  </w:endnote>
  <w:endnote w:type="continuationSeparator" w:id="0">
    <w:p w:rsidR="004C6AD1" w:rsidRPr="0096164A" w:rsidRDefault="004C6AD1">
      <w:r w:rsidRPr="00961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509" w:rsidRPr="0096164A" w:rsidRDefault="0096164A" w:rsidP="00162509">
    <w:pPr>
      <w:pStyle w:val="Sidfot"/>
    </w:pPr>
    <w:r w:rsidRPr="00961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0179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09" w:rsidRDefault="001625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509" w:rsidRDefault="001625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6164A" w:rsidRDefault="0096164A" w:rsidP="00162509">
    <w:pPr>
      <w:pStyle w:val="Sidfot"/>
    </w:pPr>
    <w:r w:rsidRPr="00961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864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09" w:rsidRDefault="0016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509" w:rsidRDefault="0016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6164A" w:rsidRDefault="0096164A" w:rsidP="00162509">
    <w:pPr>
      <w:pStyle w:val="Sidfot"/>
    </w:pPr>
    <w:r w:rsidRPr="00961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77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09" w:rsidRDefault="0016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509" w:rsidRDefault="0016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AD1" w:rsidRPr="0096164A" w:rsidRDefault="004C6AD1">
      <w:r w:rsidRPr="0096164A">
        <w:separator/>
      </w:r>
    </w:p>
  </w:footnote>
  <w:footnote w:type="continuationSeparator" w:id="0">
    <w:p w:rsidR="004C6AD1" w:rsidRPr="0096164A" w:rsidRDefault="004C6AD1">
      <w:r w:rsidRPr="00961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509" w:rsidRPr="0096164A" w:rsidRDefault="0096164A" w:rsidP="00162509">
    <w:pPr>
      <w:pStyle w:val="Sidhuvud"/>
    </w:pPr>
    <w:r w:rsidRPr="00961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904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09" w:rsidRDefault="001625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509" w:rsidRDefault="001625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6164A" w:rsidRDefault="0096164A" w:rsidP="00162509">
    <w:pPr>
      <w:pStyle w:val="Sidhuvud"/>
    </w:pPr>
    <w:r w:rsidRPr="00961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191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509" w:rsidRDefault="001625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509" w:rsidRDefault="001625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509" w:rsidRPr="0096164A" w:rsidRDefault="00162509">
    <w:pPr>
      <w:pStyle w:val="FSHNormal"/>
      <w:tabs>
        <w:tab w:val="right" w:pos="5840"/>
      </w:tabs>
    </w:pPr>
    <w:r w:rsidRPr="0096164A">
      <w:br/>
    </w:r>
    <w:r w:rsidRPr="0096164A">
      <w:fldChar w:fldCharType="begin" w:fldLock="1"/>
    </w:r>
    <w:r w:rsidRPr="0096164A">
      <w:instrText xml:space="preserve"> DOCPROPERTY</w:instrText>
    </w:r>
    <w:r w:rsidRPr="0096164A">
      <w:rPr>
        <w:sz w:val="18"/>
      </w:rPr>
      <w:instrText xml:space="preserve"> "YearUser" *\charformat </w:instrText>
    </w:r>
    <w:r w:rsidRPr="0096164A">
      <w:fldChar w:fldCharType="separate"/>
    </w:r>
    <w:r w:rsidRPr="0096164A">
      <w:t>2005/06</w:t>
    </w:r>
    <w:r w:rsidRPr="0096164A">
      <w:fldChar w:fldCharType="end"/>
    </w:r>
    <w:r w:rsidRPr="0096164A">
      <w:t xml:space="preserve"> </w:t>
    </w:r>
    <w:r w:rsidRPr="0096164A">
      <w:tab/>
      <w:t xml:space="preserve">mnr: </w:t>
    </w:r>
    <w:r w:rsidRPr="0096164A">
      <w:fldChar w:fldCharType="begin" w:fldLock="1"/>
    </w:r>
    <w:r w:rsidRPr="0096164A">
      <w:instrText xml:space="preserve"> DOCPROPERTY</w:instrText>
    </w:r>
    <w:r w:rsidRPr="0096164A">
      <w:rPr>
        <w:sz w:val="18"/>
      </w:rPr>
      <w:instrText xml:space="preserve"> "Motionsnummer" *\charformat </w:instrText>
    </w:r>
    <w:r w:rsidRPr="0096164A">
      <w:fldChar w:fldCharType="separate"/>
    </w:r>
    <w:r w:rsidRPr="0096164A">
      <w:t>Kr219</w:t>
    </w:r>
    <w:r w:rsidRPr="0096164A">
      <w:fldChar w:fldCharType="end"/>
    </w:r>
    <w:r w:rsidRPr="0096164A">
      <w:br/>
    </w:r>
    <w:r w:rsidRPr="0096164A">
      <w:fldChar w:fldCharType="begin" w:fldLock="1"/>
    </w:r>
    <w:r w:rsidRPr="0096164A">
      <w:instrText xml:space="preserve"> DOCPROPERTY</w:instrText>
    </w:r>
    <w:r w:rsidRPr="0096164A">
      <w:rPr>
        <w:sz w:val="18"/>
      </w:rPr>
      <w:instrText xml:space="preserve"> "Samling" *\charformat </w:instrText>
    </w:r>
    <w:r w:rsidRPr="0096164A">
      <w:fldChar w:fldCharType="end"/>
    </w:r>
    <w:r w:rsidRPr="0096164A">
      <w:tab/>
      <w:t xml:space="preserve">pnr: </w:t>
    </w:r>
    <w:r w:rsidRPr="0096164A">
      <w:fldChar w:fldCharType="begin" w:fldLock="1"/>
    </w:r>
    <w:r w:rsidRPr="0096164A">
      <w:instrText xml:space="preserve"> DOCPROPERTY</w:instrText>
    </w:r>
    <w:r w:rsidRPr="0096164A">
      <w:rPr>
        <w:sz w:val="18"/>
      </w:rPr>
      <w:instrText xml:space="preserve"> "Partinummer" *\charformat </w:instrText>
    </w:r>
    <w:r w:rsidRPr="0096164A">
      <w:fldChar w:fldCharType="separate"/>
    </w:r>
    <w:r w:rsidRPr="0096164A">
      <w:t>c370</w:t>
    </w:r>
    <w:r w:rsidRPr="0096164A">
      <w:fldChar w:fldCharType="end"/>
    </w:r>
  </w:p>
  <w:p w:rsidR="00162509" w:rsidRPr="0096164A" w:rsidRDefault="00162509">
    <w:pPr>
      <w:pStyle w:val="FSHRub1"/>
    </w:pPr>
    <w:r w:rsidRPr="0096164A">
      <w:t>Motion till riksdagen</w:t>
    </w:r>
    <w:r w:rsidRPr="0096164A">
      <w:br/>
    </w:r>
    <w:r w:rsidRPr="0096164A">
      <w:fldChar w:fldCharType="begin" w:fldLock="1"/>
    </w:r>
    <w:r w:rsidRPr="0096164A">
      <w:instrText xml:space="preserve"> DOCPROPERTY "YearUser" *\charformat </w:instrText>
    </w:r>
    <w:r w:rsidRPr="0096164A">
      <w:fldChar w:fldCharType="separate"/>
    </w:r>
    <w:r w:rsidRPr="0096164A">
      <w:t>2005/06</w:t>
    </w:r>
    <w:r w:rsidRPr="0096164A">
      <w:fldChar w:fldCharType="end"/>
    </w:r>
    <w:r w:rsidRPr="0096164A">
      <w:t>:</w:t>
    </w:r>
    <w:r w:rsidRPr="0096164A">
      <w:fldChar w:fldCharType="begin" w:fldLock="1"/>
    </w:r>
    <w:r w:rsidRPr="0096164A">
      <w:instrText xml:space="preserve"> DOCPROPERTY "Motionsnummer" *\charformat </w:instrText>
    </w:r>
    <w:r w:rsidRPr="0096164A">
      <w:fldChar w:fldCharType="separate"/>
    </w:r>
    <w:r w:rsidRPr="0096164A">
      <w:t>Kr219</w:t>
    </w:r>
    <w:r w:rsidRPr="0096164A">
      <w:fldChar w:fldCharType="end"/>
    </w:r>
  </w:p>
  <w:p w:rsidR="00162509" w:rsidRPr="0096164A" w:rsidRDefault="00162509">
    <w:pPr>
      <w:pStyle w:val="FSHNormalS5"/>
    </w:pPr>
    <w:r w:rsidRPr="0096164A">
      <w:fldChar w:fldCharType="begin" w:fldLock="1"/>
    </w:r>
    <w:r w:rsidRPr="0096164A">
      <w:instrText xml:space="preserve"> DOCPROPERTY "MotionarText" *\charformat </w:instrText>
    </w:r>
    <w:r w:rsidRPr="0096164A">
      <w:fldChar w:fldCharType="separate"/>
    </w:r>
    <w:r w:rsidRPr="0096164A">
      <w:t>av Johan Linander (c)</w:t>
    </w:r>
    <w:r w:rsidRPr="0096164A">
      <w:fldChar w:fldCharType="end"/>
    </w:r>
    <w:r w:rsidRPr="0096164A">
      <w:br/>
    </w:r>
    <w:r w:rsidRPr="0096164A">
      <w:fldChar w:fldCharType="begin" w:fldLock="1"/>
    </w:r>
    <w:r w:rsidRPr="0096164A">
      <w:instrText xml:space="preserve"> DOCPROPERTY "SvarFrasKort" *\charformat </w:instrText>
    </w:r>
    <w:r w:rsidRPr="0096164A">
      <w:fldChar w:fldCharType="end"/>
    </w:r>
  </w:p>
  <w:p w:rsidR="00162509" w:rsidRPr="0096164A" w:rsidRDefault="00162509">
    <w:pPr>
      <w:pStyle w:val="FSHTitel"/>
    </w:pPr>
    <w:r w:rsidRPr="0096164A">
      <w:fldChar w:fldCharType="begin" w:fldLock="1"/>
    </w:r>
    <w:r w:rsidRPr="0096164A">
      <w:instrText xml:space="preserve"> DOCPROPERTY</w:instrText>
    </w:r>
    <w:r w:rsidRPr="0096164A">
      <w:rPr>
        <w:sz w:val="18"/>
      </w:rPr>
      <w:instrText xml:space="preserve"> "RubrikSvar" *\charformat </w:instrText>
    </w:r>
    <w:r w:rsidRPr="0096164A">
      <w:fldChar w:fldCharType="separate"/>
    </w:r>
    <w:r w:rsidRPr="0096164A">
      <w:t>Ny finansiering av public service</w:t>
    </w:r>
    <w:r w:rsidRPr="0096164A">
      <w:fldChar w:fldCharType="end"/>
    </w:r>
  </w:p>
  <w:p w:rsidR="00162509" w:rsidRPr="0096164A" w:rsidRDefault="00162509" w:rsidP="001625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0A01B68"/>
    <w:lvl w:ilvl="0" w:tplc="2F4860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248948">
    <w:abstractNumId w:val="13"/>
  </w:num>
  <w:num w:numId="2" w16cid:durableId="1724284687">
    <w:abstractNumId w:val="10"/>
  </w:num>
  <w:num w:numId="3" w16cid:durableId="1155877528">
    <w:abstractNumId w:val="11"/>
  </w:num>
  <w:num w:numId="4" w16cid:durableId="1751079167">
    <w:abstractNumId w:val="12"/>
  </w:num>
  <w:num w:numId="5" w16cid:durableId="1722172139">
    <w:abstractNumId w:val="8"/>
  </w:num>
  <w:num w:numId="6" w16cid:durableId="1680277974">
    <w:abstractNumId w:val="3"/>
  </w:num>
  <w:num w:numId="7" w16cid:durableId="440416974">
    <w:abstractNumId w:val="2"/>
  </w:num>
  <w:num w:numId="8" w16cid:durableId="590089811">
    <w:abstractNumId w:val="1"/>
  </w:num>
  <w:num w:numId="9" w16cid:durableId="764307740">
    <w:abstractNumId w:val="0"/>
  </w:num>
  <w:num w:numId="10" w16cid:durableId="875580330">
    <w:abstractNumId w:val="9"/>
  </w:num>
  <w:num w:numId="11" w16cid:durableId="2054229007">
    <w:abstractNumId w:val="7"/>
  </w:num>
  <w:num w:numId="12" w16cid:durableId="1307859439">
    <w:abstractNumId w:val="6"/>
  </w:num>
  <w:num w:numId="13" w16cid:durableId="1951666994">
    <w:abstractNumId w:val="5"/>
  </w:num>
  <w:num w:numId="14" w16cid:durableId="50543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9236E9"/>
    <w:rsid w:val="00064BC3"/>
    <w:rsid w:val="00066775"/>
    <w:rsid w:val="00072FB9"/>
    <w:rsid w:val="000B2C80"/>
    <w:rsid w:val="00100531"/>
    <w:rsid w:val="00162509"/>
    <w:rsid w:val="00201DFB"/>
    <w:rsid w:val="00204A63"/>
    <w:rsid w:val="00212FF1"/>
    <w:rsid w:val="00230193"/>
    <w:rsid w:val="0025068A"/>
    <w:rsid w:val="002818D3"/>
    <w:rsid w:val="002D11A8"/>
    <w:rsid w:val="00445271"/>
    <w:rsid w:val="004A0504"/>
    <w:rsid w:val="004C6AD1"/>
    <w:rsid w:val="004E38D9"/>
    <w:rsid w:val="00740D6D"/>
    <w:rsid w:val="00794149"/>
    <w:rsid w:val="007B67A7"/>
    <w:rsid w:val="007C6092"/>
    <w:rsid w:val="00896C4C"/>
    <w:rsid w:val="009236E9"/>
    <w:rsid w:val="0096164A"/>
    <w:rsid w:val="00A053C6"/>
    <w:rsid w:val="00A70AEC"/>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4E8D9-FB30-4DDF-9D05-872FE38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2509"/>
    <w:pPr>
      <w:spacing w:after="250"/>
    </w:pPr>
  </w:style>
  <w:style w:type="paragraph" w:customStyle="1" w:styleId="Hemstlatt">
    <w:name w:val="Hemstl_att"/>
    <w:aliases w:val="HemstPunkt,HemstPunktFlera,HemställansPunkt,Förslagstext"/>
    <w:basedOn w:val="Normal"/>
    <w:next w:val="Normal"/>
    <w:rsid w:val="0016250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2609</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Kr219</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Kr219</dc:title>
  <dc:subject>Kr219</dc:subject>
  <dc:creator>Riksdagen</dc:creator>
  <cp:keywords>Riksdagen</cp:keywords>
  <dc:description/>
  <cp:lastModifiedBy>Lars Brink</cp:lastModifiedBy>
  <cp:revision>2</cp:revision>
  <cp:lastPrinted>2005-11-23T08:54:00Z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 finansiering av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finansiering av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20052006000000000099000003700069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20052006000000000099000003700069</vt:lpwstr>
  </property>
  <property fmtid="{D5CDD505-2E9C-101B-9397-08002B2CF9AE}" pid="50" name="nummer">
    <vt:lpwstr>219</vt:lpwstr>
  </property>
  <property fmtid="{D5CDD505-2E9C-101B-9397-08002B2CF9AE}" pid="51" name="utskottsbeteckning">
    <vt:lpwstr>Kr</vt:lpwstr>
  </property>
</Properties>
</file>