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F4743" w:rsidTr="00371403">
        <w:tc>
          <w:tcPr>
            <w:tcW w:w="2268" w:type="dxa"/>
          </w:tcPr>
          <w:p w:rsidR="00EF4743" w:rsidRDefault="00EF4743"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EF4743" w:rsidRDefault="00EF4743" w:rsidP="007242A3">
            <w:pPr>
              <w:framePr w:w="5035" w:h="1644" w:wrap="notBeside" w:vAnchor="page" w:hAnchor="page" w:x="6573" w:y="721"/>
              <w:rPr>
                <w:rFonts w:ascii="TradeGothic" w:hAnsi="TradeGothic"/>
                <w:i/>
                <w:sz w:val="18"/>
              </w:rPr>
            </w:pPr>
          </w:p>
        </w:tc>
      </w:tr>
      <w:tr w:rsidR="00EF4743" w:rsidTr="00371403">
        <w:tc>
          <w:tcPr>
            <w:tcW w:w="5267" w:type="dxa"/>
            <w:gridSpan w:val="3"/>
          </w:tcPr>
          <w:p w:rsidR="00EF4743" w:rsidRDefault="00EF4743"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EF4743" w:rsidTr="00371403">
        <w:tc>
          <w:tcPr>
            <w:tcW w:w="3402" w:type="dxa"/>
            <w:gridSpan w:val="2"/>
          </w:tcPr>
          <w:p w:rsidR="00EF4743" w:rsidRDefault="00EF4743" w:rsidP="007242A3">
            <w:pPr>
              <w:framePr w:w="5035" w:h="1644" w:wrap="notBeside" w:vAnchor="page" w:hAnchor="page" w:x="6573" w:y="721"/>
            </w:pPr>
          </w:p>
        </w:tc>
        <w:tc>
          <w:tcPr>
            <w:tcW w:w="1865" w:type="dxa"/>
          </w:tcPr>
          <w:p w:rsidR="00EF4743" w:rsidRDefault="00EF4743" w:rsidP="007242A3">
            <w:pPr>
              <w:framePr w:w="5035" w:h="1644" w:wrap="notBeside" w:vAnchor="page" w:hAnchor="page" w:x="6573" w:y="721"/>
            </w:pPr>
          </w:p>
        </w:tc>
      </w:tr>
      <w:tr w:rsidR="00EF4743" w:rsidTr="00371403">
        <w:tc>
          <w:tcPr>
            <w:tcW w:w="2268" w:type="dxa"/>
          </w:tcPr>
          <w:p w:rsidR="00EF4743" w:rsidRDefault="00EF4743" w:rsidP="007242A3">
            <w:pPr>
              <w:framePr w:w="5035" w:h="1644" w:wrap="notBeside" w:vAnchor="page" w:hAnchor="page" w:x="6573" w:y="721"/>
            </w:pPr>
            <w:r>
              <w:t>2013-11-20</w:t>
            </w:r>
          </w:p>
        </w:tc>
        <w:tc>
          <w:tcPr>
            <w:tcW w:w="2999" w:type="dxa"/>
            <w:gridSpan w:val="2"/>
          </w:tcPr>
          <w:p w:rsidR="00EF4743" w:rsidRPr="00ED583F" w:rsidRDefault="00EF4743" w:rsidP="007242A3">
            <w:pPr>
              <w:framePr w:w="5035" w:h="1644" w:wrap="notBeside" w:vAnchor="page" w:hAnchor="page" w:x="6573" w:y="721"/>
              <w:rPr>
                <w:sz w:val="20"/>
              </w:rPr>
            </w:pPr>
          </w:p>
        </w:tc>
      </w:tr>
      <w:tr w:rsidR="00EF4743" w:rsidTr="00371403">
        <w:tc>
          <w:tcPr>
            <w:tcW w:w="2268" w:type="dxa"/>
          </w:tcPr>
          <w:p w:rsidR="00EF4743" w:rsidRDefault="00EF4743" w:rsidP="007242A3">
            <w:pPr>
              <w:framePr w:w="5035" w:h="1644" w:wrap="notBeside" w:vAnchor="page" w:hAnchor="page" w:x="6573" w:y="721"/>
            </w:pPr>
          </w:p>
        </w:tc>
        <w:tc>
          <w:tcPr>
            <w:tcW w:w="2999" w:type="dxa"/>
            <w:gridSpan w:val="2"/>
          </w:tcPr>
          <w:p w:rsidR="00EF4743" w:rsidRDefault="00EF4743" w:rsidP="007242A3">
            <w:pPr>
              <w:framePr w:w="5035" w:h="1644" w:wrap="notBeside" w:vAnchor="page" w:hAnchor="page" w:x="6573" w:y="721"/>
            </w:pPr>
          </w:p>
        </w:tc>
      </w:tr>
    </w:tbl>
    <w:tbl>
      <w:tblPr>
        <w:tblW w:w="0" w:type="auto"/>
        <w:tblLayout w:type="fixed"/>
        <w:tblLook w:val="0000"/>
      </w:tblPr>
      <w:tblGrid>
        <w:gridCol w:w="4911"/>
      </w:tblGrid>
      <w:tr w:rsidR="00EF4743">
        <w:trPr>
          <w:trHeight w:val="284"/>
        </w:trPr>
        <w:tc>
          <w:tcPr>
            <w:tcW w:w="4911" w:type="dxa"/>
          </w:tcPr>
          <w:p w:rsidR="00EF4743" w:rsidRDefault="00EF4743">
            <w:pPr>
              <w:pStyle w:val="Avsndare"/>
              <w:framePr w:h="2483" w:wrap="notBeside" w:x="1504"/>
              <w:rPr>
                <w:b/>
                <w:i w:val="0"/>
                <w:sz w:val="22"/>
              </w:rPr>
            </w:pPr>
            <w:r>
              <w:rPr>
                <w:b/>
                <w:i w:val="0"/>
                <w:sz w:val="22"/>
              </w:rPr>
              <w:t>Utrikesdepartementet</w:t>
            </w:r>
          </w:p>
        </w:tc>
      </w:tr>
      <w:tr w:rsidR="00EF4743">
        <w:trPr>
          <w:trHeight w:val="284"/>
        </w:trPr>
        <w:tc>
          <w:tcPr>
            <w:tcW w:w="4911" w:type="dxa"/>
          </w:tcPr>
          <w:p w:rsidR="00EF4743" w:rsidRDefault="00EF4743">
            <w:pPr>
              <w:pStyle w:val="Avsndare"/>
              <w:framePr w:h="2483" w:wrap="notBeside" w:x="1504"/>
              <w:rPr>
                <w:bCs/>
                <w:iCs/>
              </w:rPr>
            </w:pPr>
          </w:p>
        </w:tc>
      </w:tr>
      <w:tr w:rsidR="00EF4743">
        <w:trPr>
          <w:trHeight w:val="284"/>
        </w:trPr>
        <w:tc>
          <w:tcPr>
            <w:tcW w:w="4911" w:type="dxa"/>
          </w:tcPr>
          <w:p w:rsidR="00EF4743" w:rsidRDefault="00EF4743">
            <w:pPr>
              <w:pStyle w:val="Avsndare"/>
              <w:framePr w:h="2483" w:wrap="notBeside" w:x="1504"/>
              <w:rPr>
                <w:bCs/>
                <w:iCs/>
              </w:rPr>
            </w:pPr>
            <w:r>
              <w:rPr>
                <w:bCs/>
                <w:iCs/>
              </w:rPr>
              <w:t>Enheten för främjande och EU:s inre marknad (UD FIM)</w:t>
            </w:r>
          </w:p>
        </w:tc>
      </w:tr>
      <w:tr w:rsidR="00EF4743">
        <w:trPr>
          <w:trHeight w:val="284"/>
        </w:trPr>
        <w:tc>
          <w:tcPr>
            <w:tcW w:w="4911" w:type="dxa"/>
          </w:tcPr>
          <w:p w:rsidR="00EF4743" w:rsidRDefault="00EF4743">
            <w:pPr>
              <w:pStyle w:val="Avsndare"/>
              <w:framePr w:h="2483" w:wrap="notBeside" w:x="1504"/>
              <w:rPr>
                <w:bCs/>
                <w:iCs/>
              </w:rPr>
            </w:pPr>
          </w:p>
        </w:tc>
      </w:tr>
      <w:tr w:rsidR="00EF4743">
        <w:trPr>
          <w:trHeight w:val="284"/>
        </w:trPr>
        <w:tc>
          <w:tcPr>
            <w:tcW w:w="4911" w:type="dxa"/>
          </w:tcPr>
          <w:p w:rsidR="00EF4743" w:rsidRDefault="00EF4743">
            <w:pPr>
              <w:pStyle w:val="Avsndare"/>
              <w:framePr w:h="2483" w:wrap="notBeside" w:x="1504"/>
              <w:rPr>
                <w:bCs/>
                <w:iCs/>
              </w:rPr>
            </w:pPr>
          </w:p>
        </w:tc>
      </w:tr>
      <w:tr w:rsidR="00EF4743">
        <w:trPr>
          <w:trHeight w:val="284"/>
        </w:trPr>
        <w:tc>
          <w:tcPr>
            <w:tcW w:w="4911" w:type="dxa"/>
          </w:tcPr>
          <w:p w:rsidR="00EF4743" w:rsidRDefault="00EF4743">
            <w:pPr>
              <w:pStyle w:val="Avsndare"/>
              <w:framePr w:h="2483" w:wrap="notBeside" w:x="1504"/>
              <w:rPr>
                <w:bCs/>
                <w:iCs/>
              </w:rPr>
            </w:pPr>
          </w:p>
        </w:tc>
      </w:tr>
      <w:tr w:rsidR="00EF4743">
        <w:trPr>
          <w:trHeight w:val="284"/>
        </w:trPr>
        <w:tc>
          <w:tcPr>
            <w:tcW w:w="4911" w:type="dxa"/>
          </w:tcPr>
          <w:p w:rsidR="00EF4743" w:rsidRDefault="00EF4743">
            <w:pPr>
              <w:pStyle w:val="Avsndare"/>
              <w:framePr w:h="2483" w:wrap="notBeside" w:x="1504"/>
              <w:rPr>
                <w:bCs/>
                <w:iCs/>
              </w:rPr>
            </w:pPr>
          </w:p>
        </w:tc>
      </w:tr>
      <w:tr w:rsidR="00EF4743">
        <w:trPr>
          <w:trHeight w:val="284"/>
        </w:trPr>
        <w:tc>
          <w:tcPr>
            <w:tcW w:w="4911" w:type="dxa"/>
          </w:tcPr>
          <w:p w:rsidR="00EF4743" w:rsidRDefault="00EF4743">
            <w:pPr>
              <w:pStyle w:val="Avsndare"/>
              <w:framePr w:h="2483" w:wrap="notBeside" w:x="1504"/>
              <w:rPr>
                <w:bCs/>
                <w:iCs/>
              </w:rPr>
            </w:pPr>
          </w:p>
        </w:tc>
      </w:tr>
      <w:tr w:rsidR="00EF4743">
        <w:trPr>
          <w:trHeight w:val="284"/>
        </w:trPr>
        <w:tc>
          <w:tcPr>
            <w:tcW w:w="4911" w:type="dxa"/>
          </w:tcPr>
          <w:p w:rsidR="00EF4743" w:rsidRDefault="00EF4743">
            <w:pPr>
              <w:pStyle w:val="Avsndare"/>
              <w:framePr w:h="2483" w:wrap="notBeside" w:x="1504"/>
              <w:rPr>
                <w:bCs/>
                <w:iCs/>
              </w:rPr>
            </w:pPr>
          </w:p>
        </w:tc>
      </w:tr>
    </w:tbl>
    <w:p w:rsidR="00EF4743" w:rsidRPr="00371403" w:rsidRDefault="00EF4743">
      <w:pPr>
        <w:framePr w:w="4400" w:h="2523" w:wrap="notBeside" w:vAnchor="page" w:hAnchor="page" w:x="6453" w:y="2445"/>
        <w:ind w:left="142"/>
        <w:rPr>
          <w:b/>
        </w:rPr>
      </w:pPr>
    </w:p>
    <w:p w:rsidR="00EF4743" w:rsidRDefault="00EF4743">
      <w:pPr>
        <w:pStyle w:val="RKrubrik"/>
        <w:pBdr>
          <w:bottom w:val="single" w:sz="6" w:space="1" w:color="auto"/>
        </w:pBdr>
      </w:pPr>
      <w:bookmarkStart w:id="1" w:name="bRubrik"/>
      <w:bookmarkEnd w:id="1"/>
      <w:r>
        <w:t>Konkurrenskraftsrådets möte den 2 december</w:t>
      </w:r>
    </w:p>
    <w:p w:rsidR="00EF4743" w:rsidRDefault="00EF4743">
      <w:pPr>
        <w:pStyle w:val="RKnormal"/>
      </w:pPr>
    </w:p>
    <w:p w:rsidR="00EF4743" w:rsidRDefault="00EF4743" w:rsidP="00371403">
      <w:pPr>
        <w:pStyle w:val="RKnormal"/>
        <w:numPr>
          <w:ilvl w:val="0"/>
          <w:numId w:val="3"/>
        </w:numPr>
        <w:rPr>
          <w:b/>
        </w:rPr>
      </w:pPr>
      <w:r>
        <w:rPr>
          <w:b/>
        </w:rPr>
        <w:t>c). Inremarknadspolitik</w:t>
      </w:r>
    </w:p>
    <w:p w:rsidR="00EF4743" w:rsidRDefault="00EF4743" w:rsidP="00371403">
      <w:pPr>
        <w:pStyle w:val="RKnormal"/>
        <w:ind w:firstLine="709"/>
        <w:textAlignment w:val="auto"/>
        <w:rPr>
          <w:i/>
        </w:rPr>
      </w:pPr>
      <w:r>
        <w:rPr>
          <w:i/>
        </w:rPr>
        <w:t>- Antagande av rådsslutsatser</w:t>
      </w:r>
    </w:p>
    <w:p w:rsidR="00EF4743" w:rsidRDefault="00EF4743">
      <w:pPr>
        <w:pStyle w:val="RKnormal"/>
      </w:pPr>
    </w:p>
    <w:p w:rsidR="00EF4743" w:rsidRDefault="00EF4743">
      <w:pPr>
        <w:pStyle w:val="RKnormal"/>
      </w:pPr>
    </w:p>
    <w:p w:rsidR="00EF4743" w:rsidRPr="003D2247" w:rsidRDefault="00EF4743">
      <w:pPr>
        <w:pStyle w:val="RKnormal"/>
      </w:pPr>
      <w:r w:rsidRPr="00371403">
        <w:rPr>
          <w:i/>
        </w:rPr>
        <w:t>Dokument:</w:t>
      </w:r>
      <w:r>
        <w:t xml:space="preserve">15953/13 </w:t>
      </w:r>
    </w:p>
    <w:p w:rsidR="00EF4743" w:rsidRPr="00371403" w:rsidRDefault="00EF4743">
      <w:pPr>
        <w:pStyle w:val="RKnormal"/>
        <w:rPr>
          <w:i/>
        </w:rPr>
      </w:pPr>
    </w:p>
    <w:p w:rsidR="00EF4743" w:rsidRPr="00371403" w:rsidRDefault="00EF4743">
      <w:pPr>
        <w:pStyle w:val="RKnormal"/>
        <w:rPr>
          <w:i/>
        </w:rPr>
      </w:pPr>
      <w:r w:rsidRPr="00371403">
        <w:rPr>
          <w:i/>
        </w:rPr>
        <w:t>Tidigare dokument</w:t>
      </w:r>
      <w:r>
        <w:rPr>
          <w:i/>
        </w:rPr>
        <w:t>: -</w:t>
      </w:r>
    </w:p>
    <w:p w:rsidR="00EF4743" w:rsidRPr="00371403" w:rsidRDefault="00EF4743">
      <w:pPr>
        <w:pStyle w:val="RKnormal"/>
        <w:rPr>
          <w:i/>
        </w:rPr>
      </w:pPr>
    </w:p>
    <w:p w:rsidR="00EF4743" w:rsidRPr="003D2247" w:rsidRDefault="00EF4743">
      <w:pPr>
        <w:pStyle w:val="RKnormal"/>
      </w:pPr>
      <w:r w:rsidRPr="00371403">
        <w:rPr>
          <w:i/>
        </w:rPr>
        <w:t xml:space="preserve">Tidigare behandlad vid samråd med EU-nämnden: </w:t>
      </w:r>
      <w:r>
        <w:t>-</w:t>
      </w:r>
    </w:p>
    <w:p w:rsidR="00EF4743" w:rsidRDefault="00EF4743">
      <w:pPr>
        <w:pStyle w:val="RKnormal"/>
      </w:pPr>
    </w:p>
    <w:p w:rsidR="00EF4743" w:rsidRDefault="00EF4743">
      <w:pPr>
        <w:pStyle w:val="RKrubrik"/>
      </w:pPr>
      <w:r>
        <w:t>Bakgrund</w:t>
      </w:r>
    </w:p>
    <w:p w:rsidR="00EF4743" w:rsidRDefault="00EF4743">
      <w:pPr>
        <w:pStyle w:val="RKnormal"/>
      </w:pPr>
    </w:p>
    <w:p w:rsidR="00EF4743" w:rsidRPr="003D2247" w:rsidRDefault="00EF4743" w:rsidP="003D2247">
      <w:pPr>
        <w:pStyle w:val="RKnormal"/>
        <w:rPr>
          <w:i/>
        </w:rPr>
      </w:pPr>
      <w:r>
        <w:t xml:space="preserve">Konkurrenskraftsrådets kommer vid dess möte den 2 december anta rådsslutsatser rörande inremarknadspolitiken under dagordningspunkten 7 c). </w:t>
      </w:r>
      <w:r w:rsidRPr="003D2247">
        <w:t>Dessa rådsslutsatser har behandlats under hösten i rådsarbetsgruppen för tillväxt och konkurrenskraft</w:t>
      </w:r>
      <w:r>
        <w:t xml:space="preserve"> (COMPCRO) utifrån det litauiska ordförandeskapets utkast till slutsatstext</w:t>
      </w:r>
      <w:r w:rsidRPr="003D2247">
        <w:t>.</w:t>
      </w:r>
    </w:p>
    <w:p w:rsidR="00EF4743" w:rsidRDefault="00EF4743">
      <w:pPr>
        <w:pStyle w:val="RKrubrik"/>
      </w:pPr>
      <w:r>
        <w:t>Rättslig grund och beslutsförfarande</w:t>
      </w:r>
    </w:p>
    <w:p w:rsidR="00EF4743" w:rsidRDefault="00EF4743" w:rsidP="00CD1076">
      <w:pPr>
        <w:pStyle w:val="RKnormal"/>
        <w:tabs>
          <w:tab w:val="clear" w:pos="2835"/>
          <w:tab w:val="left" w:pos="0"/>
        </w:tabs>
      </w:pPr>
      <w:r w:rsidRPr="006316B1">
        <w:t>Rådslutsatser antas genom samförstånd (konsensus).</w:t>
      </w:r>
      <w:r>
        <w:t xml:space="preserve"> Förhandlingar har ägt rum vid tre tillfällen i rådsarbetsgruppen för tillväxt och konkurrenskraft (COMPCRO) och behandlats i Coreper I. </w:t>
      </w:r>
    </w:p>
    <w:p w:rsidR="00EF4743" w:rsidRDefault="00EF4743">
      <w:pPr>
        <w:pStyle w:val="RKrubrik"/>
        <w:rPr>
          <w:i/>
          <w:iCs/>
        </w:rPr>
      </w:pPr>
      <w:r>
        <w:rPr>
          <w:i/>
          <w:iCs/>
        </w:rPr>
        <w:t>Svensk ståndpunkt</w:t>
      </w:r>
    </w:p>
    <w:p w:rsidR="00EF4743" w:rsidRDefault="00EF4743">
      <w:pPr>
        <w:pStyle w:val="RKnormal"/>
      </w:pPr>
      <w:r>
        <w:t xml:space="preserve">Regeringen välkomnar rådsslutsatserna avseende inremarknadspolitiken och välkomnar ordförandeskapets ambitiösa ansats. Regeringen har under förhandlingarna verkat för att åstadkomma offensiva slutsatser med ett konkret budskap. Regeringen har särskilt drivit på för att texterna avseende tjänsteområdet inte urvattnades och att säkra en uppföljning av Europeiska rådets slutsatser från 24-25 oktober. </w:t>
      </w:r>
    </w:p>
    <w:p w:rsidR="00EF4743" w:rsidRDefault="00EF4743" w:rsidP="00CD1076">
      <w:pPr>
        <w:pStyle w:val="RKrubrik"/>
      </w:pPr>
      <w:r w:rsidRPr="006316B1">
        <w:rPr>
          <w:rFonts w:ascii="OrigGarmnd BT" w:hAnsi="OrigGarmnd BT"/>
          <w:b w:val="0"/>
          <w:sz w:val="24"/>
        </w:rPr>
        <w:t xml:space="preserve">Regeringen </w:t>
      </w:r>
      <w:r>
        <w:rPr>
          <w:rFonts w:ascii="OrigGarmnd BT" w:hAnsi="OrigGarmnd BT"/>
          <w:b w:val="0"/>
          <w:sz w:val="24"/>
        </w:rPr>
        <w:t>kan</w:t>
      </w:r>
      <w:r w:rsidRPr="006316B1">
        <w:rPr>
          <w:rFonts w:ascii="OrigGarmnd BT" w:hAnsi="OrigGarmnd BT"/>
          <w:b w:val="0"/>
          <w:sz w:val="24"/>
        </w:rPr>
        <w:t xml:space="preserve"> mot denna bakgrund att ställa sig bakom förslaget till slutsatser.</w:t>
      </w:r>
    </w:p>
    <w:p w:rsidR="00EF4743" w:rsidRDefault="00EF4743">
      <w:pPr>
        <w:pStyle w:val="RKrubrik"/>
      </w:pPr>
      <w:r>
        <w:t>Europaparlamentets inställning</w:t>
      </w:r>
    </w:p>
    <w:p w:rsidR="00EF4743" w:rsidRDefault="00EF4743">
      <w:pPr>
        <w:pStyle w:val="RKnormal"/>
      </w:pPr>
      <w:r>
        <w:t>Ej aktuellt</w:t>
      </w:r>
    </w:p>
    <w:p w:rsidR="00EF4743" w:rsidRDefault="00EF4743">
      <w:pPr>
        <w:pStyle w:val="RKrubrik"/>
        <w:rPr>
          <w:i/>
          <w:iCs/>
        </w:rPr>
      </w:pPr>
      <w:r>
        <w:rPr>
          <w:i/>
          <w:iCs/>
        </w:rPr>
        <w:t>Förslaget</w:t>
      </w:r>
    </w:p>
    <w:p w:rsidR="00EF4743" w:rsidRPr="006852DE" w:rsidRDefault="00EF4743">
      <w:pPr>
        <w:pStyle w:val="RKnormal"/>
      </w:pPr>
      <w:r>
        <w:t>Under hösten har rådsa</w:t>
      </w:r>
      <w:r w:rsidRPr="00BC5779">
        <w:t xml:space="preserve">rbetsgruppen för konkurrenskraft och tillväxt </w:t>
      </w:r>
      <w:r>
        <w:t>förhandlat</w:t>
      </w:r>
      <w:r w:rsidRPr="00BC5779">
        <w:t xml:space="preserve"> rådsslutsatser</w:t>
      </w:r>
      <w:r>
        <w:t>na</w:t>
      </w:r>
      <w:r w:rsidRPr="00BC5779">
        <w:t xml:space="preserve"> om inremarknads</w:t>
      </w:r>
      <w:r>
        <w:t>politiken.Rådsslutsatserna behandlar flera inremarknadsfrågor under avsnitten</w:t>
      </w:r>
      <w:r w:rsidRPr="006852DE">
        <w:t>styrning av den inre marknaden, tjänster och upphandling.</w:t>
      </w:r>
    </w:p>
    <w:p w:rsidR="00EF4743" w:rsidRDefault="00EF4743">
      <w:pPr>
        <w:pStyle w:val="RKnormal"/>
        <w:rPr>
          <w:i/>
        </w:rPr>
      </w:pPr>
    </w:p>
    <w:p w:rsidR="00EF4743" w:rsidRPr="00DE44CC" w:rsidRDefault="00EF4743" w:rsidP="00496567">
      <w:pPr>
        <w:pStyle w:val="RKnormal"/>
      </w:pPr>
      <w:r w:rsidRPr="006852DE">
        <w:t xml:space="preserve">Rådsslutsatserna slår </w:t>
      </w:r>
      <w:r>
        <w:t xml:space="preserve">inledningsvis </w:t>
      </w:r>
      <w:r w:rsidRPr="006852DE">
        <w:t>fast att ytterligare åtgärder krävs för att stärka tillväxt och sysselsättning och Europas konkurrenskraft. Fördjupning av den inre marknaden och undanröjande av oberättigade hinder är en nyckelfaktor för att uppnå detta mål.</w:t>
      </w:r>
      <w:r>
        <w:t>Slutsatserna välkomnar kommissionens årliga tillväxtöversikt och integrationsrapporten för den inre marknaden som en del i avsnittet</w:t>
      </w:r>
      <w:r w:rsidRPr="008D4F3B">
        <w:t xml:space="preserve"> om styrningen av den inre marknaden</w:t>
      </w:r>
      <w:r>
        <w:t xml:space="preserve"> och tryckerpå flertalet instrument som kan förbättras för att stärka tillämpning och efterlevnad av inre marknadens regelverk.Rådsslutsatserna nämner bland annat vikten av principen om ömsesidigt erkännande och att denna tillämpas korrekt. Vidare nämns också </w:t>
      </w:r>
      <w:r w:rsidRPr="00DE44CC">
        <w:t>kommissionens handlingsplan för att förbättra webbportalen Ditt Europa</w:t>
      </w:r>
      <w:r>
        <w:t>, en</w:t>
      </w:r>
      <w:r w:rsidRPr="00DE44CC">
        <w:t>webbplats som syftar till att informera allmänheten (såväl företag som privatpersoner) om sina EU-rättigheter.</w:t>
      </w:r>
      <w:r>
        <w:t xml:space="preserve"> Även kommissionens rekommendation </w:t>
      </w:r>
      <w:r w:rsidRPr="008A7172">
        <w:t>omprinciperna för Solvit</w:t>
      </w:r>
      <w:r>
        <w:t xml:space="preserve"> nämns i rådsslutsatserna (se Faktapromemoria </w:t>
      </w:r>
      <w:r w:rsidRPr="008A7172">
        <w:t>2013/14:FPM16</w:t>
      </w:r>
      <w:r>
        <w:t xml:space="preserve">). </w:t>
      </w:r>
      <w:r w:rsidRPr="00496567">
        <w:t xml:space="preserve">Solvit hanterar ärenden där företag eller privatpersoner uppleversig begränsade av nationella myndigheter i rätten till den fria rörligheteninom EU/EES. </w:t>
      </w:r>
    </w:p>
    <w:p w:rsidR="00EF4743" w:rsidRDefault="00EF4743" w:rsidP="002343EB">
      <w:pPr>
        <w:pStyle w:val="RKnormal"/>
      </w:pPr>
    </w:p>
    <w:p w:rsidR="00EF4743" w:rsidRPr="00B51906" w:rsidRDefault="00EF4743" w:rsidP="002343EB">
      <w:pPr>
        <w:pStyle w:val="RKnormal"/>
      </w:pPr>
      <w:r>
        <w:t xml:space="preserve">Tjänsteavsnittet tar sin </w:t>
      </w:r>
      <w:r w:rsidRPr="002343EB">
        <w:t xml:space="preserve">utgångspunkt </w:t>
      </w:r>
      <w:r>
        <w:t>i</w:t>
      </w:r>
      <w:r w:rsidRPr="002343EB">
        <w:t xml:space="preserve"> den granskningsprocess </w:t>
      </w:r>
      <w:r>
        <w:t xml:space="preserve">avseende tjänstedirektivets implementering </w:t>
      </w:r>
      <w:r w:rsidRPr="002343EB">
        <w:t xml:space="preserve">som medlemsstaterna genomfört under det gångna året och som kartlagt </w:t>
      </w:r>
      <w:r>
        <w:rPr>
          <w:lang w:val="en-GB"/>
        </w:rPr>
        <w:t>kvarvarande hinder</w:t>
      </w:r>
      <w:r w:rsidRPr="002343EB">
        <w:t>.</w:t>
      </w:r>
      <w:r>
        <w:t xml:space="preserve">Rådsslutsatserna avseende tjänster återspeglar också de slutsatser som togs vid Europeiska rådet i oktober om att förbättra implementeringen av tjänstedirektivet och avskaffa oproportionerliga hinder. Europeiska rådet inbjöd därför kommission och rådet att årligen rapportera om nationella </w:t>
      </w:r>
      <w:r w:rsidRPr="00B51906">
        <w:t>tjänstereformer</w:t>
      </w:r>
      <w:r>
        <w:t xml:space="preserve"> och uppmuntrade även k</w:t>
      </w:r>
      <w:r w:rsidRPr="00B51906">
        <w:t>ommissionen att tillhandahålla ytterligare riktlinjer gällande hur proportionalitetsbedömningar ska göras</w:t>
      </w:r>
      <w:r>
        <w:t>.</w:t>
      </w:r>
    </w:p>
    <w:p w:rsidR="00EF4743" w:rsidRDefault="00EF4743">
      <w:pPr>
        <w:pStyle w:val="RKrubrik"/>
        <w:rPr>
          <w:i/>
          <w:iCs/>
        </w:rPr>
      </w:pPr>
      <w:r>
        <w:rPr>
          <w:i/>
          <w:iCs/>
        </w:rPr>
        <w:t>Gällande svenska regler och förslagets effekter på dessa</w:t>
      </w:r>
    </w:p>
    <w:p w:rsidR="00EF4743" w:rsidRPr="004E77E3" w:rsidRDefault="00EF4743" w:rsidP="003D2247">
      <w:pPr>
        <w:pStyle w:val="RKnormal"/>
      </w:pPr>
      <w:r>
        <w:t>Ej aktuellt</w:t>
      </w:r>
    </w:p>
    <w:p w:rsidR="00EF4743" w:rsidRDefault="00EF4743">
      <w:pPr>
        <w:pStyle w:val="RKnormal"/>
      </w:pPr>
    </w:p>
    <w:p w:rsidR="00EF4743" w:rsidRDefault="00EF4743">
      <w:pPr>
        <w:pStyle w:val="RKrubrik"/>
      </w:pPr>
      <w:r>
        <w:t>Ekonomiska konsekvenser</w:t>
      </w:r>
    </w:p>
    <w:p w:rsidR="00EF4743" w:rsidRPr="004E77E3" w:rsidRDefault="00EF4743" w:rsidP="003D2247">
      <w:pPr>
        <w:pStyle w:val="RKnormal"/>
      </w:pPr>
      <w:r>
        <w:t>Ej aktuellt</w:t>
      </w:r>
    </w:p>
    <w:p w:rsidR="00EF4743" w:rsidRDefault="00EF4743">
      <w:pPr>
        <w:pStyle w:val="RKnormal"/>
      </w:pPr>
    </w:p>
    <w:p w:rsidR="00EF4743" w:rsidRDefault="00EF4743">
      <w:pPr>
        <w:pStyle w:val="RKrubrik"/>
      </w:pPr>
      <w:r>
        <w:t>Övrigt</w:t>
      </w:r>
    </w:p>
    <w:p w:rsidR="00EF4743" w:rsidRDefault="00EF4743">
      <w:pPr>
        <w:pStyle w:val="RKnormal"/>
      </w:pPr>
    </w:p>
    <w:p w:rsidR="00EF4743" w:rsidRDefault="00EF4743">
      <w:pPr>
        <w:pStyle w:val="RKnormal"/>
        <w:rPr>
          <w:i/>
          <w:iCs/>
        </w:rPr>
      </w:pPr>
    </w:p>
    <w:p w:rsidR="00EF4743" w:rsidRDefault="00EF4743">
      <w:pPr>
        <w:pStyle w:val="RKnormal"/>
        <w:ind w:left="-1134"/>
      </w:pPr>
    </w:p>
    <w:p w:rsidR="00EF4743" w:rsidRDefault="00EF4743">
      <w:pPr>
        <w:pStyle w:val="RKrubrik"/>
        <w:spacing w:before="0" w:after="0"/>
      </w:pPr>
    </w:p>
    <w:p w:rsidR="00EF4743" w:rsidRDefault="00EF4743">
      <w:pPr>
        <w:pStyle w:val="RKnormal"/>
      </w:pPr>
    </w:p>
    <w:sectPr w:rsidR="00EF4743" w:rsidSect="009D21D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743" w:rsidRDefault="00EF4743">
      <w:r>
        <w:separator/>
      </w:r>
    </w:p>
  </w:endnote>
  <w:endnote w:type="continuationSeparator" w:id="1">
    <w:p w:rsidR="00EF4743" w:rsidRDefault="00EF47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743" w:rsidRDefault="00EF4743">
      <w:r>
        <w:separator/>
      </w:r>
    </w:p>
  </w:footnote>
  <w:footnote w:type="continuationSeparator" w:id="1">
    <w:p w:rsidR="00EF4743" w:rsidRDefault="00EF4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43" w:rsidRDefault="00EF47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F4743">
      <w:trPr>
        <w:cantSplit/>
      </w:trPr>
      <w:tc>
        <w:tcPr>
          <w:tcW w:w="3119" w:type="dxa"/>
        </w:tcPr>
        <w:p w:rsidR="00EF4743" w:rsidRDefault="00EF4743">
          <w:pPr>
            <w:pStyle w:val="Header"/>
            <w:spacing w:line="200" w:lineRule="atLeast"/>
            <w:ind w:right="357"/>
            <w:rPr>
              <w:rFonts w:ascii="TradeGothic" w:hAnsi="TradeGothic"/>
              <w:b/>
              <w:bCs/>
              <w:sz w:val="16"/>
            </w:rPr>
          </w:pPr>
        </w:p>
      </w:tc>
      <w:tc>
        <w:tcPr>
          <w:tcW w:w="4111" w:type="dxa"/>
          <w:tcMar>
            <w:left w:w="567" w:type="dxa"/>
          </w:tcMar>
        </w:tcPr>
        <w:p w:rsidR="00EF4743" w:rsidRDefault="00EF4743">
          <w:pPr>
            <w:pStyle w:val="Header"/>
            <w:ind w:right="360"/>
          </w:pPr>
        </w:p>
      </w:tc>
      <w:tc>
        <w:tcPr>
          <w:tcW w:w="1525" w:type="dxa"/>
        </w:tcPr>
        <w:p w:rsidR="00EF4743" w:rsidRDefault="00EF4743">
          <w:pPr>
            <w:pStyle w:val="Header"/>
            <w:ind w:right="360"/>
          </w:pPr>
        </w:p>
      </w:tc>
    </w:tr>
  </w:tbl>
  <w:p w:rsidR="00EF4743" w:rsidRDefault="00EF474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43" w:rsidRDefault="00EF47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F4743">
      <w:trPr>
        <w:cantSplit/>
      </w:trPr>
      <w:tc>
        <w:tcPr>
          <w:tcW w:w="3119" w:type="dxa"/>
        </w:tcPr>
        <w:p w:rsidR="00EF4743" w:rsidRDefault="00EF4743">
          <w:pPr>
            <w:pStyle w:val="Header"/>
            <w:spacing w:line="200" w:lineRule="atLeast"/>
            <w:ind w:right="357"/>
            <w:rPr>
              <w:rFonts w:ascii="TradeGothic" w:hAnsi="TradeGothic"/>
              <w:b/>
              <w:bCs/>
              <w:sz w:val="16"/>
            </w:rPr>
          </w:pPr>
        </w:p>
      </w:tc>
      <w:tc>
        <w:tcPr>
          <w:tcW w:w="4111" w:type="dxa"/>
          <w:tcMar>
            <w:left w:w="567" w:type="dxa"/>
          </w:tcMar>
        </w:tcPr>
        <w:p w:rsidR="00EF4743" w:rsidRDefault="00EF4743">
          <w:pPr>
            <w:pStyle w:val="Header"/>
            <w:ind w:right="360"/>
          </w:pPr>
        </w:p>
      </w:tc>
      <w:tc>
        <w:tcPr>
          <w:tcW w:w="1525" w:type="dxa"/>
        </w:tcPr>
        <w:p w:rsidR="00EF4743" w:rsidRDefault="00EF4743">
          <w:pPr>
            <w:pStyle w:val="Header"/>
            <w:ind w:right="360"/>
          </w:pPr>
        </w:p>
      </w:tc>
    </w:tr>
  </w:tbl>
  <w:p w:rsidR="00EF4743" w:rsidRDefault="00EF474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743" w:rsidRDefault="00EF4743">
    <w:pPr>
      <w:framePr w:w="2948" w:h="1321" w:hRule="exact" w:wrap="notBeside" w:vAnchor="page" w:hAnchor="page" w:x="1362" w:y="653"/>
    </w:pPr>
    <w:r w:rsidRPr="00935C9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F4743" w:rsidRDefault="00EF4743">
    <w:pPr>
      <w:pStyle w:val="RKrubrik"/>
      <w:keepNext w:val="0"/>
      <w:tabs>
        <w:tab w:val="clear" w:pos="1134"/>
        <w:tab w:val="clear" w:pos="2835"/>
      </w:tabs>
      <w:spacing w:before="0" w:after="0" w:line="320" w:lineRule="atLeast"/>
      <w:rPr>
        <w:bCs/>
      </w:rPr>
    </w:pPr>
  </w:p>
  <w:p w:rsidR="00EF4743" w:rsidRDefault="00EF4743">
    <w:pPr>
      <w:rPr>
        <w:rFonts w:ascii="TradeGothic" w:hAnsi="TradeGothic"/>
        <w:b/>
        <w:bCs/>
        <w:spacing w:val="12"/>
        <w:sz w:val="22"/>
      </w:rPr>
    </w:pPr>
  </w:p>
  <w:p w:rsidR="00EF4743" w:rsidRDefault="00EF4743">
    <w:pPr>
      <w:pStyle w:val="RKrubrik"/>
      <w:keepNext w:val="0"/>
      <w:tabs>
        <w:tab w:val="clear" w:pos="1134"/>
        <w:tab w:val="clear" w:pos="2835"/>
      </w:tabs>
      <w:spacing w:before="0" w:after="0" w:line="320" w:lineRule="atLeast"/>
      <w:rPr>
        <w:bCs/>
      </w:rPr>
    </w:pPr>
  </w:p>
  <w:p w:rsidR="00EF4743" w:rsidRDefault="00EF474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2CFF"/>
    <w:multiLevelType w:val="hybridMultilevel"/>
    <w:tmpl w:val="B9AA2CE0"/>
    <w:lvl w:ilvl="0" w:tplc="C7C66C6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7707B6"/>
    <w:multiLevelType w:val="hybridMultilevel"/>
    <w:tmpl w:val="4EA445BE"/>
    <w:lvl w:ilvl="0" w:tplc="6C98A422">
      <w:start w:val="7"/>
      <w:numFmt w:val="decimal"/>
      <w:lvlText w:val="%1"/>
      <w:lvlJc w:val="left"/>
      <w:pPr>
        <w:ind w:left="1065" w:hanging="360"/>
      </w:pPr>
      <w:rPr>
        <w:rFonts w:cs="Times New Roman" w:hint="default"/>
      </w:rPr>
    </w:lvl>
    <w:lvl w:ilvl="1" w:tplc="041D0019" w:tentative="1">
      <w:start w:val="1"/>
      <w:numFmt w:val="lowerLetter"/>
      <w:lvlText w:val="%2."/>
      <w:lvlJc w:val="left"/>
      <w:pPr>
        <w:ind w:left="1785" w:hanging="360"/>
      </w:pPr>
      <w:rPr>
        <w:rFonts w:cs="Times New Roman"/>
      </w:rPr>
    </w:lvl>
    <w:lvl w:ilvl="2" w:tplc="041D001B" w:tentative="1">
      <w:start w:val="1"/>
      <w:numFmt w:val="lowerRoman"/>
      <w:lvlText w:val="%3."/>
      <w:lvlJc w:val="right"/>
      <w:pPr>
        <w:ind w:left="2505" w:hanging="180"/>
      </w:pPr>
      <w:rPr>
        <w:rFonts w:cs="Times New Roman"/>
      </w:rPr>
    </w:lvl>
    <w:lvl w:ilvl="3" w:tplc="041D000F" w:tentative="1">
      <w:start w:val="1"/>
      <w:numFmt w:val="decimal"/>
      <w:lvlText w:val="%4."/>
      <w:lvlJc w:val="left"/>
      <w:pPr>
        <w:ind w:left="3225" w:hanging="360"/>
      </w:pPr>
      <w:rPr>
        <w:rFonts w:cs="Times New Roman"/>
      </w:rPr>
    </w:lvl>
    <w:lvl w:ilvl="4" w:tplc="041D0019" w:tentative="1">
      <w:start w:val="1"/>
      <w:numFmt w:val="lowerLetter"/>
      <w:lvlText w:val="%5."/>
      <w:lvlJc w:val="left"/>
      <w:pPr>
        <w:ind w:left="3945" w:hanging="360"/>
      </w:pPr>
      <w:rPr>
        <w:rFonts w:cs="Times New Roman"/>
      </w:rPr>
    </w:lvl>
    <w:lvl w:ilvl="5" w:tplc="041D001B" w:tentative="1">
      <w:start w:val="1"/>
      <w:numFmt w:val="lowerRoman"/>
      <w:lvlText w:val="%6."/>
      <w:lvlJc w:val="right"/>
      <w:pPr>
        <w:ind w:left="4665" w:hanging="180"/>
      </w:pPr>
      <w:rPr>
        <w:rFonts w:cs="Times New Roman"/>
      </w:rPr>
    </w:lvl>
    <w:lvl w:ilvl="6" w:tplc="041D000F" w:tentative="1">
      <w:start w:val="1"/>
      <w:numFmt w:val="decimal"/>
      <w:lvlText w:val="%7."/>
      <w:lvlJc w:val="left"/>
      <w:pPr>
        <w:ind w:left="5385" w:hanging="360"/>
      </w:pPr>
      <w:rPr>
        <w:rFonts w:cs="Times New Roman"/>
      </w:rPr>
    </w:lvl>
    <w:lvl w:ilvl="7" w:tplc="041D0019" w:tentative="1">
      <w:start w:val="1"/>
      <w:numFmt w:val="lowerLetter"/>
      <w:lvlText w:val="%8."/>
      <w:lvlJc w:val="left"/>
      <w:pPr>
        <w:ind w:left="6105" w:hanging="360"/>
      </w:pPr>
      <w:rPr>
        <w:rFonts w:cs="Times New Roman"/>
      </w:rPr>
    </w:lvl>
    <w:lvl w:ilvl="8" w:tplc="041D001B" w:tentative="1">
      <w:start w:val="1"/>
      <w:numFmt w:val="lowerRoman"/>
      <w:lvlText w:val="%9."/>
      <w:lvlJc w:val="right"/>
      <w:pPr>
        <w:ind w:left="6825" w:hanging="180"/>
      </w:pPr>
      <w:rPr>
        <w:rFonts w:cs="Times New Roman"/>
      </w:rPr>
    </w:lvl>
  </w:abstractNum>
  <w:abstractNum w:abstractNumId="2">
    <w:nsid w:val="594A2ACB"/>
    <w:multiLevelType w:val="hybridMultilevel"/>
    <w:tmpl w:val="6638E64E"/>
    <w:lvl w:ilvl="0" w:tplc="3BFE0FEE">
      <w:start w:val="7"/>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6258091D"/>
    <w:multiLevelType w:val="hybridMultilevel"/>
    <w:tmpl w:val="6C7E9A76"/>
    <w:lvl w:ilvl="0" w:tplc="1A8CF2C0">
      <w:start w:val="9"/>
      <w:numFmt w:val="bullet"/>
      <w:lvlText w:val="-"/>
      <w:lvlJc w:val="left"/>
      <w:pPr>
        <w:ind w:left="720" w:hanging="360"/>
      </w:pPr>
      <w:rPr>
        <w:rFonts w:ascii="OrigGarmnd BT" w:eastAsia="Times New Roman" w:hAnsi="OrigGarmnd BT"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rikesdepartementet"/>
    <w:docVar w:name="Regering" w:val="N"/>
  </w:docVars>
  <w:rsids>
    <w:rsidRoot w:val="00371403"/>
    <w:rsid w:val="00022621"/>
    <w:rsid w:val="00125A17"/>
    <w:rsid w:val="00150384"/>
    <w:rsid w:val="00160901"/>
    <w:rsid w:val="001805B7"/>
    <w:rsid w:val="001D5379"/>
    <w:rsid w:val="002343EB"/>
    <w:rsid w:val="00271A7B"/>
    <w:rsid w:val="002A305A"/>
    <w:rsid w:val="00305AEF"/>
    <w:rsid w:val="00367B1C"/>
    <w:rsid w:val="00371403"/>
    <w:rsid w:val="003B598A"/>
    <w:rsid w:val="003D2247"/>
    <w:rsid w:val="00496567"/>
    <w:rsid w:val="004A328D"/>
    <w:rsid w:val="004D1901"/>
    <w:rsid w:val="004E77E3"/>
    <w:rsid w:val="0058762B"/>
    <w:rsid w:val="005B474A"/>
    <w:rsid w:val="005F4C78"/>
    <w:rsid w:val="006316B1"/>
    <w:rsid w:val="006574CB"/>
    <w:rsid w:val="006852DE"/>
    <w:rsid w:val="006E4E11"/>
    <w:rsid w:val="007242A3"/>
    <w:rsid w:val="00796CAA"/>
    <w:rsid w:val="007A6855"/>
    <w:rsid w:val="008045AE"/>
    <w:rsid w:val="00805868"/>
    <w:rsid w:val="008A5E54"/>
    <w:rsid w:val="008A7172"/>
    <w:rsid w:val="008D4F3B"/>
    <w:rsid w:val="0092027A"/>
    <w:rsid w:val="00935C9F"/>
    <w:rsid w:val="00955E31"/>
    <w:rsid w:val="00992E72"/>
    <w:rsid w:val="009D21D5"/>
    <w:rsid w:val="00A35F80"/>
    <w:rsid w:val="00A911EE"/>
    <w:rsid w:val="00AF26D1"/>
    <w:rsid w:val="00AF5CF1"/>
    <w:rsid w:val="00B43725"/>
    <w:rsid w:val="00B51906"/>
    <w:rsid w:val="00B5272E"/>
    <w:rsid w:val="00B631DD"/>
    <w:rsid w:val="00BC5779"/>
    <w:rsid w:val="00BD5A65"/>
    <w:rsid w:val="00CA4D3E"/>
    <w:rsid w:val="00CD1076"/>
    <w:rsid w:val="00D133D7"/>
    <w:rsid w:val="00D26B75"/>
    <w:rsid w:val="00D35331"/>
    <w:rsid w:val="00D579D5"/>
    <w:rsid w:val="00DE44CC"/>
    <w:rsid w:val="00E80146"/>
    <w:rsid w:val="00E904D0"/>
    <w:rsid w:val="00EC25F9"/>
    <w:rsid w:val="00ED583F"/>
    <w:rsid w:val="00EF4743"/>
    <w:rsid w:val="00F62EA0"/>
    <w:rsid w:val="00F75027"/>
    <w:rsid w:val="00FB5B13"/>
    <w:rsid w:val="00FC0685"/>
    <w:rsid w:val="00FF148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1D5"/>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D21D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D21D5"/>
    <w:pPr>
      <w:spacing w:before="360"/>
      <w:outlineLvl w:val="1"/>
    </w:pPr>
  </w:style>
  <w:style w:type="paragraph" w:styleId="Heading3">
    <w:name w:val="heading 3"/>
    <w:basedOn w:val="Heading2"/>
    <w:next w:val="RKnormal"/>
    <w:link w:val="Heading3Char"/>
    <w:uiPriority w:val="99"/>
    <w:qFormat/>
    <w:rsid w:val="009D21D5"/>
    <w:pPr>
      <w:spacing w:after="120" w:line="240" w:lineRule="atLeast"/>
      <w:outlineLvl w:val="2"/>
    </w:pPr>
    <w:rPr>
      <w:b w:val="0"/>
    </w:rPr>
  </w:style>
  <w:style w:type="paragraph" w:styleId="Heading4">
    <w:name w:val="heading 4"/>
    <w:basedOn w:val="Heading3"/>
    <w:next w:val="RKnormal"/>
    <w:link w:val="Heading4Char"/>
    <w:uiPriority w:val="99"/>
    <w:qFormat/>
    <w:rsid w:val="009D21D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4B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B44B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B44B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B44B6"/>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9D21D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D21D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B44B6"/>
    <w:rPr>
      <w:rFonts w:ascii="OrigGarmnd BT" w:hAnsi="OrigGarmnd BT"/>
      <w:sz w:val="24"/>
      <w:szCs w:val="20"/>
      <w:lang w:eastAsia="en-US"/>
    </w:rPr>
  </w:style>
  <w:style w:type="paragraph" w:styleId="Header">
    <w:name w:val="header"/>
    <w:basedOn w:val="Normal"/>
    <w:link w:val="HeaderChar"/>
    <w:uiPriority w:val="99"/>
    <w:rsid w:val="009D21D5"/>
    <w:pPr>
      <w:tabs>
        <w:tab w:val="center" w:pos="4153"/>
        <w:tab w:val="right" w:pos="8306"/>
      </w:tabs>
    </w:pPr>
  </w:style>
  <w:style w:type="character" w:customStyle="1" w:styleId="HeaderChar">
    <w:name w:val="Header Char"/>
    <w:basedOn w:val="DefaultParagraphFont"/>
    <w:link w:val="Header"/>
    <w:uiPriority w:val="99"/>
    <w:semiHidden/>
    <w:rsid w:val="000B44B6"/>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9D21D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D21D5"/>
    <w:rPr>
      <w:rFonts w:cs="Times New Roman"/>
    </w:rPr>
  </w:style>
  <w:style w:type="character" w:customStyle="1" w:styleId="RKnormalChar">
    <w:name w:val="RKnormal Char"/>
    <w:link w:val="RKnormal"/>
    <w:uiPriority w:val="99"/>
    <w:locked/>
    <w:rsid w:val="00371403"/>
    <w:rPr>
      <w:rFonts w:ascii="OrigGarmnd BT" w:hAnsi="OrigGarmnd BT"/>
      <w:sz w:val="24"/>
      <w:lang w:eastAsia="en-US"/>
    </w:rPr>
  </w:style>
  <w:style w:type="paragraph" w:styleId="BalloonText">
    <w:name w:val="Balloon Text"/>
    <w:basedOn w:val="Normal"/>
    <w:link w:val="BalloonTextChar"/>
    <w:uiPriority w:val="99"/>
    <w:rsid w:val="003D22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D2247"/>
    <w:rPr>
      <w:rFonts w:ascii="Tahoma" w:hAnsi="Tahoma" w:cs="Tahoma"/>
      <w:sz w:val="16"/>
      <w:szCs w:val="16"/>
      <w:lang w:eastAsia="en-US"/>
    </w:rPr>
  </w:style>
  <w:style w:type="character" w:customStyle="1" w:styleId="msoins0">
    <w:name w:val="msoins"/>
    <w:basedOn w:val="DefaultParagraphFont"/>
    <w:uiPriority w:val="99"/>
    <w:rsid w:val="00B51906"/>
    <w:rPr>
      <w:rFonts w:cs="Times New Roman"/>
    </w:rPr>
  </w:style>
</w:styles>
</file>

<file path=word/webSettings.xml><?xml version="1.0" encoding="utf-8"?>
<w:webSettings xmlns:r="http://schemas.openxmlformats.org/officeDocument/2006/relationships" xmlns:w="http://schemas.openxmlformats.org/wordprocessingml/2006/main">
  <w:divs>
    <w:div w:id="1008823217">
      <w:marLeft w:val="0"/>
      <w:marRight w:val="0"/>
      <w:marTop w:val="0"/>
      <w:marBottom w:val="0"/>
      <w:divBdr>
        <w:top w:val="none" w:sz="0" w:space="0" w:color="auto"/>
        <w:left w:val="none" w:sz="0" w:space="0" w:color="auto"/>
        <w:bottom w:val="none" w:sz="0" w:space="0" w:color="auto"/>
        <w:right w:val="none" w:sz="0" w:space="0" w:color="auto"/>
      </w:divBdr>
    </w:div>
    <w:div w:id="10088232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425</Words>
  <Characters>3147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Ebba Littorin</dc:creator>
  <cp:keywords/>
  <dc:description/>
  <cp:lastModifiedBy>jb0525aa</cp:lastModifiedBy>
  <cp:revision>2</cp:revision>
  <cp:lastPrinted>2000-01-21T13:02:00Z</cp:lastPrinted>
  <dcterms:created xsi:type="dcterms:W3CDTF">2013-11-25T11:56:00Z</dcterms:created>
  <dcterms:modified xsi:type="dcterms:W3CDTF">2013-11-25T11:56:00Z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0x01010053E1D612BA3F4E21AA250ECD751942B300BEB80B031A7EB547B6901546B9851C7A</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fb04ae3b-7f43-4198-89d6-b2aa7bda4e78</vt:lpwstr>
  </property>
  <property fmtid="{D5CDD505-2E9C-101B-9397-08002B2CF9AE}" pid="9" name="RKOrdnaCheckInComment">
    <vt:lpwstr/>
  </property>
  <property fmtid="{D5CDD505-2E9C-101B-9397-08002B2CF9AE}" pid="10" name="RKOrdnaClass">
    <vt:lpwstr/>
  </property>
  <property fmtid="{D5CDD505-2E9C-101B-9397-08002B2CF9AE}" pid="11" name="k46d94c0acf84ab9a79866a9d8b1905f">
    <vt:lpwstr/>
  </property>
  <property fmtid="{D5CDD505-2E9C-101B-9397-08002B2CF9AE}" pid="12" name="Nyckelord">
    <vt:lpwstr/>
  </property>
  <property fmtid="{D5CDD505-2E9C-101B-9397-08002B2CF9AE}" pid="13" name="Sekretess">
    <vt:lpwstr/>
  </property>
  <property fmtid="{D5CDD505-2E9C-101B-9397-08002B2CF9AE}" pid="14" name="Diarienummer">
    <vt:lpwstr/>
  </property>
  <property fmtid="{D5CDD505-2E9C-101B-9397-08002B2CF9AE}" pid="15" name="c9cd366cc722410295b9eacffbd73909">
    <vt:lpwstr/>
  </property>
  <property fmtid="{D5CDD505-2E9C-101B-9397-08002B2CF9AE}" pid="16" name="TaxCatchAll">
    <vt:lpwstr/>
  </property>
  <property fmtid="{D5CDD505-2E9C-101B-9397-08002B2CF9AE}" pid="17" name="_dlc_DocId">
    <vt:lpwstr>W2C5EU7TYCK3-13-493</vt:lpwstr>
  </property>
  <property fmtid="{D5CDD505-2E9C-101B-9397-08002B2CF9AE}" pid="18" name="_dlc_DocIdUrl">
    <vt:lpwstr>http://rkdhs-ud/enhet/fim/29_30_maj/_layouts/DocIdRedir.aspx?ID=W2C5EU7TYCK3-13-493, W2C5EU7TYCK3-13-493</vt:lpwstr>
  </property>
</Properties>
</file>