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37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22 november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2019:31 Att tänka efter före - Statens planering av höghastighetsjärnvägar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2019/20:44 Riksrevisionens rapport om styrningen av rättskedjan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2019/20:30 Trängselskatt i Marieholmstunneln i Göteborg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2019/20:3428 av Eric Westroth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2019/20:36 Ett särskilt straffansvar för samröre med en terroristorganisation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2019/20:3427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2019/20:3431 av Johan Forssell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2019/20:3432 av Adam Marttinen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2019/20:3434 av Johan Hedin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2019/20:25 Verksamheten inom Organisationen för säkerhet och samarbete i Europa (OSSE) under helåret 2018 och första halvåret 2019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2019/20:3429 av Björn Söder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2019/20:34 Verksamheten inom Europarådets ministerkommitté m.m. under helåret 2018 och första halvåret 2019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2019/20:3430 av Hans Wallmark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2019/20:3433 av Markus Wiechel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2019/20:118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Bättre möjligheter att rekrytera både kvinnor och män till officersyrket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2019/20:117 av Solveig Zander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Arbetsgivares skyldighet att upprätta en rehabiliteringsplan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2019/20:123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Indragen aktivitetsersättning för unga vuxna med funktionsnedsättning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2019/20:113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Arvoden inom Sidas samarbetspartner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2019/20:109 av Jessika Roswall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Förbifart Stockholm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2019/20:115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Förlängningen av A-Trains koncession för Arlandabanan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Matilda Ernkrans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2019/20:120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Karolinska institutets antagning till tandläkarutbildningen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22 november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2019-11-22</SAFIR_Sammantradesdatum_Doc>
    <SAFIR_SammantradeID xmlns="C07A1A6C-0B19-41D9-BDF8-F523BA3921EB">d5d32a14-8164-4738-82b8-3f92ac84b25a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36910-38FF-4731-ACAE-687F819557C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22 november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