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FF1C24114E12BD1CA3BF5EE4A5AA"/>
        </w:placeholder>
        <w:text/>
      </w:sdtPr>
      <w:sdtEndPr/>
      <w:sdtContent>
        <w:p w:rsidRPr="009B062B" w:rsidR="00AF30DD" w:rsidP="00DA28CE" w:rsidRDefault="00AF30DD" w14:paraId="7B3A4E5D" w14:textId="77777777">
          <w:pPr>
            <w:pStyle w:val="Rubrik1"/>
            <w:spacing w:after="300"/>
          </w:pPr>
          <w:r w:rsidRPr="009B062B">
            <w:t>Förslag till riksdagsbeslut</w:t>
          </w:r>
        </w:p>
      </w:sdtContent>
    </w:sdt>
    <w:sdt>
      <w:sdtPr>
        <w:alias w:val="Yrkande 1"/>
        <w:tag w:val="9dd0b463-42d6-4dfe-84bd-0ed144a93f4b"/>
        <w:id w:val="1215689972"/>
        <w:lock w:val="sdtLocked"/>
      </w:sdtPr>
      <w:sdtEndPr/>
      <w:sdtContent>
        <w:p w:rsidR="001F0485" w:rsidRDefault="005F5061" w14:paraId="7B3A4E5E" w14:textId="05F2F26B">
          <w:pPr>
            <w:pStyle w:val="Frslagstext"/>
            <w:numPr>
              <w:ilvl w:val="0"/>
              <w:numId w:val="0"/>
            </w:numPr>
          </w:pPr>
          <w:r>
            <w:t>Riksdagen anvisar anslagen för 2020 inom utgiftsområde 12 Ekonomisk trygghet för familjer och barn enligt förslaget i tabell 1 i motionen.</w:t>
          </w:r>
        </w:p>
      </w:sdtContent>
    </w:sdt>
    <w:p w:rsidRPr="00E848DE" w:rsidR="00F10361" w:rsidP="00E848DE" w:rsidRDefault="00F73AE3" w14:paraId="7B3A4E60" w14:textId="77777777">
      <w:pPr>
        <w:pStyle w:val="Rubrik1"/>
      </w:pPr>
      <w:bookmarkStart w:name="MotionsStart" w:id="0"/>
      <w:bookmarkEnd w:id="0"/>
      <w:r w:rsidRPr="00E848DE">
        <w:t>Politikens inriktning</w:t>
      </w:r>
    </w:p>
    <w:p w:rsidRPr="00CD25CB" w:rsidR="00C70B76" w:rsidP="00E848DE" w:rsidRDefault="00A46AEF" w14:paraId="7B3A4E61" w14:textId="47B66773">
      <w:pPr>
        <w:pStyle w:val="Normalutanindragellerluft"/>
      </w:pPr>
      <w:r w:rsidRPr="00CD25CB">
        <w:t>Sverigedemokraterna har en vision om en barndomsgaranti, som bland annat innebär att samhället, så långt det är möjligt, garanterar en trygg uppväxt för barn. Starka och trygga familjer är en nödvändig förutsättning för harmoniska samhällsförhållanden</w:t>
      </w:r>
      <w:r w:rsidR="009823C7">
        <w:t>,</w:t>
      </w:r>
      <w:r w:rsidRPr="00CD25CB">
        <w:t xml:space="preserve"> och politikens uppgift är att stödja familjerna utan att inkräkta på deras handlingsfrihet. Att familjer ges rätt förutsättningar att knyta band och kunna </w:t>
      </w:r>
      <w:r w:rsidRPr="00CD25CB" w:rsidR="00AD4D0F">
        <w:t>tillbringa</w:t>
      </w:r>
      <w:r w:rsidRPr="00CD25CB">
        <w:t xml:space="preserve"> tid tillsammans under de viktiga småbarnsåren är oerhört viktigt och att familjepolitikens utformning är såväl flexibel som anpassningsbar för att ge alla barnfamiljer rätt förutsättningar. </w:t>
      </w:r>
    </w:p>
    <w:p w:rsidRPr="00E848DE" w:rsidR="001D12AC" w:rsidP="00E848DE" w:rsidRDefault="00C70B76" w14:paraId="7B3A4E62" w14:textId="77777777">
      <w:pPr>
        <w:pStyle w:val="Rubrik1"/>
      </w:pPr>
      <w:r w:rsidRPr="00E848DE">
        <w:t>Sverigedemokraternas satsningar</w:t>
      </w:r>
    </w:p>
    <w:p w:rsidRPr="00E848DE" w:rsidR="001D12AC" w:rsidP="00E848DE" w:rsidRDefault="001D12AC" w14:paraId="7B3A4E63" w14:textId="77777777">
      <w:pPr>
        <w:pStyle w:val="Rubrik2"/>
        <w:spacing w:before="440"/>
      </w:pPr>
      <w:r w:rsidRPr="00E848DE">
        <w:t>Stärkt föräldraförsäkring</w:t>
      </w:r>
    </w:p>
    <w:p w:rsidRPr="00CD25CB" w:rsidR="00B40D1C" w:rsidP="00E848DE" w:rsidRDefault="001D12AC" w14:paraId="7B3A4E64" w14:textId="0119D717">
      <w:pPr>
        <w:pStyle w:val="Normalutanindragellerluft"/>
      </w:pPr>
      <w:r w:rsidRPr="00CD25CB">
        <w:t>Med barn uppkommer, av naturliga skäl, ekonomiska behov som tidigare inte funnits. Ökade utgifter</w:t>
      </w:r>
      <w:r w:rsidRPr="00CD25CB" w:rsidR="00A45908">
        <w:t>,</w:t>
      </w:r>
      <w:r w:rsidRPr="00CD25CB">
        <w:t xml:space="preserve"> samt att föräldraförsäkringen inte motsvarar en full inkomst, kan skapa en ekonomisk tröskel för dem som planerar att skaffa barn. En sådan tröskel är naturlig, men staten bör utforma stödsystemen så att den ekonomiska situationen för barnfamiljer blir mindre kännbar. Föräldrapenningen uppgår i</w:t>
      </w:r>
      <w:r w:rsidRPr="00CD25CB" w:rsidR="00A45908">
        <w:t xml:space="preserve"> </w:t>
      </w:r>
      <w:r w:rsidRPr="00CD25CB">
        <w:t>dag till 80 procent av lönen</w:t>
      </w:r>
      <w:r w:rsidR="009823C7">
        <w:t>;</w:t>
      </w:r>
      <w:r w:rsidRPr="00CD25CB">
        <w:t xml:space="preserve"> </w:t>
      </w:r>
      <w:r w:rsidRPr="00CD25CB" w:rsidR="00A45908">
        <w:t>detta</w:t>
      </w:r>
      <w:r w:rsidRPr="00CD25CB">
        <w:t xml:space="preserve"> bör höjas till 85 procent. Samtidigt vill Sverigedemokraterna höja inkomsttaket från 10 till 12 prisbasbelopp. Detta är inte en åtgärd som riktas mot de ekonomiskt svaga famil</w:t>
      </w:r>
      <w:r w:rsidR="00171962">
        <w:softHyphen/>
      </w:r>
      <w:r w:rsidRPr="00CD25CB">
        <w:t xml:space="preserve">jerna, utan en åtgärd som kan stimulera föräldrar med olika inkomst att på ett jämnare </w:t>
      </w:r>
      <w:r w:rsidRPr="00CD25CB">
        <w:lastRenderedPageBreak/>
        <w:t>sätt fördela föräldraledighet mellan sig. Det är en bättre väg att uppnå jämställdhet och stärka ekonomin för den som är föräldraledig än tvingande kvotering (RUT 2018:1155)</w:t>
      </w:r>
      <w:r w:rsidR="009823C7">
        <w:t>.</w:t>
      </w:r>
    </w:p>
    <w:p w:rsidRPr="00E848DE" w:rsidR="00251514" w:rsidP="00E848DE" w:rsidRDefault="00251514" w14:paraId="7B3A4E65" w14:textId="77777777">
      <w:pPr>
        <w:pStyle w:val="Rubrik2"/>
      </w:pPr>
      <w:r w:rsidRPr="00E848DE">
        <w:t>Underhållsstöd</w:t>
      </w:r>
    </w:p>
    <w:p w:rsidRPr="00CD25CB" w:rsidR="00A45908" w:rsidP="00F10361" w:rsidRDefault="00251514" w14:paraId="7B3A4E66" w14:textId="14D99B94">
      <w:pPr>
        <w:pStyle w:val="Normalutanindragellerluft"/>
      </w:pPr>
      <w:r w:rsidRPr="00CD25CB">
        <w:t xml:space="preserve">Sverigedemokraterna menar att utgångspunkten måste vara att föräldrar tar sitt ansvar för att betala underhållsbidrag utan att staten och </w:t>
      </w:r>
      <w:r w:rsidRPr="00CD25CB" w:rsidR="009823C7">
        <w:t xml:space="preserve">Försäkringskassan </w:t>
      </w:r>
      <w:r w:rsidRPr="00CD25CB">
        <w:t xml:space="preserve">ska behöva gå in som mellanhand och betala ut underhållsstöd. Samtidigt måste barnets bästa </w:t>
      </w:r>
      <w:r w:rsidRPr="00CD25CB" w:rsidR="005325FB">
        <w:t xml:space="preserve">vara det primära </w:t>
      </w:r>
      <w:r w:rsidRPr="00CD25CB">
        <w:t xml:space="preserve">och att barnet eller barnen i fråga inte ska drabbas och komma i kläm på grund av att den bidragsskyldiga föräldern ej betalar. </w:t>
      </w:r>
      <w:r w:rsidRPr="00CD25CB" w:rsidR="005325FB">
        <w:t>Därav de båda parallella systemen.</w:t>
      </w:r>
    </w:p>
    <w:p w:rsidRPr="00CD25CB" w:rsidR="00B40D1C" w:rsidRDefault="00251514" w14:paraId="7B3A4E67" w14:textId="575D30DF">
      <w:r w:rsidRPr="00CD25CB">
        <w:t>Underhållsstödet är oftast betydligt lägre än de u</w:t>
      </w:r>
      <w:r w:rsidRPr="00CD25CB" w:rsidR="005325FB">
        <w:t>nderhållsbidrag som borde betal</w:t>
      </w:r>
      <w:r w:rsidRPr="00CD25CB">
        <w:t>ts, vilket utgör ett skäl för konflikt mellan föräldrarna. För att minska skillnaden och göra stödet mer förutsägbart och anpassat efter verkligheten vad gäller inkomster och utgifter vill vi stärka underhållsstödet. Regeringen bör även se över hur systemet kan utformas så att de nödvändiga höjningar som görs på grund av inflationen inte kommer med mer än ett års mellanrum utan indexeras och kopplas till faktisk inflation och följer prisut</w:t>
      </w:r>
      <w:r w:rsidR="00171962">
        <w:softHyphen/>
      </w:r>
      <w:r w:rsidRPr="00CD25CB">
        <w:t>vecklingen på årsbasis.</w:t>
      </w:r>
      <w:r w:rsidRPr="00CD25CB" w:rsidR="00A45908">
        <w:t xml:space="preserve"> Sverigedemokraterna föreslår att underhållsstödet förstärks med 100 miljoner kronor år 2021 och 200 miljoner kronor år 2022</w:t>
      </w:r>
      <w:r w:rsidRPr="00CD25CB">
        <w:t xml:space="preserve"> (RUT 2018:1157)</w:t>
      </w:r>
      <w:r w:rsidR="009823C7">
        <w:t>.</w:t>
      </w:r>
      <w:r w:rsidRPr="00CD25CB">
        <w:t xml:space="preserve"> </w:t>
      </w:r>
    </w:p>
    <w:p w:rsidRPr="00E848DE" w:rsidR="001D12AC" w:rsidP="00E848DE" w:rsidRDefault="001D12AC" w14:paraId="7B3A4E68" w14:textId="77777777">
      <w:pPr>
        <w:pStyle w:val="Rubrik2"/>
      </w:pPr>
      <w:r w:rsidRPr="00E848DE">
        <w:t>Adoptionsbidrag</w:t>
      </w:r>
    </w:p>
    <w:p w:rsidRPr="00CD25CB" w:rsidR="001D12AC" w:rsidP="00E26884" w:rsidRDefault="001D12AC" w14:paraId="7B3A4E69" w14:textId="2D28B89A">
      <w:pPr>
        <w:pStyle w:val="Normalutanindragellerluft"/>
      </w:pPr>
      <w:r w:rsidRPr="00CD25CB">
        <w:t>Att adoptera är en fantastisk möjlighet att bli förälder, bilda familj och välkomna en ny medlem till familjen. Adoptioner regleras i lagar och konventioner och varje steg utgår från barnets bästa. Processen är ofta lång och kan vara mellan två och fyra år, ibland ännu längre. Att kontroll och säkerhet kring adoptioner är hög</w:t>
      </w:r>
      <w:r w:rsidR="009823C7">
        <w:t>a</w:t>
      </w:r>
      <w:r w:rsidRPr="00CD25CB">
        <w:t xml:space="preserve"> är positiv</w:t>
      </w:r>
      <w:r w:rsidRPr="00CD25CB" w:rsidR="00A45908">
        <w:t>t,</w:t>
      </w:r>
      <w:r w:rsidRPr="00CD25CB">
        <w:t xml:space="preserve"> men för de blivande föräldrarna kan den långa processen nästintill kännas outhärdlig. </w:t>
      </w:r>
      <w:r w:rsidR="009823C7">
        <w:t>Den t</w:t>
      </w:r>
      <w:r w:rsidRPr="00CD25CB">
        <w:t>otala kostnaden vid en adoption kan variera en hel del beroende på vilket land man väljer. Det adoptionsbidrag som i</w:t>
      </w:r>
      <w:r w:rsidRPr="00CD25CB" w:rsidR="00A45908">
        <w:t xml:space="preserve"> </w:t>
      </w:r>
      <w:r w:rsidRPr="00CD25CB">
        <w:t xml:space="preserve">dag kan sökas via </w:t>
      </w:r>
      <w:r w:rsidRPr="00CD25CB" w:rsidR="00A45908">
        <w:t>F</w:t>
      </w:r>
      <w:r w:rsidRPr="00CD25CB">
        <w:t>örsäkringskassan höjdes för något år sedan</w:t>
      </w:r>
      <w:r w:rsidR="009823C7">
        <w:t>.</w:t>
      </w:r>
      <w:r w:rsidRPr="00CD25CB">
        <w:t xml:space="preserve"> </w:t>
      </w:r>
      <w:r w:rsidR="009823C7">
        <w:t>V</w:t>
      </w:r>
      <w:r w:rsidRPr="00CD25CB">
        <w:t>i menar att bidraget bör följa kostnadsutvecklingen och där</w:t>
      </w:r>
      <w:r w:rsidRPr="00CD25CB" w:rsidR="0010198F">
        <w:t>för</w:t>
      </w:r>
      <w:r w:rsidRPr="00CD25CB">
        <w:t xml:space="preserve"> höjer vi adoptions</w:t>
      </w:r>
      <w:r w:rsidR="00171962">
        <w:softHyphen/>
      </w:r>
      <w:r w:rsidRPr="00CD25CB">
        <w:t>bidraget med 10</w:t>
      </w:r>
      <w:r w:rsidRPr="00CD25CB" w:rsidR="00A45908">
        <w:t> </w:t>
      </w:r>
      <w:r w:rsidRPr="00CD25CB">
        <w:t>000</w:t>
      </w:r>
      <w:r w:rsidRPr="00CD25CB" w:rsidR="00A45908">
        <w:t xml:space="preserve"> </w:t>
      </w:r>
      <w:r w:rsidRPr="00CD25CB">
        <w:t>kr</w:t>
      </w:r>
      <w:r w:rsidRPr="00CD25CB" w:rsidR="00A45908">
        <w:t>onor</w:t>
      </w:r>
      <w:r w:rsidRPr="00CD25CB">
        <w:t xml:space="preserve"> för att ekonomiskt stärka de som väljer adoption.</w:t>
      </w:r>
    </w:p>
    <w:p w:rsidRPr="00E848DE" w:rsidR="00251514" w:rsidP="00E848DE" w:rsidRDefault="00251514" w14:paraId="7B3A4E6A" w14:textId="77777777">
      <w:pPr>
        <w:pStyle w:val="Rubrik2"/>
      </w:pPr>
      <w:r w:rsidRPr="00E848DE">
        <w:t>Barnpension och efterlevandestöd</w:t>
      </w:r>
    </w:p>
    <w:p w:rsidRPr="00CD25CB" w:rsidR="00251514" w:rsidP="00F10361" w:rsidRDefault="00251514" w14:paraId="7B3A4E6B" w14:textId="688C6D94">
      <w:pPr>
        <w:pStyle w:val="Normalutanindragellerluft"/>
      </w:pPr>
      <w:r w:rsidRPr="00CD25CB">
        <w:t>Barnpension och efterlevandestöd betalas ut automatiskt i de fall både barn och den förälder det gäller var bosatta i Sverige vid tidpunkten för dödsfallet.</w:t>
      </w:r>
      <w:r w:rsidRPr="00CD25CB" w:rsidR="00AE1AF8">
        <w:t xml:space="preserve"> </w:t>
      </w:r>
      <w:r w:rsidRPr="00CD25CB">
        <w:t>En ansökan krävs dock när den efterlevande är ett barn som är bosatt i Sverige, men vars avlidna förälder inte var att anse som bosatt i Sverige. Prognosen på senare år för efterlevandestöd har ökat delvis på grund av fler nyanlända barn vars ena eller båda föräldrar saknas, samt ändrad praxis sedan våren 2014 som innebär att intyg från andra länder inte längre är ett absolut krav för att beviljas efterlevandestöd</w:t>
      </w:r>
      <w:r w:rsidRPr="00CD25CB" w:rsidR="00A45908">
        <w:t>,</w:t>
      </w:r>
      <w:r w:rsidRPr="00CD25CB">
        <w:t xml:space="preserve"> vilket framgår </w:t>
      </w:r>
      <w:r w:rsidR="009823C7">
        <w:t>av</w:t>
      </w:r>
      <w:r w:rsidRPr="00CD25CB">
        <w:t xml:space="preserve"> proposition 2017/18:150. I dessa fall menar vi att systemet är alldeles för osäkert som det är i</w:t>
      </w:r>
      <w:r w:rsidRPr="00CD25CB" w:rsidR="00A45908">
        <w:t xml:space="preserve"> </w:t>
      </w:r>
      <w:r w:rsidRPr="00CD25CB">
        <w:t>dag. Därför är det vår mening att efterlevandestöd i första hand bör kopplas till barn som är bosatta i Sverige som innehar medborgarskap i Sverige alternativt i annat EU</w:t>
      </w:r>
      <w:r w:rsidR="009823C7">
        <w:t>-</w:t>
      </w:r>
      <w:r w:rsidRPr="00CD25CB">
        <w:t>/EES-land samt att den förälder som efterlevandestöd kopplas till ska inneha svenskt medborgarskap alternativt EU</w:t>
      </w:r>
      <w:r w:rsidR="009823C7">
        <w:t>-</w:t>
      </w:r>
      <w:r w:rsidRPr="00CD25CB">
        <w:t xml:space="preserve">/EES-medborgarskap eller vara folkbordförd i Sverige vid dödsfallet eller försvinnandet. Vid medvetet uppgivande av felaktiga uppgifter bör personen i fråga bli </w:t>
      </w:r>
      <w:r w:rsidRPr="00CD25CB" w:rsidR="00A45908">
        <w:t>återbetalningsskyldig (</w:t>
      </w:r>
      <w:r w:rsidRPr="00CD25CB">
        <w:t>RUT 2018:1159)</w:t>
      </w:r>
      <w:r w:rsidR="009823C7">
        <w:t>.</w:t>
      </w:r>
      <w:r w:rsidRPr="00CD25CB">
        <w:t xml:space="preserve"> </w:t>
      </w:r>
    </w:p>
    <w:p w:rsidRPr="00E848DE" w:rsidR="009D17C2" w:rsidP="00E848DE" w:rsidRDefault="00A46AEF" w14:paraId="7B3A4E6D" w14:textId="77777777">
      <w:pPr>
        <w:pStyle w:val="Rubrik2"/>
      </w:pPr>
      <w:r w:rsidRPr="00E848DE">
        <w:lastRenderedPageBreak/>
        <w:t>Stärk de socioekonomiskt svaga barnfamiljerna</w:t>
      </w:r>
    </w:p>
    <w:p w:rsidRPr="00CD25CB" w:rsidR="00A46AEF" w:rsidP="00950920" w:rsidRDefault="00A46AEF" w14:paraId="7B3A4E6E" w14:textId="26CC4254">
      <w:pPr>
        <w:pStyle w:val="Normalutanindragellerluft"/>
        <w:spacing w:after="120"/>
      </w:pPr>
      <w:r w:rsidRPr="00CD25CB">
        <w:t>Genom ett förstärkt bostadsbidrag stärks ekonomin för de familjer som är socioekono</w:t>
      </w:r>
      <w:r w:rsidR="00774FAE">
        <w:softHyphen/>
      </w:r>
      <w:r w:rsidRPr="00CD25CB">
        <w:t xml:space="preserve">miskt svaga. </w:t>
      </w:r>
      <w:r w:rsidR="009823C7">
        <w:t>Av</w:t>
      </w:r>
      <w:r w:rsidRPr="00CD25CB">
        <w:t xml:space="preserve"> tabell</w:t>
      </w:r>
      <w:r w:rsidRPr="00CD25CB" w:rsidR="00A45908">
        <w:t>en</w:t>
      </w:r>
      <w:r w:rsidRPr="00CD25CB">
        <w:t xml:space="preserve"> framgår de fördelningspolitiska effekterna av förslaget för de</w:t>
      </w:r>
      <w:r w:rsidRPr="00CD25CB" w:rsidR="00A45908">
        <w:t>m</w:t>
      </w:r>
      <w:r w:rsidRPr="00CD25CB">
        <w:t xml:space="preserve"> som berörs (högre inkomstdeciler är inte med i tabellen då dessa inte påverkas). Sam</w:t>
      </w:r>
      <w:r w:rsidR="00774FAE">
        <w:softHyphen/>
      </w:r>
      <w:r w:rsidRPr="00CD25CB">
        <w:t>mantaget stärks alltså den disponibla inkomsten för 550</w:t>
      </w:r>
      <w:r w:rsidR="009823C7">
        <w:t> </w:t>
      </w:r>
      <w:r w:rsidRPr="00CD25CB">
        <w:t>000 individer med låg inkomst.</w:t>
      </w:r>
    </w:p>
    <w:tbl>
      <w:tblPr>
        <w:tblW w:w="8505" w:type="dxa"/>
        <w:tblLayout w:type="fixed"/>
        <w:tblCellMar>
          <w:left w:w="28" w:type="dxa"/>
        </w:tblCellMar>
        <w:tblLook w:val="04A0" w:firstRow="1" w:lastRow="0" w:firstColumn="1" w:lastColumn="0" w:noHBand="0" w:noVBand="1"/>
      </w:tblPr>
      <w:tblGrid>
        <w:gridCol w:w="1256"/>
        <w:gridCol w:w="3139"/>
        <w:gridCol w:w="1275"/>
        <w:gridCol w:w="1276"/>
        <w:gridCol w:w="1559"/>
      </w:tblGrid>
      <w:tr w:rsidRPr="00950920" w:rsidR="00A46AEF" w:rsidTr="00593E16" w14:paraId="7B3A4E74" w14:textId="77777777">
        <w:trPr>
          <w:cantSplit/>
        </w:trPr>
        <w:tc>
          <w:tcPr>
            <w:tcW w:w="1256" w:type="dxa"/>
            <w:tcBorders>
              <w:top w:val="single" w:color="auto" w:sz="4" w:space="0"/>
              <w:bottom w:val="single" w:color="auto" w:sz="4" w:space="0"/>
            </w:tcBorders>
            <w:shd w:val="clear" w:color="auto" w:fill="auto"/>
            <w:noWrap/>
            <w:tcMar>
              <w:top w:w="0" w:type="dxa"/>
              <w:left w:w="28" w:type="dxa"/>
              <w:bottom w:w="0" w:type="dxa"/>
              <w:right w:w="108" w:type="dxa"/>
            </w:tcMar>
          </w:tcPr>
          <w:p w:rsidRPr="00950920" w:rsidR="00A46AEF" w:rsidP="00950920" w:rsidRDefault="00A46AEF" w14:paraId="7B3A4E6F" w14:textId="77777777">
            <w:pPr>
              <w:spacing w:before="60" w:line="240" w:lineRule="exact"/>
              <w:ind w:firstLine="0"/>
              <w:rPr>
                <w:b/>
                <w:sz w:val="20"/>
                <w:szCs w:val="20"/>
              </w:rPr>
            </w:pPr>
          </w:p>
        </w:tc>
        <w:tc>
          <w:tcPr>
            <w:tcW w:w="3139" w:type="dxa"/>
            <w:tcBorders>
              <w:top w:val="single" w:color="auto" w:sz="4" w:space="0"/>
              <w:bottom w:val="single" w:color="auto" w:sz="4" w:space="0"/>
            </w:tcBorders>
            <w:shd w:val="clear" w:color="auto" w:fill="auto"/>
            <w:tcMar>
              <w:top w:w="0" w:type="dxa"/>
              <w:left w:w="28" w:type="dxa"/>
              <w:bottom w:w="0" w:type="dxa"/>
              <w:right w:w="108" w:type="dxa"/>
            </w:tcMar>
            <w:hideMark/>
          </w:tcPr>
          <w:p w:rsidRPr="00950920" w:rsidR="00A46AEF" w:rsidP="00950920" w:rsidRDefault="00A46AEF" w14:paraId="7B3A4E70" w14:textId="77777777">
            <w:pPr>
              <w:spacing w:before="60" w:line="240" w:lineRule="exact"/>
              <w:ind w:firstLine="0"/>
              <w:jc w:val="right"/>
              <w:rPr>
                <w:b/>
                <w:sz w:val="20"/>
                <w:szCs w:val="20"/>
              </w:rPr>
            </w:pPr>
            <w:r w:rsidRPr="00950920">
              <w:rPr>
                <w:b/>
                <w:sz w:val="20"/>
                <w:szCs w:val="20"/>
              </w:rPr>
              <w:t>Initial genomsnittlig disp</w:t>
            </w:r>
            <w:r w:rsidRPr="00950920" w:rsidR="00F10361">
              <w:rPr>
                <w:b/>
                <w:sz w:val="20"/>
                <w:szCs w:val="20"/>
              </w:rPr>
              <w:t>.</w:t>
            </w:r>
            <w:r w:rsidRPr="00950920">
              <w:rPr>
                <w:b/>
                <w:sz w:val="20"/>
                <w:szCs w:val="20"/>
              </w:rPr>
              <w:t xml:space="preserve"> </w:t>
            </w:r>
            <w:r w:rsidRPr="00950920" w:rsidR="00F10361">
              <w:rPr>
                <w:b/>
                <w:sz w:val="20"/>
                <w:szCs w:val="20"/>
              </w:rPr>
              <w:t>i</w:t>
            </w:r>
            <w:r w:rsidRPr="00950920">
              <w:rPr>
                <w:b/>
                <w:sz w:val="20"/>
                <w:szCs w:val="20"/>
              </w:rPr>
              <w:t>nk</w:t>
            </w:r>
            <w:r w:rsidRPr="00950920" w:rsidR="00F10361">
              <w:rPr>
                <w:b/>
                <w:sz w:val="20"/>
                <w:szCs w:val="20"/>
              </w:rPr>
              <w:t>.</w:t>
            </w:r>
          </w:p>
        </w:tc>
        <w:tc>
          <w:tcPr>
            <w:tcW w:w="1275" w:type="dxa"/>
            <w:tcBorders>
              <w:top w:val="single" w:color="auto" w:sz="4" w:space="0"/>
              <w:bottom w:val="single" w:color="auto" w:sz="4" w:space="0"/>
            </w:tcBorders>
            <w:shd w:val="clear" w:color="auto" w:fill="auto"/>
            <w:tcMar>
              <w:top w:w="0" w:type="dxa"/>
              <w:left w:w="28" w:type="dxa"/>
              <w:bottom w:w="0" w:type="dxa"/>
              <w:right w:w="108" w:type="dxa"/>
            </w:tcMar>
            <w:hideMark/>
          </w:tcPr>
          <w:p w:rsidRPr="00950920" w:rsidR="00A46AEF" w:rsidP="00950920" w:rsidRDefault="00A46AEF" w14:paraId="7B3A4E71" w14:textId="77777777">
            <w:pPr>
              <w:spacing w:before="60" w:line="240" w:lineRule="exact"/>
              <w:ind w:firstLine="0"/>
              <w:jc w:val="right"/>
              <w:rPr>
                <w:b/>
                <w:sz w:val="20"/>
                <w:szCs w:val="20"/>
              </w:rPr>
            </w:pPr>
            <w:r w:rsidRPr="00950920">
              <w:rPr>
                <w:b/>
                <w:sz w:val="20"/>
                <w:szCs w:val="20"/>
              </w:rPr>
              <w:t>Kr/år</w:t>
            </w:r>
          </w:p>
        </w:tc>
        <w:tc>
          <w:tcPr>
            <w:tcW w:w="1276" w:type="dxa"/>
            <w:tcBorders>
              <w:top w:val="single" w:color="auto" w:sz="4" w:space="0"/>
              <w:bottom w:val="single" w:color="auto" w:sz="4" w:space="0"/>
            </w:tcBorders>
            <w:shd w:val="clear" w:color="auto" w:fill="auto"/>
            <w:tcMar>
              <w:top w:w="0" w:type="dxa"/>
              <w:left w:w="28" w:type="dxa"/>
              <w:bottom w:w="0" w:type="dxa"/>
              <w:right w:w="108" w:type="dxa"/>
            </w:tcMar>
            <w:hideMark/>
          </w:tcPr>
          <w:p w:rsidRPr="00950920" w:rsidR="00A46AEF" w:rsidP="00950920" w:rsidRDefault="00A46AEF" w14:paraId="7B3A4E72" w14:textId="77777777">
            <w:pPr>
              <w:spacing w:before="60" w:line="240" w:lineRule="exact"/>
              <w:ind w:firstLine="0"/>
              <w:jc w:val="right"/>
              <w:rPr>
                <w:b/>
                <w:sz w:val="20"/>
                <w:szCs w:val="20"/>
              </w:rPr>
            </w:pPr>
            <w:r w:rsidRPr="00950920">
              <w:rPr>
                <w:b/>
                <w:sz w:val="20"/>
                <w:szCs w:val="20"/>
              </w:rPr>
              <w:t>%</w:t>
            </w:r>
          </w:p>
        </w:tc>
        <w:tc>
          <w:tcPr>
            <w:tcW w:w="1559" w:type="dxa"/>
            <w:tcBorders>
              <w:top w:val="single" w:color="auto" w:sz="4" w:space="0"/>
              <w:bottom w:val="single" w:color="auto" w:sz="4" w:space="0"/>
            </w:tcBorders>
            <w:shd w:val="clear" w:color="auto" w:fill="auto"/>
            <w:tcMar>
              <w:top w:w="0" w:type="dxa"/>
              <w:left w:w="28" w:type="dxa"/>
              <w:bottom w:w="0" w:type="dxa"/>
              <w:right w:w="108" w:type="dxa"/>
            </w:tcMar>
            <w:hideMark/>
          </w:tcPr>
          <w:p w:rsidRPr="00950920" w:rsidR="00A46AEF" w:rsidP="00950920" w:rsidRDefault="00A46AEF" w14:paraId="7B3A4E73" w14:textId="77777777">
            <w:pPr>
              <w:spacing w:before="60" w:line="240" w:lineRule="exact"/>
              <w:ind w:firstLine="0"/>
              <w:jc w:val="right"/>
              <w:rPr>
                <w:b/>
                <w:sz w:val="20"/>
                <w:szCs w:val="20"/>
              </w:rPr>
            </w:pPr>
            <w:r w:rsidRPr="00950920">
              <w:rPr>
                <w:b/>
                <w:sz w:val="20"/>
                <w:szCs w:val="20"/>
              </w:rPr>
              <w:t>Antal, tusen</w:t>
            </w:r>
          </w:p>
        </w:tc>
      </w:tr>
      <w:tr w:rsidRPr="00950920" w:rsidR="00A46AEF" w:rsidTr="00593E16" w14:paraId="7B3A4E7A" w14:textId="77777777">
        <w:trPr>
          <w:cantSplit/>
        </w:trPr>
        <w:tc>
          <w:tcPr>
            <w:tcW w:w="1256" w:type="dxa"/>
            <w:tcBorders>
              <w:top w:val="single" w:color="auto" w:sz="4" w:space="0"/>
            </w:tcBorders>
            <w:shd w:val="clear" w:color="auto" w:fill="auto"/>
            <w:noWrap/>
            <w:tcMar>
              <w:top w:w="0" w:type="dxa"/>
              <w:left w:w="28" w:type="dxa"/>
              <w:bottom w:w="0" w:type="dxa"/>
              <w:right w:w="108" w:type="dxa"/>
            </w:tcMar>
            <w:hideMark/>
          </w:tcPr>
          <w:p w:rsidRPr="00950920" w:rsidR="00A46AEF" w:rsidP="00950920" w:rsidRDefault="00A46AEF" w14:paraId="7B3A4E75" w14:textId="77777777">
            <w:pPr>
              <w:spacing w:before="60" w:line="240" w:lineRule="exact"/>
              <w:ind w:firstLine="0"/>
              <w:rPr>
                <w:sz w:val="20"/>
                <w:szCs w:val="20"/>
              </w:rPr>
            </w:pPr>
            <w:proofErr w:type="spellStart"/>
            <w:r w:rsidRPr="00950920">
              <w:rPr>
                <w:sz w:val="20"/>
                <w:szCs w:val="20"/>
              </w:rPr>
              <w:t>Decil</w:t>
            </w:r>
            <w:proofErr w:type="spellEnd"/>
            <w:r w:rsidRPr="00950920">
              <w:rPr>
                <w:sz w:val="20"/>
                <w:szCs w:val="20"/>
              </w:rPr>
              <w:t xml:space="preserve"> 1</w:t>
            </w:r>
          </w:p>
        </w:tc>
        <w:tc>
          <w:tcPr>
            <w:tcW w:w="3139" w:type="dxa"/>
            <w:tcBorders>
              <w:top w:val="single" w:color="auto" w:sz="4" w:space="0"/>
            </w:tcBorders>
            <w:shd w:val="clear" w:color="auto" w:fill="auto"/>
            <w:tcMar>
              <w:top w:w="0" w:type="dxa"/>
              <w:left w:w="28" w:type="dxa"/>
              <w:bottom w:w="0" w:type="dxa"/>
              <w:right w:w="108" w:type="dxa"/>
            </w:tcMar>
            <w:hideMark/>
          </w:tcPr>
          <w:p w:rsidRPr="00950920" w:rsidR="00A46AEF" w:rsidP="00950920" w:rsidRDefault="00A46AEF" w14:paraId="7B3A4E76" w14:textId="5B0B7566">
            <w:pPr>
              <w:spacing w:before="60" w:line="240" w:lineRule="exact"/>
              <w:ind w:firstLine="0"/>
              <w:jc w:val="right"/>
              <w:rPr>
                <w:sz w:val="20"/>
                <w:szCs w:val="20"/>
              </w:rPr>
            </w:pPr>
            <w:r w:rsidRPr="00950920">
              <w:rPr>
                <w:sz w:val="20"/>
                <w:szCs w:val="20"/>
              </w:rPr>
              <w:t>100</w:t>
            </w:r>
            <w:r w:rsidRPr="00950920" w:rsidR="009823C7">
              <w:rPr>
                <w:sz w:val="20"/>
                <w:szCs w:val="20"/>
              </w:rPr>
              <w:t> </w:t>
            </w:r>
            <w:r w:rsidRPr="00950920">
              <w:rPr>
                <w:sz w:val="20"/>
                <w:szCs w:val="20"/>
              </w:rPr>
              <w:t>900</w:t>
            </w:r>
          </w:p>
        </w:tc>
        <w:tc>
          <w:tcPr>
            <w:tcW w:w="1275" w:type="dxa"/>
            <w:tcBorders>
              <w:top w:val="single" w:color="auto" w:sz="4" w:space="0"/>
            </w:tcBorders>
            <w:shd w:val="clear" w:color="auto" w:fill="auto"/>
            <w:tcMar>
              <w:top w:w="0" w:type="dxa"/>
              <w:left w:w="28" w:type="dxa"/>
              <w:bottom w:w="0" w:type="dxa"/>
              <w:right w:w="108" w:type="dxa"/>
            </w:tcMar>
            <w:hideMark/>
          </w:tcPr>
          <w:p w:rsidRPr="00950920" w:rsidR="00A46AEF" w:rsidP="00950920" w:rsidRDefault="00A46AEF" w14:paraId="7B3A4E77" w14:textId="6E6F3655">
            <w:pPr>
              <w:spacing w:before="60" w:line="240" w:lineRule="exact"/>
              <w:ind w:firstLine="0"/>
              <w:jc w:val="right"/>
              <w:rPr>
                <w:sz w:val="20"/>
                <w:szCs w:val="20"/>
              </w:rPr>
            </w:pPr>
            <w:r w:rsidRPr="00950920">
              <w:rPr>
                <w:sz w:val="20"/>
                <w:szCs w:val="20"/>
              </w:rPr>
              <w:t>2</w:t>
            </w:r>
            <w:r w:rsidRPr="00950920" w:rsidR="009823C7">
              <w:rPr>
                <w:sz w:val="20"/>
                <w:szCs w:val="20"/>
              </w:rPr>
              <w:t> </w:t>
            </w:r>
            <w:r w:rsidRPr="00950920">
              <w:rPr>
                <w:sz w:val="20"/>
                <w:szCs w:val="20"/>
              </w:rPr>
              <w:t>780</w:t>
            </w:r>
          </w:p>
        </w:tc>
        <w:tc>
          <w:tcPr>
            <w:tcW w:w="1276" w:type="dxa"/>
            <w:tcBorders>
              <w:top w:val="single" w:color="auto" w:sz="4" w:space="0"/>
            </w:tcBorders>
            <w:shd w:val="clear" w:color="auto" w:fill="auto"/>
            <w:tcMar>
              <w:top w:w="0" w:type="dxa"/>
              <w:left w:w="28" w:type="dxa"/>
              <w:bottom w:w="0" w:type="dxa"/>
              <w:right w:w="108" w:type="dxa"/>
            </w:tcMar>
            <w:hideMark/>
          </w:tcPr>
          <w:p w:rsidRPr="00950920" w:rsidR="00A46AEF" w:rsidP="00950920" w:rsidRDefault="00A46AEF" w14:paraId="7B3A4E78" w14:textId="77777777">
            <w:pPr>
              <w:spacing w:before="60" w:line="240" w:lineRule="exact"/>
              <w:ind w:firstLine="0"/>
              <w:jc w:val="right"/>
              <w:rPr>
                <w:sz w:val="20"/>
                <w:szCs w:val="20"/>
              </w:rPr>
            </w:pPr>
            <w:r w:rsidRPr="00950920">
              <w:rPr>
                <w:sz w:val="20"/>
                <w:szCs w:val="20"/>
              </w:rPr>
              <w:t>2,8</w:t>
            </w:r>
          </w:p>
        </w:tc>
        <w:tc>
          <w:tcPr>
            <w:tcW w:w="1559" w:type="dxa"/>
            <w:tcBorders>
              <w:top w:val="single" w:color="auto" w:sz="4" w:space="0"/>
            </w:tcBorders>
            <w:shd w:val="clear" w:color="auto" w:fill="auto"/>
            <w:tcMar>
              <w:top w:w="0" w:type="dxa"/>
              <w:left w:w="28" w:type="dxa"/>
              <w:bottom w:w="0" w:type="dxa"/>
              <w:right w:w="108" w:type="dxa"/>
            </w:tcMar>
            <w:hideMark/>
          </w:tcPr>
          <w:p w:rsidRPr="00950920" w:rsidR="00A46AEF" w:rsidP="00950920" w:rsidRDefault="00A46AEF" w14:paraId="7B3A4E79" w14:textId="77777777">
            <w:pPr>
              <w:spacing w:before="60" w:line="240" w:lineRule="exact"/>
              <w:ind w:firstLine="0"/>
              <w:jc w:val="right"/>
              <w:rPr>
                <w:sz w:val="20"/>
                <w:szCs w:val="20"/>
              </w:rPr>
            </w:pPr>
            <w:r w:rsidRPr="00950920">
              <w:rPr>
                <w:sz w:val="20"/>
                <w:szCs w:val="20"/>
              </w:rPr>
              <w:t>350</w:t>
            </w:r>
          </w:p>
        </w:tc>
      </w:tr>
      <w:tr w:rsidRPr="00950920" w:rsidR="00A46AEF" w:rsidTr="00593E16" w14:paraId="7B3A4E80" w14:textId="77777777">
        <w:trPr>
          <w:cantSplit/>
        </w:trPr>
        <w:tc>
          <w:tcPr>
            <w:tcW w:w="1256" w:type="dxa"/>
            <w:shd w:val="clear" w:color="auto" w:fill="auto"/>
            <w:noWrap/>
            <w:tcMar>
              <w:top w:w="0" w:type="dxa"/>
              <w:left w:w="28" w:type="dxa"/>
              <w:bottom w:w="0" w:type="dxa"/>
              <w:right w:w="108" w:type="dxa"/>
            </w:tcMar>
            <w:hideMark/>
          </w:tcPr>
          <w:p w:rsidRPr="00950920" w:rsidR="00A46AEF" w:rsidP="00950920" w:rsidRDefault="00A46AEF" w14:paraId="7B3A4E7B" w14:textId="77777777">
            <w:pPr>
              <w:spacing w:before="60" w:line="240" w:lineRule="exact"/>
              <w:ind w:firstLine="0"/>
              <w:rPr>
                <w:sz w:val="20"/>
                <w:szCs w:val="20"/>
              </w:rPr>
            </w:pPr>
            <w:proofErr w:type="spellStart"/>
            <w:r w:rsidRPr="00950920">
              <w:rPr>
                <w:sz w:val="20"/>
                <w:szCs w:val="20"/>
              </w:rPr>
              <w:t>Decil</w:t>
            </w:r>
            <w:proofErr w:type="spellEnd"/>
            <w:r w:rsidRPr="00950920">
              <w:rPr>
                <w:sz w:val="20"/>
                <w:szCs w:val="20"/>
              </w:rPr>
              <w:t xml:space="preserve"> 2</w:t>
            </w:r>
          </w:p>
        </w:tc>
        <w:tc>
          <w:tcPr>
            <w:tcW w:w="3139" w:type="dxa"/>
            <w:shd w:val="clear" w:color="auto" w:fill="auto"/>
            <w:tcMar>
              <w:top w:w="0" w:type="dxa"/>
              <w:left w:w="28" w:type="dxa"/>
              <w:bottom w:w="0" w:type="dxa"/>
              <w:right w:w="108" w:type="dxa"/>
            </w:tcMar>
            <w:hideMark/>
          </w:tcPr>
          <w:p w:rsidRPr="00950920" w:rsidR="00A46AEF" w:rsidP="00950920" w:rsidRDefault="00A46AEF" w14:paraId="7B3A4E7C" w14:textId="25DCA1B1">
            <w:pPr>
              <w:spacing w:before="60" w:line="240" w:lineRule="exact"/>
              <w:ind w:firstLine="0"/>
              <w:jc w:val="right"/>
              <w:rPr>
                <w:sz w:val="20"/>
                <w:szCs w:val="20"/>
              </w:rPr>
            </w:pPr>
            <w:r w:rsidRPr="00950920">
              <w:rPr>
                <w:sz w:val="20"/>
                <w:szCs w:val="20"/>
              </w:rPr>
              <w:t>148</w:t>
            </w:r>
            <w:r w:rsidRPr="00950920" w:rsidR="009823C7">
              <w:rPr>
                <w:sz w:val="20"/>
                <w:szCs w:val="20"/>
              </w:rPr>
              <w:t> </w:t>
            </w:r>
            <w:r w:rsidRPr="00950920">
              <w:rPr>
                <w:sz w:val="20"/>
                <w:szCs w:val="20"/>
              </w:rPr>
              <w:t>000</w:t>
            </w:r>
          </w:p>
        </w:tc>
        <w:tc>
          <w:tcPr>
            <w:tcW w:w="1275" w:type="dxa"/>
            <w:shd w:val="clear" w:color="auto" w:fill="auto"/>
            <w:tcMar>
              <w:top w:w="0" w:type="dxa"/>
              <w:left w:w="28" w:type="dxa"/>
              <w:bottom w:w="0" w:type="dxa"/>
              <w:right w:w="108" w:type="dxa"/>
            </w:tcMar>
            <w:hideMark/>
          </w:tcPr>
          <w:p w:rsidRPr="00950920" w:rsidR="00A46AEF" w:rsidP="00950920" w:rsidRDefault="00A46AEF" w14:paraId="7B3A4E7D" w14:textId="3B845D08">
            <w:pPr>
              <w:spacing w:before="60" w:line="240" w:lineRule="exact"/>
              <w:ind w:firstLine="0"/>
              <w:jc w:val="right"/>
              <w:rPr>
                <w:sz w:val="20"/>
                <w:szCs w:val="20"/>
              </w:rPr>
            </w:pPr>
            <w:r w:rsidRPr="00950920">
              <w:rPr>
                <w:sz w:val="20"/>
                <w:szCs w:val="20"/>
              </w:rPr>
              <w:t>3</w:t>
            </w:r>
            <w:r w:rsidRPr="00950920" w:rsidR="009823C7">
              <w:rPr>
                <w:sz w:val="20"/>
                <w:szCs w:val="20"/>
              </w:rPr>
              <w:t> </w:t>
            </w:r>
            <w:r w:rsidRPr="00950920">
              <w:rPr>
                <w:sz w:val="20"/>
                <w:szCs w:val="20"/>
              </w:rPr>
              <w:t xml:space="preserve">320 </w:t>
            </w:r>
          </w:p>
        </w:tc>
        <w:tc>
          <w:tcPr>
            <w:tcW w:w="1276" w:type="dxa"/>
            <w:shd w:val="clear" w:color="auto" w:fill="auto"/>
            <w:tcMar>
              <w:top w:w="0" w:type="dxa"/>
              <w:left w:w="28" w:type="dxa"/>
              <w:bottom w:w="0" w:type="dxa"/>
              <w:right w:w="108" w:type="dxa"/>
            </w:tcMar>
            <w:hideMark/>
          </w:tcPr>
          <w:p w:rsidRPr="00950920" w:rsidR="00A46AEF" w:rsidP="00950920" w:rsidRDefault="00A46AEF" w14:paraId="7B3A4E7E" w14:textId="77777777">
            <w:pPr>
              <w:spacing w:before="60" w:line="240" w:lineRule="exact"/>
              <w:ind w:firstLine="0"/>
              <w:jc w:val="right"/>
              <w:rPr>
                <w:sz w:val="20"/>
                <w:szCs w:val="20"/>
              </w:rPr>
            </w:pPr>
            <w:r w:rsidRPr="00950920">
              <w:rPr>
                <w:sz w:val="20"/>
                <w:szCs w:val="20"/>
              </w:rPr>
              <w:t>2,2</w:t>
            </w:r>
          </w:p>
        </w:tc>
        <w:tc>
          <w:tcPr>
            <w:tcW w:w="1559" w:type="dxa"/>
            <w:shd w:val="clear" w:color="auto" w:fill="auto"/>
            <w:tcMar>
              <w:top w:w="0" w:type="dxa"/>
              <w:left w:w="28" w:type="dxa"/>
              <w:bottom w:w="0" w:type="dxa"/>
              <w:right w:w="108" w:type="dxa"/>
            </w:tcMar>
            <w:hideMark/>
          </w:tcPr>
          <w:p w:rsidRPr="00950920" w:rsidR="00A46AEF" w:rsidP="00950920" w:rsidRDefault="00A46AEF" w14:paraId="7B3A4E7F" w14:textId="77777777">
            <w:pPr>
              <w:spacing w:before="60" w:line="240" w:lineRule="exact"/>
              <w:ind w:firstLine="0"/>
              <w:jc w:val="right"/>
              <w:rPr>
                <w:sz w:val="20"/>
                <w:szCs w:val="20"/>
              </w:rPr>
            </w:pPr>
            <w:r w:rsidRPr="00950920">
              <w:rPr>
                <w:sz w:val="20"/>
                <w:szCs w:val="20"/>
              </w:rPr>
              <w:t>130</w:t>
            </w:r>
          </w:p>
        </w:tc>
      </w:tr>
      <w:tr w:rsidRPr="00950920" w:rsidR="00A46AEF" w:rsidTr="00593E16" w14:paraId="7B3A4E86" w14:textId="77777777">
        <w:trPr>
          <w:cantSplit/>
        </w:trPr>
        <w:tc>
          <w:tcPr>
            <w:tcW w:w="1256" w:type="dxa"/>
            <w:shd w:val="clear" w:color="auto" w:fill="auto"/>
            <w:noWrap/>
            <w:tcMar>
              <w:top w:w="0" w:type="dxa"/>
              <w:left w:w="28" w:type="dxa"/>
              <w:bottom w:w="0" w:type="dxa"/>
              <w:right w:w="108" w:type="dxa"/>
            </w:tcMar>
            <w:hideMark/>
          </w:tcPr>
          <w:p w:rsidRPr="00950920" w:rsidR="00A46AEF" w:rsidP="00950920" w:rsidRDefault="00A46AEF" w14:paraId="7B3A4E81" w14:textId="77777777">
            <w:pPr>
              <w:spacing w:before="60" w:line="240" w:lineRule="exact"/>
              <w:ind w:firstLine="0"/>
              <w:rPr>
                <w:sz w:val="20"/>
                <w:szCs w:val="20"/>
              </w:rPr>
            </w:pPr>
            <w:r w:rsidRPr="00950920">
              <w:rPr>
                <w:sz w:val="20"/>
                <w:szCs w:val="20"/>
              </w:rPr>
              <w:t>Decil 3</w:t>
            </w:r>
          </w:p>
        </w:tc>
        <w:tc>
          <w:tcPr>
            <w:tcW w:w="3139" w:type="dxa"/>
            <w:shd w:val="clear" w:color="auto" w:fill="auto"/>
            <w:tcMar>
              <w:top w:w="0" w:type="dxa"/>
              <w:left w:w="28" w:type="dxa"/>
              <w:bottom w:w="0" w:type="dxa"/>
              <w:right w:w="108" w:type="dxa"/>
            </w:tcMar>
            <w:hideMark/>
          </w:tcPr>
          <w:p w:rsidRPr="00950920" w:rsidR="00A46AEF" w:rsidP="00950920" w:rsidRDefault="00A46AEF" w14:paraId="7B3A4E82" w14:textId="61F8DDE4">
            <w:pPr>
              <w:spacing w:before="60" w:line="240" w:lineRule="exact"/>
              <w:ind w:firstLine="0"/>
              <w:jc w:val="right"/>
              <w:rPr>
                <w:sz w:val="20"/>
                <w:szCs w:val="20"/>
              </w:rPr>
            </w:pPr>
            <w:r w:rsidRPr="00950920">
              <w:rPr>
                <w:sz w:val="20"/>
                <w:szCs w:val="20"/>
              </w:rPr>
              <w:t>180</w:t>
            </w:r>
            <w:r w:rsidRPr="00950920" w:rsidR="009823C7">
              <w:rPr>
                <w:sz w:val="20"/>
                <w:szCs w:val="20"/>
              </w:rPr>
              <w:t> </w:t>
            </w:r>
            <w:r w:rsidRPr="00950920">
              <w:rPr>
                <w:sz w:val="20"/>
                <w:szCs w:val="20"/>
              </w:rPr>
              <w:t>500</w:t>
            </w:r>
          </w:p>
        </w:tc>
        <w:tc>
          <w:tcPr>
            <w:tcW w:w="1275" w:type="dxa"/>
            <w:shd w:val="clear" w:color="auto" w:fill="auto"/>
            <w:tcMar>
              <w:top w:w="0" w:type="dxa"/>
              <w:left w:w="28" w:type="dxa"/>
              <w:bottom w:w="0" w:type="dxa"/>
              <w:right w:w="108" w:type="dxa"/>
            </w:tcMar>
            <w:hideMark/>
          </w:tcPr>
          <w:p w:rsidRPr="00950920" w:rsidR="00A46AEF" w:rsidP="00950920" w:rsidRDefault="00A46AEF" w14:paraId="7B3A4E83" w14:textId="5FF1C303">
            <w:pPr>
              <w:spacing w:before="60" w:line="240" w:lineRule="exact"/>
              <w:ind w:firstLine="0"/>
              <w:jc w:val="right"/>
              <w:rPr>
                <w:sz w:val="20"/>
                <w:szCs w:val="20"/>
                <w:lang w:val="en-GB"/>
              </w:rPr>
            </w:pPr>
            <w:r w:rsidRPr="00950920">
              <w:rPr>
                <w:sz w:val="20"/>
                <w:szCs w:val="20"/>
                <w:lang w:val="en-GB"/>
              </w:rPr>
              <w:t>2</w:t>
            </w:r>
            <w:r w:rsidRPr="00950920" w:rsidR="009823C7">
              <w:rPr>
                <w:sz w:val="20"/>
                <w:szCs w:val="20"/>
                <w:lang w:val="en-GB"/>
              </w:rPr>
              <w:t> </w:t>
            </w:r>
            <w:r w:rsidRPr="00950920">
              <w:rPr>
                <w:sz w:val="20"/>
                <w:szCs w:val="20"/>
                <w:lang w:val="en-GB"/>
              </w:rPr>
              <w:t xml:space="preserve">880 </w:t>
            </w:r>
          </w:p>
        </w:tc>
        <w:tc>
          <w:tcPr>
            <w:tcW w:w="1276" w:type="dxa"/>
            <w:shd w:val="clear" w:color="auto" w:fill="auto"/>
            <w:tcMar>
              <w:top w:w="0" w:type="dxa"/>
              <w:left w:w="28" w:type="dxa"/>
              <w:bottom w:w="0" w:type="dxa"/>
              <w:right w:w="108" w:type="dxa"/>
            </w:tcMar>
            <w:hideMark/>
          </w:tcPr>
          <w:p w:rsidRPr="00950920" w:rsidR="00A46AEF" w:rsidP="00950920" w:rsidRDefault="00A46AEF" w14:paraId="7B3A4E84" w14:textId="77777777">
            <w:pPr>
              <w:spacing w:before="60" w:line="240" w:lineRule="exact"/>
              <w:ind w:firstLine="0"/>
              <w:jc w:val="right"/>
              <w:rPr>
                <w:sz w:val="20"/>
                <w:szCs w:val="20"/>
                <w:lang w:val="en-GB"/>
              </w:rPr>
            </w:pPr>
            <w:r w:rsidRPr="00950920">
              <w:rPr>
                <w:sz w:val="20"/>
                <w:szCs w:val="20"/>
                <w:lang w:val="en-GB"/>
              </w:rPr>
              <w:t>1,6</w:t>
            </w:r>
          </w:p>
        </w:tc>
        <w:tc>
          <w:tcPr>
            <w:tcW w:w="1559" w:type="dxa"/>
            <w:shd w:val="clear" w:color="auto" w:fill="auto"/>
            <w:tcMar>
              <w:top w:w="0" w:type="dxa"/>
              <w:left w:w="28" w:type="dxa"/>
              <w:bottom w:w="0" w:type="dxa"/>
              <w:right w:w="108" w:type="dxa"/>
            </w:tcMar>
            <w:hideMark/>
          </w:tcPr>
          <w:p w:rsidRPr="00950920" w:rsidR="00A46AEF" w:rsidP="00950920" w:rsidRDefault="00A46AEF" w14:paraId="7B3A4E85" w14:textId="77777777">
            <w:pPr>
              <w:spacing w:before="60" w:line="240" w:lineRule="exact"/>
              <w:ind w:firstLine="0"/>
              <w:jc w:val="right"/>
              <w:rPr>
                <w:sz w:val="20"/>
                <w:szCs w:val="20"/>
                <w:lang w:val="en-GB"/>
              </w:rPr>
            </w:pPr>
            <w:r w:rsidRPr="00950920">
              <w:rPr>
                <w:sz w:val="20"/>
                <w:szCs w:val="20"/>
                <w:lang w:val="en-GB"/>
              </w:rPr>
              <w:t>50</w:t>
            </w:r>
          </w:p>
        </w:tc>
      </w:tr>
      <w:tr w:rsidRPr="00950920" w:rsidR="00A46AEF" w:rsidTr="00593E16" w14:paraId="7B3A4E8C" w14:textId="77777777">
        <w:trPr>
          <w:cantSplit/>
        </w:trPr>
        <w:tc>
          <w:tcPr>
            <w:tcW w:w="1256" w:type="dxa"/>
            <w:shd w:val="clear" w:color="auto" w:fill="auto"/>
            <w:noWrap/>
            <w:tcMar>
              <w:top w:w="0" w:type="dxa"/>
              <w:left w:w="28" w:type="dxa"/>
              <w:bottom w:w="0" w:type="dxa"/>
              <w:right w:w="108" w:type="dxa"/>
            </w:tcMar>
            <w:hideMark/>
          </w:tcPr>
          <w:p w:rsidRPr="00950920" w:rsidR="00A46AEF" w:rsidP="00950920" w:rsidRDefault="00A46AEF" w14:paraId="7B3A4E87" w14:textId="77777777">
            <w:pPr>
              <w:spacing w:before="60" w:line="240" w:lineRule="exact"/>
              <w:ind w:firstLine="0"/>
              <w:rPr>
                <w:sz w:val="20"/>
                <w:szCs w:val="20"/>
                <w:lang w:val="en-GB"/>
              </w:rPr>
            </w:pPr>
            <w:r w:rsidRPr="00950920">
              <w:rPr>
                <w:sz w:val="20"/>
                <w:szCs w:val="20"/>
                <w:lang w:val="en-GB"/>
              </w:rPr>
              <w:t>Decil 4</w:t>
            </w:r>
          </w:p>
        </w:tc>
        <w:tc>
          <w:tcPr>
            <w:tcW w:w="3139" w:type="dxa"/>
            <w:shd w:val="clear" w:color="auto" w:fill="auto"/>
            <w:tcMar>
              <w:top w:w="0" w:type="dxa"/>
              <w:left w:w="28" w:type="dxa"/>
              <w:bottom w:w="0" w:type="dxa"/>
              <w:right w:w="108" w:type="dxa"/>
            </w:tcMar>
            <w:hideMark/>
          </w:tcPr>
          <w:p w:rsidRPr="00950920" w:rsidR="00A46AEF" w:rsidP="00950920" w:rsidRDefault="00A46AEF" w14:paraId="7B3A4E88" w14:textId="38C81734">
            <w:pPr>
              <w:spacing w:before="60" w:line="240" w:lineRule="exact"/>
              <w:ind w:firstLine="0"/>
              <w:jc w:val="right"/>
              <w:rPr>
                <w:sz w:val="20"/>
                <w:szCs w:val="20"/>
                <w:lang w:val="en-GB"/>
              </w:rPr>
            </w:pPr>
            <w:r w:rsidRPr="00950920">
              <w:rPr>
                <w:sz w:val="20"/>
                <w:szCs w:val="20"/>
                <w:lang w:val="en-GB"/>
              </w:rPr>
              <w:t>209</w:t>
            </w:r>
            <w:r w:rsidRPr="00950920" w:rsidR="009823C7">
              <w:rPr>
                <w:sz w:val="20"/>
                <w:szCs w:val="20"/>
                <w:lang w:val="en-GB"/>
              </w:rPr>
              <w:t> </w:t>
            </w:r>
            <w:r w:rsidRPr="00950920">
              <w:rPr>
                <w:sz w:val="20"/>
                <w:szCs w:val="20"/>
                <w:lang w:val="en-GB"/>
              </w:rPr>
              <w:t>900</w:t>
            </w:r>
          </w:p>
        </w:tc>
        <w:tc>
          <w:tcPr>
            <w:tcW w:w="1275" w:type="dxa"/>
            <w:shd w:val="clear" w:color="auto" w:fill="auto"/>
            <w:tcMar>
              <w:top w:w="0" w:type="dxa"/>
              <w:left w:w="28" w:type="dxa"/>
              <w:bottom w:w="0" w:type="dxa"/>
              <w:right w:w="108" w:type="dxa"/>
            </w:tcMar>
            <w:hideMark/>
          </w:tcPr>
          <w:p w:rsidRPr="00950920" w:rsidR="00A46AEF" w:rsidP="00950920" w:rsidRDefault="00A46AEF" w14:paraId="7B3A4E89" w14:textId="58D33264">
            <w:pPr>
              <w:spacing w:before="60" w:line="240" w:lineRule="exact"/>
              <w:ind w:firstLine="0"/>
              <w:jc w:val="right"/>
              <w:rPr>
                <w:sz w:val="20"/>
                <w:szCs w:val="20"/>
                <w:lang w:val="en-GB"/>
              </w:rPr>
            </w:pPr>
            <w:r w:rsidRPr="00950920">
              <w:rPr>
                <w:sz w:val="20"/>
                <w:szCs w:val="20"/>
                <w:lang w:val="en-GB"/>
              </w:rPr>
              <w:t>1</w:t>
            </w:r>
            <w:r w:rsidRPr="00950920" w:rsidR="009823C7">
              <w:rPr>
                <w:sz w:val="20"/>
                <w:szCs w:val="20"/>
                <w:lang w:val="en-GB"/>
              </w:rPr>
              <w:t> </w:t>
            </w:r>
            <w:r w:rsidRPr="00950920">
              <w:rPr>
                <w:sz w:val="20"/>
                <w:szCs w:val="20"/>
                <w:lang w:val="en-GB"/>
              </w:rPr>
              <w:t xml:space="preserve">990 </w:t>
            </w:r>
          </w:p>
        </w:tc>
        <w:tc>
          <w:tcPr>
            <w:tcW w:w="1276" w:type="dxa"/>
            <w:shd w:val="clear" w:color="auto" w:fill="auto"/>
            <w:tcMar>
              <w:top w:w="0" w:type="dxa"/>
              <w:left w:w="28" w:type="dxa"/>
              <w:bottom w:w="0" w:type="dxa"/>
              <w:right w:w="108" w:type="dxa"/>
            </w:tcMar>
            <w:hideMark/>
          </w:tcPr>
          <w:p w:rsidRPr="00950920" w:rsidR="00A46AEF" w:rsidP="00950920" w:rsidRDefault="00A46AEF" w14:paraId="7B3A4E8A" w14:textId="77777777">
            <w:pPr>
              <w:spacing w:before="60" w:line="240" w:lineRule="exact"/>
              <w:ind w:firstLine="0"/>
              <w:jc w:val="right"/>
              <w:rPr>
                <w:sz w:val="20"/>
                <w:szCs w:val="20"/>
                <w:lang w:val="en-GB"/>
              </w:rPr>
            </w:pPr>
            <w:r w:rsidRPr="00950920">
              <w:rPr>
                <w:sz w:val="20"/>
                <w:szCs w:val="20"/>
                <w:lang w:val="en-GB"/>
              </w:rPr>
              <w:t>1,0</w:t>
            </w:r>
          </w:p>
        </w:tc>
        <w:tc>
          <w:tcPr>
            <w:tcW w:w="1559" w:type="dxa"/>
            <w:shd w:val="clear" w:color="auto" w:fill="auto"/>
            <w:tcMar>
              <w:top w:w="0" w:type="dxa"/>
              <w:left w:w="28" w:type="dxa"/>
              <w:bottom w:w="0" w:type="dxa"/>
              <w:right w:w="108" w:type="dxa"/>
            </w:tcMar>
            <w:hideMark/>
          </w:tcPr>
          <w:p w:rsidRPr="00950920" w:rsidR="00A46AEF" w:rsidP="00950920" w:rsidRDefault="00A46AEF" w14:paraId="7B3A4E8B" w14:textId="77777777">
            <w:pPr>
              <w:spacing w:before="60" w:line="240" w:lineRule="exact"/>
              <w:ind w:firstLine="0"/>
              <w:jc w:val="right"/>
              <w:rPr>
                <w:sz w:val="20"/>
                <w:szCs w:val="20"/>
                <w:lang w:val="en-GB"/>
              </w:rPr>
            </w:pPr>
            <w:r w:rsidRPr="00950920">
              <w:rPr>
                <w:sz w:val="20"/>
                <w:szCs w:val="20"/>
                <w:lang w:val="en-GB"/>
              </w:rPr>
              <w:t>10</w:t>
            </w:r>
          </w:p>
        </w:tc>
      </w:tr>
      <w:tr w:rsidRPr="00950920" w:rsidR="00A46AEF" w:rsidTr="00593E16" w14:paraId="7B3A4E92" w14:textId="77777777">
        <w:trPr>
          <w:cantSplit/>
        </w:trPr>
        <w:tc>
          <w:tcPr>
            <w:tcW w:w="1256" w:type="dxa"/>
            <w:tcBorders>
              <w:bottom w:val="single" w:color="auto" w:sz="4" w:space="0"/>
            </w:tcBorders>
            <w:shd w:val="clear" w:color="auto" w:fill="auto"/>
            <w:noWrap/>
            <w:tcMar>
              <w:top w:w="0" w:type="dxa"/>
              <w:left w:w="28" w:type="dxa"/>
              <w:bottom w:w="0" w:type="dxa"/>
              <w:right w:w="108" w:type="dxa"/>
            </w:tcMar>
            <w:hideMark/>
          </w:tcPr>
          <w:p w:rsidRPr="00950920" w:rsidR="00A46AEF" w:rsidP="00950920" w:rsidRDefault="00A46AEF" w14:paraId="7B3A4E8D" w14:textId="77777777">
            <w:pPr>
              <w:spacing w:before="60" w:line="240" w:lineRule="exact"/>
              <w:ind w:firstLine="0"/>
              <w:rPr>
                <w:sz w:val="20"/>
                <w:szCs w:val="20"/>
                <w:lang w:val="en-GB"/>
              </w:rPr>
            </w:pPr>
            <w:proofErr w:type="spellStart"/>
            <w:r w:rsidRPr="00950920">
              <w:rPr>
                <w:sz w:val="20"/>
                <w:szCs w:val="20"/>
                <w:lang w:val="en-GB"/>
              </w:rPr>
              <w:t>Decil</w:t>
            </w:r>
            <w:proofErr w:type="spellEnd"/>
            <w:r w:rsidRPr="00950920">
              <w:rPr>
                <w:sz w:val="20"/>
                <w:szCs w:val="20"/>
                <w:lang w:val="en-GB"/>
              </w:rPr>
              <w:t xml:space="preserve"> 5</w:t>
            </w:r>
          </w:p>
        </w:tc>
        <w:tc>
          <w:tcPr>
            <w:tcW w:w="3139" w:type="dxa"/>
            <w:tcBorders>
              <w:bottom w:val="single" w:color="auto" w:sz="4" w:space="0"/>
            </w:tcBorders>
            <w:shd w:val="clear" w:color="auto" w:fill="auto"/>
            <w:tcMar>
              <w:top w:w="0" w:type="dxa"/>
              <w:left w:w="28" w:type="dxa"/>
              <w:bottom w:w="0" w:type="dxa"/>
              <w:right w:w="108" w:type="dxa"/>
            </w:tcMar>
            <w:hideMark/>
          </w:tcPr>
          <w:p w:rsidRPr="00950920" w:rsidR="00A46AEF" w:rsidP="00950920" w:rsidRDefault="00A46AEF" w14:paraId="7B3A4E8E" w14:textId="37D7D142">
            <w:pPr>
              <w:spacing w:before="60" w:line="240" w:lineRule="exact"/>
              <w:ind w:firstLine="0"/>
              <w:jc w:val="right"/>
              <w:rPr>
                <w:sz w:val="20"/>
                <w:szCs w:val="20"/>
                <w:lang w:val="en-GB"/>
              </w:rPr>
            </w:pPr>
            <w:r w:rsidRPr="00950920">
              <w:rPr>
                <w:sz w:val="20"/>
                <w:szCs w:val="20"/>
                <w:lang w:val="en-GB"/>
              </w:rPr>
              <w:t>239</w:t>
            </w:r>
            <w:r w:rsidRPr="00950920" w:rsidR="009823C7">
              <w:rPr>
                <w:sz w:val="20"/>
                <w:szCs w:val="20"/>
                <w:lang w:val="en-GB"/>
              </w:rPr>
              <w:t> </w:t>
            </w:r>
            <w:r w:rsidRPr="00950920">
              <w:rPr>
                <w:sz w:val="20"/>
                <w:szCs w:val="20"/>
                <w:lang w:val="en-GB"/>
              </w:rPr>
              <w:t>000</w:t>
            </w:r>
          </w:p>
        </w:tc>
        <w:tc>
          <w:tcPr>
            <w:tcW w:w="1275" w:type="dxa"/>
            <w:tcBorders>
              <w:bottom w:val="single" w:color="auto" w:sz="4" w:space="0"/>
            </w:tcBorders>
            <w:shd w:val="clear" w:color="auto" w:fill="auto"/>
            <w:tcMar>
              <w:top w:w="0" w:type="dxa"/>
              <w:left w:w="28" w:type="dxa"/>
              <w:bottom w:w="0" w:type="dxa"/>
              <w:right w:w="108" w:type="dxa"/>
            </w:tcMar>
            <w:hideMark/>
          </w:tcPr>
          <w:p w:rsidRPr="00950920" w:rsidR="00A46AEF" w:rsidP="00950920" w:rsidRDefault="00A46AEF" w14:paraId="7B3A4E8F" w14:textId="3940FA2C">
            <w:pPr>
              <w:spacing w:before="60" w:line="240" w:lineRule="exact"/>
              <w:ind w:firstLine="0"/>
              <w:jc w:val="right"/>
              <w:rPr>
                <w:sz w:val="20"/>
                <w:szCs w:val="20"/>
                <w:lang w:val="en-GB"/>
              </w:rPr>
            </w:pPr>
            <w:r w:rsidRPr="00950920">
              <w:rPr>
                <w:sz w:val="20"/>
                <w:szCs w:val="20"/>
                <w:lang w:val="en-GB"/>
              </w:rPr>
              <w:t>1</w:t>
            </w:r>
            <w:r w:rsidRPr="00950920" w:rsidR="009823C7">
              <w:rPr>
                <w:sz w:val="20"/>
                <w:szCs w:val="20"/>
                <w:lang w:val="en-GB"/>
              </w:rPr>
              <w:t> </w:t>
            </w:r>
            <w:r w:rsidRPr="00950920">
              <w:rPr>
                <w:sz w:val="20"/>
                <w:szCs w:val="20"/>
                <w:lang w:val="en-GB"/>
              </w:rPr>
              <w:t xml:space="preserve">710 </w:t>
            </w:r>
          </w:p>
        </w:tc>
        <w:tc>
          <w:tcPr>
            <w:tcW w:w="1276" w:type="dxa"/>
            <w:tcBorders>
              <w:bottom w:val="single" w:color="auto" w:sz="4" w:space="0"/>
            </w:tcBorders>
            <w:shd w:val="clear" w:color="auto" w:fill="auto"/>
            <w:tcMar>
              <w:top w:w="0" w:type="dxa"/>
              <w:left w:w="28" w:type="dxa"/>
              <w:bottom w:w="0" w:type="dxa"/>
              <w:right w:w="108" w:type="dxa"/>
            </w:tcMar>
            <w:hideMark/>
          </w:tcPr>
          <w:p w:rsidRPr="00950920" w:rsidR="00A46AEF" w:rsidP="00950920" w:rsidRDefault="00A46AEF" w14:paraId="7B3A4E90" w14:textId="77777777">
            <w:pPr>
              <w:spacing w:before="60" w:line="240" w:lineRule="exact"/>
              <w:ind w:firstLine="0"/>
              <w:jc w:val="right"/>
              <w:rPr>
                <w:sz w:val="20"/>
                <w:szCs w:val="20"/>
                <w:lang w:val="en-GB"/>
              </w:rPr>
            </w:pPr>
            <w:r w:rsidRPr="00950920">
              <w:rPr>
                <w:sz w:val="20"/>
                <w:szCs w:val="20"/>
                <w:lang w:val="en-GB"/>
              </w:rPr>
              <w:t>0,7</w:t>
            </w:r>
          </w:p>
        </w:tc>
        <w:tc>
          <w:tcPr>
            <w:tcW w:w="1559" w:type="dxa"/>
            <w:tcBorders>
              <w:bottom w:val="single" w:color="auto" w:sz="4" w:space="0"/>
            </w:tcBorders>
            <w:shd w:val="clear" w:color="auto" w:fill="auto"/>
            <w:tcMar>
              <w:top w:w="0" w:type="dxa"/>
              <w:left w:w="28" w:type="dxa"/>
              <w:bottom w:w="0" w:type="dxa"/>
              <w:right w:w="108" w:type="dxa"/>
            </w:tcMar>
            <w:hideMark/>
          </w:tcPr>
          <w:p w:rsidRPr="00950920" w:rsidR="00A46AEF" w:rsidP="00950920" w:rsidRDefault="00A46AEF" w14:paraId="7B3A4E91" w14:textId="77777777">
            <w:pPr>
              <w:spacing w:before="60" w:line="240" w:lineRule="exact"/>
              <w:ind w:firstLine="0"/>
              <w:jc w:val="right"/>
              <w:rPr>
                <w:sz w:val="20"/>
                <w:szCs w:val="20"/>
                <w:lang w:val="en-GB"/>
              </w:rPr>
            </w:pPr>
            <w:r w:rsidRPr="00950920">
              <w:rPr>
                <w:sz w:val="20"/>
                <w:szCs w:val="20"/>
                <w:lang w:val="en-GB"/>
              </w:rPr>
              <w:t>10</w:t>
            </w:r>
          </w:p>
        </w:tc>
      </w:tr>
    </w:tbl>
    <w:p w:rsidRPr="00950920" w:rsidR="00B40D1C" w:rsidP="00950920" w:rsidRDefault="00A46AEF" w14:paraId="7B3A4E93" w14:textId="05699AA3">
      <w:pPr>
        <w:pStyle w:val="Klla"/>
      </w:pPr>
      <w:r w:rsidRPr="00950920">
        <w:t xml:space="preserve">Källa: </w:t>
      </w:r>
      <w:proofErr w:type="spellStart"/>
      <w:r w:rsidRPr="00950920" w:rsidR="009823C7">
        <w:t>Fasit</w:t>
      </w:r>
      <w:proofErr w:type="spellEnd"/>
      <w:r w:rsidRPr="00950920">
        <w:t xml:space="preserve"> 2015 v</w:t>
      </w:r>
      <w:r w:rsidRPr="00950920" w:rsidR="009823C7">
        <w:t xml:space="preserve">. </w:t>
      </w:r>
      <w:r w:rsidRPr="00950920">
        <w:t>4</w:t>
      </w:r>
      <w:r w:rsidRPr="00950920" w:rsidR="009823C7">
        <w:t>.</w:t>
      </w:r>
    </w:p>
    <w:p w:rsidRPr="00774FAE" w:rsidR="00A46AEF" w:rsidP="00774FAE" w:rsidRDefault="00A46AEF" w14:paraId="7B3A4E94" w14:textId="77777777">
      <w:pPr>
        <w:pStyle w:val="Rubrik2"/>
      </w:pPr>
      <w:r w:rsidRPr="00774FAE">
        <w:t>Graviditetsdagar och mödravårdsbesök</w:t>
      </w:r>
    </w:p>
    <w:p w:rsidRPr="00CD25CB" w:rsidR="00A46AEF" w:rsidP="00F10361" w:rsidRDefault="00A46AEF" w14:paraId="7B3A4E95" w14:textId="52A96C75">
      <w:pPr>
        <w:pStyle w:val="Normalutanindragellerluft"/>
      </w:pPr>
      <w:r w:rsidRPr="00CD25CB">
        <w:t>Sverigedemokraterna anser att det, särskilt under graviditetens sista fas, ska finnas för</w:t>
      </w:r>
      <w:r w:rsidR="00086286">
        <w:softHyphen/>
      </w:r>
      <w:r w:rsidRPr="00CD25CB">
        <w:t>utsättningar för lugn och harmoni för såväl mamman som det ofödda barnet. Kvinnor som på grund av ett ansträngande yrke upplever besvär har idag möjlighet till gravidi</w:t>
      </w:r>
      <w:r w:rsidR="00086286">
        <w:softHyphen/>
      </w:r>
      <w:r w:rsidRPr="00CD25CB">
        <w:t>tetspenning. Denna kan erhållas från och med 60:e dagen före beräknad födsel. Trots detta nekas i</w:t>
      </w:r>
      <w:r w:rsidRPr="00CD25CB" w:rsidR="00A45908">
        <w:t xml:space="preserve"> </w:t>
      </w:r>
      <w:r w:rsidRPr="00CD25CB">
        <w:t>dag många denna avlastning med följd att de tvingas fortsätta arbeta heltid, trots höggraviditet och inte sällan med fysiskt påfrestande arbetsuppgifter. Därför är det Sverigedemokraternas ambition att det ska bli lättare att bli beviljad ersättning från den 60:e dagen före beräknad förlossning. Dessutom bör kvinnor ha rätt till 10 dagar med graviditetspeng som kan tas ut 30 dagar före beräknad förlossning, oavsett om man har behov av det i förhållande till sitt arbete eller inte.</w:t>
      </w:r>
    </w:p>
    <w:p w:rsidRPr="00CD25CB" w:rsidR="00B40D1C" w:rsidRDefault="00A46AEF" w14:paraId="7B3A4E96" w14:textId="77777777">
      <w:r w:rsidRPr="00CD25CB">
        <w:t xml:space="preserve">Från den tidpunkt då graviditeten är bekräftad ska båda föräldrarna ha en lagstadgad rättighet att få ledighet från sitt arbete för att kunna delta vid besök i mödravården. Båda föräldrarna ska ha en möjlighet att ansöka om en ny form av tillfällig föräldrapenning för besök hos mödravården. De ordinarie föräldrapenningdagarna ska inte behöva användas till detta före de 60 dagar före beräknad förlossning som båda föräldrarna numera har rätt att ta ut föräldrapenning för vid mödravårdsbesök. </w:t>
      </w:r>
    </w:p>
    <w:p w:rsidRPr="00774FAE" w:rsidR="00251514" w:rsidP="00774FAE" w:rsidRDefault="00251514" w14:paraId="7B3A4E97" w14:textId="77777777">
      <w:pPr>
        <w:pStyle w:val="Rubrik2"/>
      </w:pPr>
      <w:r w:rsidRPr="00774FAE">
        <w:t>Bidrag till förstföderskor</w:t>
      </w:r>
    </w:p>
    <w:p w:rsidRPr="00CD25CB" w:rsidR="00621E13" w:rsidP="00E26884" w:rsidRDefault="00251514" w14:paraId="7B3A4E98" w14:textId="02454C0F">
      <w:pPr>
        <w:pStyle w:val="Normalutanindragellerluft"/>
      </w:pPr>
      <w:r w:rsidRPr="00CD25CB">
        <w:t>Som ett familjevänligt parti vill Sverigedemokraterna införa ett nytt bidrag till först</w:t>
      </w:r>
      <w:r w:rsidR="00086286">
        <w:softHyphen/>
      </w:r>
      <w:r w:rsidRPr="00CD25CB">
        <w:t>föderskor. Detta ska vara ett engångsstöd som utgår till förstföderskor och förstagångs</w:t>
      </w:r>
      <w:r w:rsidR="00086286">
        <w:softHyphen/>
      </w:r>
      <w:r w:rsidRPr="00CD25CB">
        <w:t>adoptivföräldrar och ska kunna täcka en del av de engångskostnader som uppstår i samband med första barnet. Givetvis är det viktigt att varje familj, så långt det är möjligt, skapar ekonomiska förutsättningar för familjebildning, men vi ser ändå vikten av att den nya familjen får ett extra stöd för en trygg start. Bilbarnstol och barnvagn är exempel på saker där också säkerheten för barnet utgör en viktig aspekt (RUT 2019:823)</w:t>
      </w:r>
      <w:r w:rsidR="009823C7">
        <w:t>.</w:t>
      </w:r>
    </w:p>
    <w:p w:rsidRPr="00E848DE" w:rsidR="00A45908" w:rsidP="00E848DE" w:rsidRDefault="00F10361" w14:paraId="7B3A4E99" w14:textId="0519657D">
      <w:pPr>
        <w:pStyle w:val="Rubrik1"/>
      </w:pPr>
      <w:r w:rsidRPr="00E848DE">
        <w:lastRenderedPageBreak/>
        <w:t>Anslag</w:t>
      </w:r>
    </w:p>
    <w:p w:rsidRPr="00774FAE" w:rsidR="00774FAE" w:rsidP="00774FAE" w:rsidRDefault="00774FAE" w14:paraId="4B54D140" w14:textId="77777777">
      <w:pPr>
        <w:pStyle w:val="Rubrik2"/>
        <w:spacing w:before="440"/>
      </w:pPr>
      <w:r w:rsidRPr="00774FAE">
        <w:t>Anslagsförslag 2020 för utgiftsområde 12 Ekonomisk trygghet för familjer och barn</w:t>
      </w:r>
    </w:p>
    <w:p w:rsidRPr="00774FAE" w:rsidR="00774FAE" w:rsidP="00774FAE" w:rsidRDefault="00774FAE" w14:paraId="0FEC71E0" w14:textId="77777777">
      <w:pPr>
        <w:pStyle w:val="Tabellrubrik"/>
      </w:pPr>
      <w:r w:rsidRPr="00774FAE">
        <w:t>Tabell 1</w:t>
      </w:r>
    </w:p>
    <w:p w:rsidRPr="00774FAE" w:rsidR="00774FAE" w:rsidP="00774FAE" w:rsidRDefault="00774FAE" w14:paraId="36A79B12" w14:textId="77777777">
      <w:pPr>
        <w:pStyle w:val="Tabellunderrubrik"/>
      </w:pPr>
      <w:r w:rsidRPr="00774FAE">
        <w:t>Tusental kronor</w:t>
      </w:r>
    </w:p>
    <w:tbl>
      <w:tblPr>
        <w:tblW w:w="8505" w:type="dxa"/>
        <w:tblLayout w:type="fixed"/>
        <w:tblCellMar>
          <w:left w:w="0" w:type="dxa"/>
          <w:right w:w="70" w:type="dxa"/>
        </w:tblCellMar>
        <w:tblLook w:val="04A0" w:firstRow="1" w:lastRow="0" w:firstColumn="1" w:lastColumn="0" w:noHBand="0" w:noVBand="1"/>
      </w:tblPr>
      <w:tblGrid>
        <w:gridCol w:w="567"/>
        <w:gridCol w:w="2990"/>
        <w:gridCol w:w="1963"/>
        <w:gridCol w:w="2985"/>
      </w:tblGrid>
      <w:tr w:rsidRPr="00CD25CB" w:rsidR="00FD522A" w:rsidTr="005E4DA8" w14:paraId="7B3A4EA5" w14:textId="77777777">
        <w:trPr>
          <w:cantSplit/>
          <w:trHeight w:val="20"/>
        </w:trPr>
        <w:tc>
          <w:tcPr>
            <w:tcW w:w="3557" w:type="dxa"/>
            <w:gridSpan w:val="2"/>
            <w:tcBorders>
              <w:top w:val="single" w:color="auto" w:sz="4" w:space="0"/>
              <w:left w:val="nil"/>
              <w:bottom w:val="single" w:color="auto" w:sz="4" w:space="0"/>
              <w:right w:val="nil"/>
            </w:tcBorders>
            <w:shd w:val="clear" w:color="auto" w:fill="auto"/>
            <w:noWrap/>
            <w:hideMark/>
          </w:tcPr>
          <w:p w:rsidRPr="00CD25CB" w:rsidR="00FD522A" w:rsidP="001B769D" w:rsidRDefault="00FD522A" w14:paraId="7B3A4EA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Ramanslag</w:t>
            </w:r>
          </w:p>
        </w:tc>
        <w:tc>
          <w:tcPr>
            <w:tcW w:w="1963" w:type="dxa"/>
            <w:tcBorders>
              <w:top w:val="single" w:color="auto" w:sz="4" w:space="0"/>
              <w:left w:val="nil"/>
              <w:bottom w:val="single" w:color="auto" w:sz="4" w:space="0"/>
              <w:right w:val="nil"/>
            </w:tcBorders>
            <w:shd w:val="clear" w:color="auto" w:fill="auto"/>
            <w:hideMark/>
          </w:tcPr>
          <w:p w:rsidRPr="00CD25CB" w:rsidR="00FD522A" w:rsidP="001B769D" w:rsidRDefault="00FD522A" w14:paraId="7B3A4EA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Regeringens förslag</w:t>
            </w:r>
          </w:p>
        </w:tc>
        <w:tc>
          <w:tcPr>
            <w:tcW w:w="2985" w:type="dxa"/>
            <w:tcBorders>
              <w:top w:val="single" w:color="auto" w:sz="4" w:space="0"/>
              <w:left w:val="nil"/>
              <w:bottom w:val="single" w:color="auto" w:sz="4" w:space="0"/>
              <w:right w:val="nil"/>
            </w:tcBorders>
            <w:shd w:val="clear" w:color="auto" w:fill="auto"/>
            <w:hideMark/>
          </w:tcPr>
          <w:p w:rsidRPr="00CD25CB" w:rsidR="00FD522A" w:rsidP="001B769D" w:rsidRDefault="00FD522A" w14:paraId="7B3A4EA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Avvikelse från regeringen (SD)</w:t>
            </w:r>
          </w:p>
        </w:tc>
      </w:tr>
      <w:tr w:rsidRPr="00CD25CB" w:rsidR="00FD522A" w:rsidTr="00E347CF" w14:paraId="7B3A4EAA" w14:textId="77777777">
        <w:trPr>
          <w:cantSplit/>
          <w:trHeight w:val="20"/>
        </w:trPr>
        <w:tc>
          <w:tcPr>
            <w:tcW w:w="567" w:type="dxa"/>
            <w:tcBorders>
              <w:top w:val="nil"/>
              <w:left w:val="nil"/>
              <w:bottom w:val="nil"/>
              <w:right w:val="nil"/>
            </w:tcBorders>
            <w:shd w:val="clear" w:color="auto" w:fill="auto"/>
            <w:hideMark/>
          </w:tcPr>
          <w:p w:rsidRPr="00CD25CB" w:rsidR="00FD522A" w:rsidP="001B769D" w:rsidRDefault="00FD522A" w14:paraId="7B3A4EA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1:1</w:t>
            </w:r>
          </w:p>
        </w:tc>
        <w:tc>
          <w:tcPr>
            <w:tcW w:w="2990" w:type="dxa"/>
            <w:tcBorders>
              <w:top w:val="nil"/>
              <w:left w:val="nil"/>
              <w:bottom w:val="nil"/>
              <w:right w:val="nil"/>
            </w:tcBorders>
            <w:shd w:val="clear" w:color="auto" w:fill="auto"/>
            <w:hideMark/>
          </w:tcPr>
          <w:p w:rsidRPr="00CD25CB" w:rsidR="00FD522A" w:rsidP="001B769D" w:rsidRDefault="00FD522A" w14:paraId="7B3A4EA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Barnbidrag</w:t>
            </w:r>
          </w:p>
        </w:tc>
        <w:tc>
          <w:tcPr>
            <w:tcW w:w="1963" w:type="dxa"/>
            <w:tcBorders>
              <w:top w:val="nil"/>
              <w:left w:val="nil"/>
              <w:bottom w:val="nil"/>
              <w:right w:val="nil"/>
            </w:tcBorders>
            <w:shd w:val="clear" w:color="auto" w:fill="auto"/>
            <w:hideMark/>
          </w:tcPr>
          <w:p w:rsidRPr="00CD25CB" w:rsidR="00FD522A" w:rsidP="001B769D" w:rsidRDefault="00FD522A" w14:paraId="7B3A4EA8" w14:textId="568AF0B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33</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493</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943</w:t>
            </w:r>
          </w:p>
        </w:tc>
        <w:tc>
          <w:tcPr>
            <w:tcW w:w="2985" w:type="dxa"/>
            <w:tcBorders>
              <w:top w:val="nil"/>
              <w:left w:val="nil"/>
              <w:bottom w:val="nil"/>
              <w:right w:val="nil"/>
            </w:tcBorders>
            <w:shd w:val="clear" w:color="auto" w:fill="auto"/>
            <w:hideMark/>
          </w:tcPr>
          <w:p w:rsidRPr="00CD25CB" w:rsidR="00FD522A" w:rsidP="001B769D" w:rsidRDefault="00FD522A" w14:paraId="7B3A4EA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CD25CB" w:rsidR="00FD522A" w:rsidTr="00E347CF" w14:paraId="7B3A4EAF" w14:textId="77777777">
        <w:trPr>
          <w:cantSplit/>
          <w:trHeight w:val="20"/>
        </w:trPr>
        <w:tc>
          <w:tcPr>
            <w:tcW w:w="567" w:type="dxa"/>
            <w:tcBorders>
              <w:top w:val="nil"/>
              <w:left w:val="nil"/>
              <w:bottom w:val="nil"/>
              <w:right w:val="nil"/>
            </w:tcBorders>
            <w:shd w:val="clear" w:color="auto" w:fill="auto"/>
            <w:hideMark/>
          </w:tcPr>
          <w:p w:rsidRPr="00CD25CB" w:rsidR="00FD522A" w:rsidP="001B769D" w:rsidRDefault="00FD522A" w14:paraId="7B3A4EA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1:2</w:t>
            </w:r>
          </w:p>
        </w:tc>
        <w:tc>
          <w:tcPr>
            <w:tcW w:w="2990" w:type="dxa"/>
            <w:tcBorders>
              <w:top w:val="nil"/>
              <w:left w:val="nil"/>
              <w:bottom w:val="nil"/>
              <w:right w:val="nil"/>
            </w:tcBorders>
            <w:shd w:val="clear" w:color="auto" w:fill="auto"/>
            <w:hideMark/>
          </w:tcPr>
          <w:p w:rsidRPr="00CD25CB" w:rsidR="00FD522A" w:rsidP="001B769D" w:rsidRDefault="00FD522A" w14:paraId="7B3A4EA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Föräldraförsäkring</w:t>
            </w:r>
          </w:p>
        </w:tc>
        <w:tc>
          <w:tcPr>
            <w:tcW w:w="1963" w:type="dxa"/>
            <w:tcBorders>
              <w:top w:val="nil"/>
              <w:left w:val="nil"/>
              <w:bottom w:val="nil"/>
              <w:right w:val="nil"/>
            </w:tcBorders>
            <w:shd w:val="clear" w:color="auto" w:fill="auto"/>
            <w:hideMark/>
          </w:tcPr>
          <w:p w:rsidRPr="00CD25CB" w:rsidR="00FD522A" w:rsidP="001B769D" w:rsidRDefault="00FD522A" w14:paraId="7B3A4EAD" w14:textId="4EAB170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47</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288</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762</w:t>
            </w:r>
          </w:p>
        </w:tc>
        <w:tc>
          <w:tcPr>
            <w:tcW w:w="2985" w:type="dxa"/>
            <w:tcBorders>
              <w:top w:val="nil"/>
              <w:left w:val="nil"/>
              <w:bottom w:val="nil"/>
              <w:right w:val="nil"/>
            </w:tcBorders>
            <w:shd w:val="clear" w:color="auto" w:fill="auto"/>
            <w:hideMark/>
          </w:tcPr>
          <w:p w:rsidRPr="00CD25CB" w:rsidR="00FD522A" w:rsidP="001B769D" w:rsidRDefault="00FD522A" w14:paraId="7B3A4EAE" w14:textId="20FFC33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w:t>
            </w:r>
            <w:r w:rsidR="00F07844">
              <w:rPr>
                <w:rFonts w:ascii="Times New Roman" w:hAnsi="Times New Roman" w:eastAsia="Times New Roman" w:cs="Times New Roman"/>
                <w:kern w:val="0"/>
                <w:sz w:val="20"/>
                <w:szCs w:val="20"/>
                <w:lang w:eastAsia="sv-SE"/>
                <w14:numSpacing w14:val="default"/>
              </w:rPr>
              <w:t>3</w:t>
            </w:r>
            <w:r w:rsidR="009823C7">
              <w:rPr>
                <w:rFonts w:ascii="Times New Roman" w:hAnsi="Times New Roman" w:eastAsia="Times New Roman" w:cs="Times New Roman"/>
                <w:kern w:val="0"/>
                <w:sz w:val="20"/>
                <w:szCs w:val="20"/>
                <w:lang w:eastAsia="sv-SE"/>
                <w14:numSpacing w14:val="default"/>
              </w:rPr>
              <w:t> </w:t>
            </w:r>
            <w:r w:rsidR="00F07844">
              <w:rPr>
                <w:rFonts w:ascii="Times New Roman" w:hAnsi="Times New Roman" w:eastAsia="Times New Roman" w:cs="Times New Roman"/>
                <w:kern w:val="0"/>
                <w:sz w:val="20"/>
                <w:szCs w:val="20"/>
                <w:lang w:eastAsia="sv-SE"/>
                <w14:numSpacing w14:val="default"/>
              </w:rPr>
              <w:t>369</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000</w:t>
            </w:r>
          </w:p>
        </w:tc>
      </w:tr>
      <w:tr w:rsidRPr="00CD25CB" w:rsidR="00FD522A" w:rsidTr="00E347CF" w14:paraId="7B3A4EB4" w14:textId="77777777">
        <w:trPr>
          <w:cantSplit/>
          <w:trHeight w:val="20"/>
        </w:trPr>
        <w:tc>
          <w:tcPr>
            <w:tcW w:w="567" w:type="dxa"/>
            <w:tcBorders>
              <w:top w:val="nil"/>
              <w:left w:val="nil"/>
              <w:bottom w:val="nil"/>
              <w:right w:val="nil"/>
            </w:tcBorders>
            <w:shd w:val="clear" w:color="auto" w:fill="auto"/>
            <w:hideMark/>
          </w:tcPr>
          <w:p w:rsidRPr="00CD25CB" w:rsidR="00FD522A" w:rsidP="001B769D" w:rsidRDefault="00FD522A" w14:paraId="7B3A4EB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1:3</w:t>
            </w:r>
          </w:p>
        </w:tc>
        <w:tc>
          <w:tcPr>
            <w:tcW w:w="2990" w:type="dxa"/>
            <w:tcBorders>
              <w:top w:val="nil"/>
              <w:left w:val="nil"/>
              <w:bottom w:val="nil"/>
              <w:right w:val="nil"/>
            </w:tcBorders>
            <w:shd w:val="clear" w:color="auto" w:fill="auto"/>
            <w:hideMark/>
          </w:tcPr>
          <w:p w:rsidRPr="00CD25CB" w:rsidR="00FD522A" w:rsidP="001B769D" w:rsidRDefault="00FD522A" w14:paraId="7B3A4EB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Underhållsstöd</w:t>
            </w:r>
          </w:p>
        </w:tc>
        <w:tc>
          <w:tcPr>
            <w:tcW w:w="1963" w:type="dxa"/>
            <w:tcBorders>
              <w:top w:val="nil"/>
              <w:left w:val="nil"/>
              <w:bottom w:val="nil"/>
              <w:right w:val="nil"/>
            </w:tcBorders>
            <w:shd w:val="clear" w:color="auto" w:fill="auto"/>
            <w:hideMark/>
          </w:tcPr>
          <w:p w:rsidRPr="00CD25CB" w:rsidR="00FD522A" w:rsidP="001B769D" w:rsidRDefault="00FD522A" w14:paraId="7B3A4EB2" w14:textId="5740517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2</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627</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264</w:t>
            </w:r>
          </w:p>
        </w:tc>
        <w:tc>
          <w:tcPr>
            <w:tcW w:w="2985" w:type="dxa"/>
            <w:tcBorders>
              <w:top w:val="nil"/>
              <w:left w:val="nil"/>
              <w:bottom w:val="nil"/>
              <w:right w:val="nil"/>
            </w:tcBorders>
            <w:shd w:val="clear" w:color="auto" w:fill="auto"/>
            <w:hideMark/>
          </w:tcPr>
          <w:p w:rsidRPr="00CD25CB" w:rsidR="00FD522A" w:rsidP="001B769D" w:rsidRDefault="00FD522A" w14:paraId="7B3A4EB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CD25CB" w:rsidR="00FD522A" w:rsidTr="00E347CF" w14:paraId="7B3A4EB9" w14:textId="77777777">
        <w:trPr>
          <w:cantSplit/>
          <w:trHeight w:val="20"/>
        </w:trPr>
        <w:tc>
          <w:tcPr>
            <w:tcW w:w="567" w:type="dxa"/>
            <w:tcBorders>
              <w:top w:val="nil"/>
              <w:left w:val="nil"/>
              <w:bottom w:val="nil"/>
              <w:right w:val="nil"/>
            </w:tcBorders>
            <w:shd w:val="clear" w:color="auto" w:fill="auto"/>
            <w:hideMark/>
          </w:tcPr>
          <w:p w:rsidRPr="00CD25CB" w:rsidR="00FD522A" w:rsidP="001B769D" w:rsidRDefault="00FD522A" w14:paraId="7B3A4EB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1:4</w:t>
            </w:r>
          </w:p>
        </w:tc>
        <w:tc>
          <w:tcPr>
            <w:tcW w:w="2990" w:type="dxa"/>
            <w:tcBorders>
              <w:top w:val="nil"/>
              <w:left w:val="nil"/>
              <w:bottom w:val="nil"/>
              <w:right w:val="nil"/>
            </w:tcBorders>
            <w:shd w:val="clear" w:color="auto" w:fill="auto"/>
            <w:hideMark/>
          </w:tcPr>
          <w:p w:rsidRPr="00CD25CB" w:rsidR="00FD522A" w:rsidP="001B769D" w:rsidRDefault="00FD522A" w14:paraId="7B3A4EB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Adoptionsbidrag</w:t>
            </w:r>
          </w:p>
        </w:tc>
        <w:tc>
          <w:tcPr>
            <w:tcW w:w="1963" w:type="dxa"/>
            <w:tcBorders>
              <w:top w:val="nil"/>
              <w:left w:val="nil"/>
              <w:bottom w:val="nil"/>
              <w:right w:val="nil"/>
            </w:tcBorders>
            <w:shd w:val="clear" w:color="auto" w:fill="auto"/>
            <w:hideMark/>
          </w:tcPr>
          <w:p w:rsidRPr="00CD25CB" w:rsidR="00FD522A" w:rsidP="001B769D" w:rsidRDefault="00FD522A" w14:paraId="7B3A4EB7" w14:textId="50055A9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bookmarkStart w:name="_GoBack" w:id="1"/>
            <w:bookmarkEnd w:id="1"/>
            <w:r w:rsidRPr="00CD25CB">
              <w:rPr>
                <w:rFonts w:ascii="Times New Roman" w:hAnsi="Times New Roman" w:eastAsia="Times New Roman" w:cs="Times New Roman"/>
                <w:kern w:val="0"/>
                <w:sz w:val="20"/>
                <w:szCs w:val="20"/>
                <w:lang w:eastAsia="sv-SE"/>
                <w14:numSpacing w14:val="default"/>
              </w:rPr>
              <w:t>20</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184</w:t>
            </w:r>
          </w:p>
        </w:tc>
        <w:tc>
          <w:tcPr>
            <w:tcW w:w="2985" w:type="dxa"/>
            <w:tcBorders>
              <w:top w:val="nil"/>
              <w:left w:val="nil"/>
              <w:bottom w:val="nil"/>
              <w:right w:val="nil"/>
            </w:tcBorders>
            <w:shd w:val="clear" w:color="auto" w:fill="auto"/>
            <w:hideMark/>
          </w:tcPr>
          <w:p w:rsidRPr="00CD25CB" w:rsidR="00FD522A" w:rsidP="001B769D" w:rsidRDefault="00FD522A" w14:paraId="7B3A4EB8" w14:textId="2C5305A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+2</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000</w:t>
            </w:r>
          </w:p>
        </w:tc>
      </w:tr>
      <w:tr w:rsidRPr="00CD25CB" w:rsidR="00FD522A" w:rsidTr="00E347CF" w14:paraId="7B3A4EBE" w14:textId="77777777">
        <w:trPr>
          <w:cantSplit/>
          <w:trHeight w:val="20"/>
        </w:trPr>
        <w:tc>
          <w:tcPr>
            <w:tcW w:w="567" w:type="dxa"/>
            <w:tcBorders>
              <w:top w:val="nil"/>
              <w:left w:val="nil"/>
              <w:bottom w:val="nil"/>
              <w:right w:val="nil"/>
            </w:tcBorders>
            <w:shd w:val="clear" w:color="auto" w:fill="auto"/>
            <w:hideMark/>
          </w:tcPr>
          <w:p w:rsidRPr="00CD25CB" w:rsidR="00FD522A" w:rsidP="001B769D" w:rsidRDefault="00FD522A" w14:paraId="7B3A4EB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1:5</w:t>
            </w:r>
          </w:p>
        </w:tc>
        <w:tc>
          <w:tcPr>
            <w:tcW w:w="2990" w:type="dxa"/>
            <w:tcBorders>
              <w:top w:val="nil"/>
              <w:left w:val="nil"/>
              <w:bottom w:val="nil"/>
              <w:right w:val="nil"/>
            </w:tcBorders>
            <w:shd w:val="clear" w:color="auto" w:fill="auto"/>
            <w:hideMark/>
          </w:tcPr>
          <w:p w:rsidRPr="00CD25CB" w:rsidR="00FD522A" w:rsidP="001B769D" w:rsidRDefault="00FD522A" w14:paraId="7B3A4EB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Barnpension och efterlevandestöd</w:t>
            </w:r>
          </w:p>
        </w:tc>
        <w:tc>
          <w:tcPr>
            <w:tcW w:w="1963" w:type="dxa"/>
            <w:tcBorders>
              <w:top w:val="nil"/>
              <w:left w:val="nil"/>
              <w:bottom w:val="nil"/>
              <w:right w:val="nil"/>
            </w:tcBorders>
            <w:shd w:val="clear" w:color="auto" w:fill="auto"/>
            <w:hideMark/>
          </w:tcPr>
          <w:p w:rsidRPr="00CD25CB" w:rsidR="00FD522A" w:rsidP="001B769D" w:rsidRDefault="00FD522A" w14:paraId="7B3A4EBC" w14:textId="1D35FFC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997</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300</w:t>
            </w:r>
          </w:p>
        </w:tc>
        <w:tc>
          <w:tcPr>
            <w:tcW w:w="2985" w:type="dxa"/>
            <w:tcBorders>
              <w:top w:val="nil"/>
              <w:left w:val="nil"/>
              <w:bottom w:val="nil"/>
              <w:right w:val="nil"/>
            </w:tcBorders>
            <w:shd w:val="clear" w:color="auto" w:fill="auto"/>
            <w:hideMark/>
          </w:tcPr>
          <w:p w:rsidRPr="00CD25CB" w:rsidR="00FD522A" w:rsidP="001B769D" w:rsidRDefault="00FD522A" w14:paraId="7B3A4EBD" w14:textId="1A6509A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−80</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000</w:t>
            </w:r>
          </w:p>
        </w:tc>
      </w:tr>
      <w:tr w:rsidRPr="00CD25CB" w:rsidR="00FD522A" w:rsidTr="00E347CF" w14:paraId="7B3A4EC3" w14:textId="77777777">
        <w:trPr>
          <w:cantSplit/>
          <w:trHeight w:val="20"/>
        </w:trPr>
        <w:tc>
          <w:tcPr>
            <w:tcW w:w="567" w:type="dxa"/>
            <w:tcBorders>
              <w:top w:val="nil"/>
              <w:left w:val="nil"/>
              <w:bottom w:val="nil"/>
              <w:right w:val="nil"/>
            </w:tcBorders>
            <w:shd w:val="clear" w:color="auto" w:fill="auto"/>
            <w:hideMark/>
          </w:tcPr>
          <w:p w:rsidRPr="00CD25CB" w:rsidR="00FD522A" w:rsidP="001B769D" w:rsidRDefault="00FD522A" w14:paraId="7B3A4EB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1:6</w:t>
            </w:r>
          </w:p>
        </w:tc>
        <w:tc>
          <w:tcPr>
            <w:tcW w:w="2990" w:type="dxa"/>
            <w:tcBorders>
              <w:top w:val="nil"/>
              <w:left w:val="nil"/>
              <w:bottom w:val="nil"/>
              <w:right w:val="nil"/>
            </w:tcBorders>
            <w:shd w:val="clear" w:color="auto" w:fill="auto"/>
            <w:hideMark/>
          </w:tcPr>
          <w:p w:rsidRPr="00CD25CB" w:rsidR="00FD522A" w:rsidP="001B769D" w:rsidRDefault="00FD522A" w14:paraId="7B3A4EC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Omvårdnadsbidrag och vårdbidrag</w:t>
            </w:r>
          </w:p>
        </w:tc>
        <w:tc>
          <w:tcPr>
            <w:tcW w:w="1963" w:type="dxa"/>
            <w:tcBorders>
              <w:top w:val="nil"/>
              <w:left w:val="nil"/>
              <w:bottom w:val="nil"/>
              <w:right w:val="nil"/>
            </w:tcBorders>
            <w:shd w:val="clear" w:color="auto" w:fill="auto"/>
            <w:hideMark/>
          </w:tcPr>
          <w:p w:rsidRPr="00CD25CB" w:rsidR="00FD522A" w:rsidP="001B769D" w:rsidRDefault="00FD522A" w14:paraId="7B3A4EC1" w14:textId="384BF6D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4</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691</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391</w:t>
            </w:r>
          </w:p>
        </w:tc>
        <w:tc>
          <w:tcPr>
            <w:tcW w:w="2985" w:type="dxa"/>
            <w:tcBorders>
              <w:top w:val="nil"/>
              <w:left w:val="nil"/>
              <w:bottom w:val="nil"/>
              <w:right w:val="nil"/>
            </w:tcBorders>
            <w:shd w:val="clear" w:color="auto" w:fill="auto"/>
            <w:hideMark/>
          </w:tcPr>
          <w:p w:rsidRPr="00CD25CB" w:rsidR="00FD522A" w:rsidP="001B769D" w:rsidRDefault="00FD522A" w14:paraId="7B3A4EC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CD25CB" w:rsidR="00FD522A" w:rsidTr="00E347CF" w14:paraId="7B3A4EC8" w14:textId="77777777">
        <w:trPr>
          <w:cantSplit/>
          <w:trHeight w:val="20"/>
        </w:trPr>
        <w:tc>
          <w:tcPr>
            <w:tcW w:w="567" w:type="dxa"/>
            <w:tcBorders>
              <w:top w:val="nil"/>
              <w:left w:val="nil"/>
              <w:bottom w:val="nil"/>
              <w:right w:val="nil"/>
            </w:tcBorders>
            <w:shd w:val="clear" w:color="auto" w:fill="auto"/>
            <w:hideMark/>
          </w:tcPr>
          <w:p w:rsidRPr="00CD25CB" w:rsidR="00FD522A" w:rsidP="001B769D" w:rsidRDefault="00FD522A" w14:paraId="7B3A4EC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1:7</w:t>
            </w:r>
          </w:p>
        </w:tc>
        <w:tc>
          <w:tcPr>
            <w:tcW w:w="2990" w:type="dxa"/>
            <w:tcBorders>
              <w:top w:val="nil"/>
              <w:left w:val="nil"/>
              <w:bottom w:val="nil"/>
              <w:right w:val="nil"/>
            </w:tcBorders>
            <w:shd w:val="clear" w:color="auto" w:fill="auto"/>
            <w:hideMark/>
          </w:tcPr>
          <w:p w:rsidRPr="00CD25CB" w:rsidR="00FD522A" w:rsidP="001B769D" w:rsidRDefault="00FD522A" w14:paraId="7B3A4EC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Pensionsrätt för barnår</w:t>
            </w:r>
          </w:p>
        </w:tc>
        <w:tc>
          <w:tcPr>
            <w:tcW w:w="1963" w:type="dxa"/>
            <w:tcBorders>
              <w:top w:val="nil"/>
              <w:left w:val="nil"/>
              <w:bottom w:val="nil"/>
              <w:right w:val="nil"/>
            </w:tcBorders>
            <w:shd w:val="clear" w:color="auto" w:fill="auto"/>
            <w:hideMark/>
          </w:tcPr>
          <w:p w:rsidRPr="00CD25CB" w:rsidR="00FD522A" w:rsidP="001B769D" w:rsidRDefault="00FD522A" w14:paraId="7B3A4EC6" w14:textId="51C0BE5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7</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565</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300</w:t>
            </w:r>
          </w:p>
        </w:tc>
        <w:tc>
          <w:tcPr>
            <w:tcW w:w="2985" w:type="dxa"/>
            <w:tcBorders>
              <w:top w:val="nil"/>
              <w:left w:val="nil"/>
              <w:bottom w:val="nil"/>
              <w:right w:val="nil"/>
            </w:tcBorders>
            <w:shd w:val="clear" w:color="auto" w:fill="auto"/>
            <w:hideMark/>
          </w:tcPr>
          <w:p w:rsidRPr="00CD25CB" w:rsidR="00FD522A" w:rsidP="001B769D" w:rsidRDefault="00FD522A" w14:paraId="7B3A4EC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CD25CB" w:rsidR="00FD522A" w:rsidTr="00E347CF" w14:paraId="7B3A4ECD" w14:textId="77777777">
        <w:trPr>
          <w:cantSplit/>
          <w:trHeight w:val="20"/>
        </w:trPr>
        <w:tc>
          <w:tcPr>
            <w:tcW w:w="567" w:type="dxa"/>
            <w:tcBorders>
              <w:top w:val="nil"/>
              <w:left w:val="nil"/>
              <w:bottom w:val="nil"/>
              <w:right w:val="nil"/>
            </w:tcBorders>
            <w:shd w:val="clear" w:color="auto" w:fill="auto"/>
            <w:hideMark/>
          </w:tcPr>
          <w:p w:rsidRPr="00CD25CB" w:rsidR="00FD522A" w:rsidP="001B769D" w:rsidRDefault="00FD522A" w14:paraId="7B3A4EC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1:8</w:t>
            </w:r>
          </w:p>
        </w:tc>
        <w:tc>
          <w:tcPr>
            <w:tcW w:w="2990" w:type="dxa"/>
            <w:tcBorders>
              <w:top w:val="nil"/>
              <w:left w:val="nil"/>
              <w:bottom w:val="nil"/>
              <w:right w:val="nil"/>
            </w:tcBorders>
            <w:shd w:val="clear" w:color="auto" w:fill="auto"/>
            <w:hideMark/>
          </w:tcPr>
          <w:p w:rsidRPr="00CD25CB" w:rsidR="00FD522A" w:rsidP="001B769D" w:rsidRDefault="00FD522A" w14:paraId="7B3A4EC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Bostadsbidrag</w:t>
            </w:r>
          </w:p>
        </w:tc>
        <w:tc>
          <w:tcPr>
            <w:tcW w:w="1963" w:type="dxa"/>
            <w:tcBorders>
              <w:top w:val="nil"/>
              <w:left w:val="nil"/>
              <w:bottom w:val="nil"/>
              <w:right w:val="nil"/>
            </w:tcBorders>
            <w:shd w:val="clear" w:color="auto" w:fill="auto"/>
            <w:hideMark/>
          </w:tcPr>
          <w:p w:rsidRPr="00CD25CB" w:rsidR="00FD522A" w:rsidP="001B769D" w:rsidRDefault="00FD522A" w14:paraId="7B3A4ECB" w14:textId="0D28E85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4</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746</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176</w:t>
            </w:r>
          </w:p>
        </w:tc>
        <w:tc>
          <w:tcPr>
            <w:tcW w:w="2985" w:type="dxa"/>
            <w:tcBorders>
              <w:top w:val="nil"/>
              <w:left w:val="nil"/>
              <w:bottom w:val="nil"/>
              <w:right w:val="nil"/>
            </w:tcBorders>
            <w:shd w:val="clear" w:color="auto" w:fill="auto"/>
            <w:hideMark/>
          </w:tcPr>
          <w:p w:rsidRPr="00CD25CB" w:rsidR="00FD522A" w:rsidP="001B769D" w:rsidRDefault="00FD522A" w14:paraId="7B3A4ECC" w14:textId="5E84794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+1</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000</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000</w:t>
            </w:r>
          </w:p>
        </w:tc>
      </w:tr>
      <w:tr w:rsidRPr="00CD25CB" w:rsidR="00FD522A" w:rsidTr="00E347CF" w14:paraId="7B3A4ED2" w14:textId="77777777">
        <w:trPr>
          <w:cantSplit/>
          <w:trHeight w:val="20"/>
        </w:trPr>
        <w:tc>
          <w:tcPr>
            <w:tcW w:w="567" w:type="dxa"/>
            <w:tcBorders>
              <w:top w:val="nil"/>
              <w:left w:val="nil"/>
              <w:bottom w:val="nil"/>
              <w:right w:val="nil"/>
            </w:tcBorders>
            <w:shd w:val="clear" w:color="auto" w:fill="auto"/>
            <w:hideMark/>
          </w:tcPr>
          <w:p w:rsidRPr="00CD25CB" w:rsidR="00FD522A" w:rsidP="001B769D" w:rsidRDefault="00FD522A" w14:paraId="7B3A4EC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c>
          <w:tcPr>
            <w:tcW w:w="2990" w:type="dxa"/>
            <w:tcBorders>
              <w:top w:val="nil"/>
              <w:left w:val="nil"/>
              <w:bottom w:val="nil"/>
              <w:right w:val="nil"/>
            </w:tcBorders>
            <w:shd w:val="clear" w:color="auto" w:fill="auto"/>
            <w:hideMark/>
          </w:tcPr>
          <w:p w:rsidRPr="00CD25CB" w:rsidR="00FD522A" w:rsidP="001B769D" w:rsidRDefault="00FD522A" w14:paraId="7B3A4ECF" w14:textId="03728D3F">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i/>
                <w:iCs/>
                <w:kern w:val="0"/>
                <w:sz w:val="20"/>
                <w:szCs w:val="20"/>
                <w:lang w:eastAsia="sv-SE"/>
                <w14:numSpacing w14:val="default"/>
              </w:rPr>
            </w:pPr>
            <w:r w:rsidRPr="00CD25CB">
              <w:rPr>
                <w:rFonts w:ascii="Times New Roman" w:hAnsi="Times New Roman" w:eastAsia="Times New Roman" w:cs="Times New Roman"/>
                <w:i/>
                <w:iCs/>
                <w:kern w:val="0"/>
                <w:sz w:val="20"/>
                <w:szCs w:val="20"/>
                <w:lang w:eastAsia="sv-SE"/>
                <w14:numSpacing w14:val="default"/>
              </w:rPr>
              <w:t>Ny</w:t>
            </w:r>
            <w:r w:rsidR="00F07844">
              <w:rPr>
                <w:rFonts w:ascii="Times New Roman" w:hAnsi="Times New Roman" w:eastAsia="Times New Roman" w:cs="Times New Roman"/>
                <w:i/>
                <w:iCs/>
                <w:kern w:val="0"/>
                <w:sz w:val="20"/>
                <w:szCs w:val="20"/>
                <w:lang w:eastAsia="sv-SE"/>
                <w14:numSpacing w14:val="default"/>
              </w:rPr>
              <w:t>tt</w:t>
            </w:r>
            <w:r w:rsidRPr="00CD25CB">
              <w:rPr>
                <w:rFonts w:ascii="Times New Roman" w:hAnsi="Times New Roman" w:eastAsia="Times New Roman" w:cs="Times New Roman"/>
                <w:i/>
                <w:iCs/>
                <w:kern w:val="0"/>
                <w:sz w:val="20"/>
                <w:szCs w:val="20"/>
                <w:lang w:eastAsia="sv-SE"/>
                <w14:numSpacing w14:val="default"/>
              </w:rPr>
              <w:t xml:space="preserve"> anslag</w:t>
            </w:r>
          </w:p>
        </w:tc>
        <w:tc>
          <w:tcPr>
            <w:tcW w:w="1963" w:type="dxa"/>
            <w:tcBorders>
              <w:top w:val="nil"/>
              <w:left w:val="nil"/>
              <w:bottom w:val="nil"/>
              <w:right w:val="nil"/>
            </w:tcBorders>
            <w:shd w:val="clear" w:color="auto" w:fill="auto"/>
            <w:hideMark/>
          </w:tcPr>
          <w:p w:rsidRPr="00CD25CB" w:rsidR="00FD522A" w:rsidP="001B769D" w:rsidRDefault="00FD522A" w14:paraId="7B3A4ED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i/>
                <w:iCs/>
                <w:kern w:val="0"/>
                <w:sz w:val="20"/>
                <w:szCs w:val="20"/>
                <w:lang w:eastAsia="sv-SE"/>
                <w14:numSpacing w14:val="default"/>
              </w:rPr>
            </w:pPr>
          </w:p>
        </w:tc>
        <w:tc>
          <w:tcPr>
            <w:tcW w:w="2985" w:type="dxa"/>
            <w:tcBorders>
              <w:top w:val="nil"/>
              <w:left w:val="nil"/>
              <w:bottom w:val="nil"/>
              <w:right w:val="nil"/>
            </w:tcBorders>
            <w:shd w:val="clear" w:color="auto" w:fill="auto"/>
            <w:hideMark/>
          </w:tcPr>
          <w:p w:rsidRPr="00CD25CB" w:rsidR="00FD522A" w:rsidP="001B769D" w:rsidRDefault="00FD522A" w14:paraId="7B3A4ED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CD25CB" w:rsidR="00FD522A" w:rsidTr="00F1361B" w14:paraId="7B3A4EE1" w14:textId="77777777">
        <w:trPr>
          <w:cantSplit/>
          <w:trHeight w:val="20"/>
        </w:trPr>
        <w:tc>
          <w:tcPr>
            <w:tcW w:w="567" w:type="dxa"/>
            <w:tcBorders>
              <w:top w:val="nil"/>
              <w:left w:val="nil"/>
              <w:right w:val="nil"/>
            </w:tcBorders>
            <w:shd w:val="clear" w:color="auto" w:fill="auto"/>
            <w:hideMark/>
          </w:tcPr>
          <w:p w:rsidRPr="00CD25CB" w:rsidR="00FD522A" w:rsidP="001B769D" w:rsidRDefault="00FD522A" w14:paraId="7B3A4ED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c>
          <w:tcPr>
            <w:tcW w:w="2990" w:type="dxa"/>
            <w:tcBorders>
              <w:top w:val="nil"/>
              <w:left w:val="nil"/>
              <w:right w:val="nil"/>
            </w:tcBorders>
            <w:shd w:val="clear" w:color="auto" w:fill="auto"/>
            <w:hideMark/>
          </w:tcPr>
          <w:p w:rsidRPr="00CD25CB" w:rsidR="00FD522A" w:rsidP="001B769D" w:rsidRDefault="00FD522A" w14:paraId="7B3A4ED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Bidrag till förstföderskor</w:t>
            </w:r>
          </w:p>
        </w:tc>
        <w:tc>
          <w:tcPr>
            <w:tcW w:w="1963" w:type="dxa"/>
            <w:tcBorders>
              <w:top w:val="nil"/>
              <w:left w:val="nil"/>
              <w:right w:val="nil"/>
            </w:tcBorders>
            <w:shd w:val="clear" w:color="auto" w:fill="auto"/>
            <w:hideMark/>
          </w:tcPr>
          <w:p w:rsidRPr="00CD25CB" w:rsidR="00FD522A" w:rsidP="001B769D" w:rsidRDefault="00FD522A" w14:paraId="7B3A4ED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p>
        </w:tc>
        <w:tc>
          <w:tcPr>
            <w:tcW w:w="2985" w:type="dxa"/>
            <w:tcBorders>
              <w:top w:val="nil"/>
              <w:left w:val="nil"/>
              <w:right w:val="nil"/>
            </w:tcBorders>
            <w:shd w:val="clear" w:color="auto" w:fill="auto"/>
            <w:hideMark/>
          </w:tcPr>
          <w:p w:rsidRPr="00CD25CB" w:rsidR="00FD522A" w:rsidP="001B769D" w:rsidRDefault="00FD522A" w14:paraId="7B3A4EE0" w14:textId="255E0E6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+1</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000</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000</w:t>
            </w:r>
          </w:p>
        </w:tc>
      </w:tr>
      <w:tr w:rsidRPr="00CD25CB" w:rsidR="00F1361B" w:rsidTr="00F1361B" w14:paraId="7B3A4EE6" w14:textId="77777777">
        <w:trPr>
          <w:cantSplit/>
          <w:trHeight w:val="20"/>
        </w:trPr>
        <w:tc>
          <w:tcPr>
            <w:tcW w:w="3557" w:type="dxa"/>
            <w:gridSpan w:val="2"/>
            <w:tcBorders>
              <w:left w:val="nil"/>
              <w:bottom w:val="single" w:color="auto" w:sz="4" w:space="0"/>
              <w:right w:val="nil"/>
            </w:tcBorders>
            <w:shd w:val="clear" w:color="auto" w:fill="auto"/>
            <w:hideMark/>
          </w:tcPr>
          <w:p w:rsidRPr="00CD25CB" w:rsidR="00F1361B" w:rsidP="001B769D" w:rsidRDefault="00F1361B" w14:paraId="7B3A4EE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Summa</w:t>
            </w:r>
          </w:p>
        </w:tc>
        <w:tc>
          <w:tcPr>
            <w:tcW w:w="1963" w:type="dxa"/>
            <w:tcBorders>
              <w:left w:val="nil"/>
              <w:bottom w:val="single" w:color="auto" w:sz="4" w:space="0"/>
              <w:right w:val="nil"/>
            </w:tcBorders>
            <w:shd w:val="clear" w:color="auto" w:fill="auto"/>
            <w:hideMark/>
          </w:tcPr>
          <w:p w:rsidRPr="00CD25CB" w:rsidR="00F1361B" w:rsidP="001B769D" w:rsidRDefault="00F1361B" w14:paraId="7B3A4EE4" w14:textId="2BC2F58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101</w:t>
            </w:r>
            <w:r>
              <w:rPr>
                <w:rFonts w:ascii="Times New Roman" w:hAnsi="Times New Roman" w:eastAsia="Times New Roman" w:cs="Times New Roman"/>
                <w:b/>
                <w:bCs/>
                <w:kern w:val="0"/>
                <w:sz w:val="20"/>
                <w:szCs w:val="20"/>
                <w:lang w:eastAsia="sv-SE"/>
                <w14:numSpacing w14:val="default"/>
              </w:rPr>
              <w:t> </w:t>
            </w:r>
            <w:r w:rsidRPr="00CD25CB">
              <w:rPr>
                <w:rFonts w:ascii="Times New Roman" w:hAnsi="Times New Roman" w:eastAsia="Times New Roman" w:cs="Times New Roman"/>
                <w:b/>
                <w:bCs/>
                <w:kern w:val="0"/>
                <w:sz w:val="20"/>
                <w:szCs w:val="20"/>
                <w:lang w:eastAsia="sv-SE"/>
                <w14:numSpacing w14:val="default"/>
              </w:rPr>
              <w:t>430</w:t>
            </w:r>
            <w:r>
              <w:rPr>
                <w:rFonts w:ascii="Times New Roman" w:hAnsi="Times New Roman" w:eastAsia="Times New Roman" w:cs="Times New Roman"/>
                <w:b/>
                <w:bCs/>
                <w:kern w:val="0"/>
                <w:sz w:val="20"/>
                <w:szCs w:val="20"/>
                <w:lang w:eastAsia="sv-SE"/>
                <w14:numSpacing w14:val="default"/>
              </w:rPr>
              <w:t> </w:t>
            </w:r>
            <w:r w:rsidRPr="00CD25CB">
              <w:rPr>
                <w:rFonts w:ascii="Times New Roman" w:hAnsi="Times New Roman" w:eastAsia="Times New Roman" w:cs="Times New Roman"/>
                <w:b/>
                <w:bCs/>
                <w:kern w:val="0"/>
                <w:sz w:val="20"/>
                <w:szCs w:val="20"/>
                <w:lang w:eastAsia="sv-SE"/>
                <w14:numSpacing w14:val="default"/>
              </w:rPr>
              <w:t>320</w:t>
            </w:r>
          </w:p>
        </w:tc>
        <w:tc>
          <w:tcPr>
            <w:tcW w:w="2985" w:type="dxa"/>
            <w:tcBorders>
              <w:left w:val="nil"/>
              <w:bottom w:val="single" w:color="auto" w:sz="4" w:space="0"/>
              <w:right w:val="nil"/>
            </w:tcBorders>
            <w:shd w:val="clear" w:color="auto" w:fill="auto"/>
            <w:hideMark/>
          </w:tcPr>
          <w:p w:rsidRPr="00CD25CB" w:rsidR="00F1361B" w:rsidP="001B769D" w:rsidRDefault="00F1361B" w14:paraId="7B3A4EE5" w14:textId="45DA0DF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+5</w:t>
            </w:r>
            <w:r>
              <w:rPr>
                <w:rFonts w:ascii="Times New Roman" w:hAnsi="Times New Roman" w:eastAsia="Times New Roman" w:cs="Times New Roman"/>
                <w:b/>
                <w:bCs/>
                <w:kern w:val="0"/>
                <w:sz w:val="20"/>
                <w:szCs w:val="20"/>
                <w:lang w:eastAsia="sv-SE"/>
                <w14:numSpacing w14:val="default"/>
              </w:rPr>
              <w:t> </w:t>
            </w:r>
            <w:r w:rsidRPr="00CD25CB">
              <w:rPr>
                <w:rFonts w:ascii="Times New Roman" w:hAnsi="Times New Roman" w:eastAsia="Times New Roman" w:cs="Times New Roman"/>
                <w:b/>
                <w:bCs/>
                <w:kern w:val="0"/>
                <w:sz w:val="20"/>
                <w:szCs w:val="20"/>
                <w:lang w:eastAsia="sv-SE"/>
                <w14:numSpacing w14:val="default"/>
              </w:rPr>
              <w:t>291</w:t>
            </w:r>
            <w:r>
              <w:rPr>
                <w:rFonts w:ascii="Times New Roman" w:hAnsi="Times New Roman" w:eastAsia="Times New Roman" w:cs="Times New Roman"/>
                <w:b/>
                <w:bCs/>
                <w:kern w:val="0"/>
                <w:sz w:val="20"/>
                <w:szCs w:val="20"/>
                <w:lang w:eastAsia="sv-SE"/>
                <w14:numSpacing w14:val="default"/>
              </w:rPr>
              <w:t> </w:t>
            </w:r>
            <w:r w:rsidRPr="00CD25CB">
              <w:rPr>
                <w:rFonts w:ascii="Times New Roman" w:hAnsi="Times New Roman" w:eastAsia="Times New Roman" w:cs="Times New Roman"/>
                <w:b/>
                <w:bCs/>
                <w:kern w:val="0"/>
                <w:sz w:val="20"/>
                <w:szCs w:val="20"/>
                <w:lang w:eastAsia="sv-SE"/>
                <w14:numSpacing w14:val="default"/>
              </w:rPr>
              <w:t>000</w:t>
            </w:r>
          </w:p>
        </w:tc>
      </w:tr>
    </w:tbl>
    <w:p w:rsidRPr="00157B67" w:rsidR="00DC7EFF" w:rsidP="00157B67" w:rsidRDefault="00DC7EFF" w14:paraId="7B3A4EE7" w14:textId="77777777">
      <w:pPr>
        <w:pStyle w:val="Tabellrubrik"/>
        <w:spacing w:before="240"/>
      </w:pPr>
      <w:r w:rsidRPr="00157B67">
        <w:t>1:</w:t>
      </w:r>
      <w:r w:rsidRPr="00157B67" w:rsidR="00DD6992">
        <w:t>2 Föräldraförsäkring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83"/>
        <w:gridCol w:w="1697"/>
        <w:gridCol w:w="1898"/>
        <w:gridCol w:w="1922"/>
      </w:tblGrid>
      <w:tr w:rsidRPr="00CD25CB" w:rsidR="00DC7EFF" w:rsidTr="00CC2D1D" w14:paraId="7B3A4EEC" w14:textId="77777777">
        <w:trPr>
          <w:cantSplit/>
        </w:trPr>
        <w:tc>
          <w:tcPr>
            <w:tcW w:w="2983" w:type="dxa"/>
            <w:tcBorders>
              <w:top w:val="single" w:color="auto" w:sz="4" w:space="0"/>
              <w:bottom w:val="single" w:color="auto" w:sz="4" w:space="0"/>
            </w:tcBorders>
          </w:tcPr>
          <w:p w:rsidRPr="00CD25CB" w:rsidR="00DC7EFF" w:rsidP="00F1361B" w:rsidRDefault="00DC7EFF" w14:paraId="7B3A4EE8" w14:textId="77777777">
            <w:pPr>
              <w:spacing w:before="60" w:line="200" w:lineRule="exact"/>
              <w:rPr>
                <w:rFonts w:ascii="Times New Roman" w:hAnsi="Times New Roman" w:cs="Times New Roman"/>
                <w:b/>
                <w:kern w:val="0"/>
                <w:sz w:val="20"/>
                <w:szCs w:val="20"/>
                <w14:numSpacing w14:val="default"/>
              </w:rPr>
            </w:pPr>
          </w:p>
        </w:tc>
        <w:tc>
          <w:tcPr>
            <w:tcW w:w="1697" w:type="dxa"/>
            <w:tcBorders>
              <w:top w:val="single" w:color="auto" w:sz="4" w:space="0"/>
              <w:bottom w:val="single" w:color="auto" w:sz="4" w:space="0"/>
            </w:tcBorders>
            <w:hideMark/>
          </w:tcPr>
          <w:p w:rsidRPr="00CD25CB" w:rsidR="00DC7EFF" w:rsidP="00F1361B" w:rsidRDefault="00DC7EFF" w14:paraId="7B3A4EE9"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Förslag 2020</w:t>
            </w:r>
          </w:p>
        </w:tc>
        <w:tc>
          <w:tcPr>
            <w:tcW w:w="1898" w:type="dxa"/>
            <w:tcBorders>
              <w:top w:val="single" w:color="auto" w:sz="4" w:space="0"/>
              <w:bottom w:val="single" w:color="auto" w:sz="4" w:space="0"/>
            </w:tcBorders>
            <w:hideMark/>
          </w:tcPr>
          <w:p w:rsidRPr="00CD25CB" w:rsidR="00DC7EFF" w:rsidP="00F1361B" w:rsidRDefault="00DC7EFF" w14:paraId="7B3A4EEA"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Beräknat 2021</w:t>
            </w:r>
          </w:p>
        </w:tc>
        <w:tc>
          <w:tcPr>
            <w:tcW w:w="1922" w:type="dxa"/>
            <w:tcBorders>
              <w:top w:val="single" w:color="auto" w:sz="4" w:space="0"/>
              <w:bottom w:val="single" w:color="auto" w:sz="4" w:space="0"/>
            </w:tcBorders>
            <w:hideMark/>
          </w:tcPr>
          <w:p w:rsidRPr="00CD25CB" w:rsidR="00DC7EFF" w:rsidP="00F1361B" w:rsidRDefault="00DC7EFF" w14:paraId="7B3A4EEB"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Beräknat 2022</w:t>
            </w:r>
          </w:p>
        </w:tc>
      </w:tr>
      <w:tr w:rsidRPr="00CD25CB" w:rsidR="00DC7EFF" w:rsidTr="00CC2D1D" w14:paraId="7B3A4EF1" w14:textId="77777777">
        <w:trPr>
          <w:cantSplit/>
        </w:trPr>
        <w:tc>
          <w:tcPr>
            <w:tcW w:w="2983" w:type="dxa"/>
            <w:tcBorders>
              <w:top w:val="single" w:color="auto" w:sz="4" w:space="0"/>
            </w:tcBorders>
            <w:hideMark/>
          </w:tcPr>
          <w:p w:rsidRPr="00CD25CB" w:rsidR="00DC7EFF" w:rsidP="00F1361B" w:rsidRDefault="00DC7EFF" w14:paraId="7B3A4EED"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cs="Times New Roman"/>
                <w:sz w:val="20"/>
                <w:szCs w:val="20"/>
              </w:rPr>
            </w:pPr>
            <w:r w:rsidRPr="00CD25CB">
              <w:rPr>
                <w:rFonts w:ascii="Times New Roman" w:hAnsi="Times New Roman" w:eastAsia="Times New Roman" w:cs="Times New Roman"/>
                <w:kern w:val="0"/>
                <w:sz w:val="20"/>
                <w:szCs w:val="20"/>
                <w:lang w:eastAsia="sv-SE"/>
                <w14:numSpacing w14:val="default"/>
              </w:rPr>
              <w:t>Avvikelse från regeringen</w:t>
            </w:r>
          </w:p>
        </w:tc>
        <w:tc>
          <w:tcPr>
            <w:tcW w:w="1697" w:type="dxa"/>
            <w:tcBorders>
              <w:top w:val="single" w:color="auto" w:sz="4" w:space="0"/>
            </w:tcBorders>
          </w:tcPr>
          <w:p w:rsidRPr="00CD25CB" w:rsidR="00DC7EFF" w:rsidP="00F1361B" w:rsidRDefault="00DD6992" w14:paraId="7B3A4EEE" w14:textId="2064DE86">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+2</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829</w:t>
            </w:r>
            <w:r w:rsidR="009823C7">
              <w:rPr>
                <w:rFonts w:ascii="Times New Roman" w:hAnsi="Times New Roman" w:eastAsia="Times New Roman" w:cs="Times New Roman"/>
                <w:kern w:val="0"/>
                <w:sz w:val="20"/>
                <w:szCs w:val="20"/>
                <w:lang w:eastAsia="sv-SE"/>
                <w14:numSpacing w14:val="default"/>
              </w:rPr>
              <w:t> </w:t>
            </w:r>
            <w:r w:rsidRPr="00CD25CB" w:rsidR="006453E1">
              <w:rPr>
                <w:rFonts w:ascii="Times New Roman" w:hAnsi="Times New Roman" w:eastAsia="Times New Roman" w:cs="Times New Roman"/>
                <w:kern w:val="0"/>
                <w:sz w:val="20"/>
                <w:szCs w:val="20"/>
                <w:lang w:eastAsia="sv-SE"/>
                <w14:numSpacing w14:val="default"/>
              </w:rPr>
              <w:t>000</w:t>
            </w:r>
          </w:p>
        </w:tc>
        <w:tc>
          <w:tcPr>
            <w:tcW w:w="1898" w:type="dxa"/>
            <w:tcBorders>
              <w:top w:val="single" w:color="auto" w:sz="4" w:space="0"/>
            </w:tcBorders>
          </w:tcPr>
          <w:p w:rsidRPr="00CD25CB" w:rsidR="00DC7EFF" w:rsidP="00F1361B" w:rsidRDefault="00DD6992" w14:paraId="7B3A4EEF" w14:textId="678B16C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+3</w:t>
            </w:r>
            <w:r w:rsidR="009823C7">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059</w:t>
            </w:r>
            <w:r w:rsidR="009823C7">
              <w:rPr>
                <w:rFonts w:ascii="Times New Roman" w:hAnsi="Times New Roman" w:eastAsia="Times New Roman" w:cs="Times New Roman"/>
                <w:kern w:val="0"/>
                <w:sz w:val="20"/>
                <w:szCs w:val="20"/>
                <w:lang w:eastAsia="sv-SE"/>
                <w14:numSpacing w14:val="default"/>
              </w:rPr>
              <w:t> </w:t>
            </w:r>
            <w:r w:rsidRPr="00CD25CB" w:rsidR="006453E1">
              <w:rPr>
                <w:rFonts w:ascii="Times New Roman" w:hAnsi="Times New Roman" w:eastAsia="Times New Roman" w:cs="Times New Roman"/>
                <w:kern w:val="0"/>
                <w:sz w:val="20"/>
                <w:szCs w:val="20"/>
                <w:lang w:eastAsia="sv-SE"/>
                <w14:numSpacing w14:val="default"/>
              </w:rPr>
              <w:t>000</w:t>
            </w:r>
          </w:p>
        </w:tc>
        <w:tc>
          <w:tcPr>
            <w:tcW w:w="1922" w:type="dxa"/>
            <w:tcBorders>
              <w:top w:val="single" w:color="auto" w:sz="4" w:space="0"/>
            </w:tcBorders>
          </w:tcPr>
          <w:p w:rsidRPr="00CD25CB" w:rsidR="00DC7EFF" w:rsidP="00F1361B" w:rsidRDefault="00DD6992" w14:paraId="7B3A4EF0" w14:textId="5CED6CE1">
            <w:pPr>
              <w:spacing w:before="60" w:line="200" w:lineRule="exact"/>
              <w:jc w:val="right"/>
              <w:rPr>
                <w:rFonts w:ascii="Times New Roman" w:hAnsi="Times New Roman" w:cs="Times New Roman"/>
                <w:sz w:val="20"/>
                <w:szCs w:val="20"/>
              </w:rPr>
            </w:pPr>
            <w:r w:rsidRPr="00CD25CB">
              <w:rPr>
                <w:rFonts w:ascii="Times New Roman" w:hAnsi="Times New Roman" w:cs="Times New Roman"/>
                <w:sz w:val="20"/>
                <w:szCs w:val="20"/>
              </w:rPr>
              <w:t>+3</w:t>
            </w:r>
            <w:r w:rsidR="009823C7">
              <w:rPr>
                <w:rFonts w:ascii="Times New Roman" w:hAnsi="Times New Roman" w:cs="Times New Roman"/>
                <w:sz w:val="20"/>
                <w:szCs w:val="20"/>
              </w:rPr>
              <w:t> </w:t>
            </w:r>
            <w:r w:rsidRPr="00CD25CB">
              <w:rPr>
                <w:rFonts w:ascii="Times New Roman" w:hAnsi="Times New Roman" w:cs="Times New Roman"/>
                <w:sz w:val="20"/>
                <w:szCs w:val="20"/>
              </w:rPr>
              <w:t>029</w:t>
            </w:r>
            <w:r w:rsidR="009823C7">
              <w:rPr>
                <w:rFonts w:ascii="Times New Roman" w:hAnsi="Times New Roman" w:cs="Times New Roman"/>
                <w:sz w:val="20"/>
                <w:szCs w:val="20"/>
              </w:rPr>
              <w:t> </w:t>
            </w:r>
            <w:r w:rsidRPr="00CD25CB" w:rsidR="006453E1">
              <w:rPr>
                <w:rFonts w:ascii="Times New Roman" w:hAnsi="Times New Roman" w:cs="Times New Roman"/>
                <w:sz w:val="20"/>
                <w:szCs w:val="20"/>
              </w:rPr>
              <w:t>000</w:t>
            </w:r>
          </w:p>
        </w:tc>
      </w:tr>
    </w:tbl>
    <w:p w:rsidRPr="00CD25CB" w:rsidR="00FD522A" w:rsidP="006B0664" w:rsidRDefault="00DC7EFF" w14:paraId="7B3A4EF2" w14:textId="2EF6A7FE">
      <w:pPr>
        <w:pStyle w:val="Normalutanindragellerluft"/>
        <w:spacing w:before="150"/>
      </w:pPr>
      <w:r w:rsidRPr="00CD25CB">
        <w:t>Anslage</w:t>
      </w:r>
      <w:r w:rsidRPr="00CD25CB" w:rsidR="00A45908">
        <w:t xml:space="preserve">t höjs för att höja </w:t>
      </w:r>
      <w:r w:rsidRPr="00CD25CB" w:rsidR="0058390D">
        <w:t>ersättningen från 80</w:t>
      </w:r>
      <w:r w:rsidRPr="00CD25CB" w:rsidR="00A45908">
        <w:t xml:space="preserve"> till 85 procent</w:t>
      </w:r>
      <w:r w:rsidRPr="00CD25CB" w:rsidR="0058390D">
        <w:t xml:space="preserve"> samt inkomsttaket till 12 prisbasbelopp.</w:t>
      </w:r>
    </w:p>
    <w:p w:rsidRPr="00157B67" w:rsidR="00BF7FF0" w:rsidP="00157B67" w:rsidRDefault="00E36FA6" w14:paraId="7B3A4EF3" w14:textId="77777777">
      <w:pPr>
        <w:pStyle w:val="Tabellrubrik"/>
        <w:spacing w:before="240"/>
      </w:pPr>
      <w:r w:rsidRPr="00157B67">
        <w:t>1:3 Underhållsstöd</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92"/>
        <w:gridCol w:w="1702"/>
        <w:gridCol w:w="1903"/>
        <w:gridCol w:w="1903"/>
      </w:tblGrid>
      <w:tr w:rsidRPr="00CD25CB" w:rsidR="00BF7FF0" w:rsidTr="00CC2D1D" w14:paraId="7B3A4EF8" w14:textId="77777777">
        <w:trPr>
          <w:cantSplit/>
        </w:trPr>
        <w:tc>
          <w:tcPr>
            <w:tcW w:w="2992" w:type="dxa"/>
            <w:tcBorders>
              <w:top w:val="single" w:color="auto" w:sz="4" w:space="0"/>
              <w:bottom w:val="single" w:color="auto" w:sz="4" w:space="0"/>
            </w:tcBorders>
          </w:tcPr>
          <w:p w:rsidRPr="00CD25CB" w:rsidR="00BF7FF0" w:rsidP="00F1361B" w:rsidRDefault="00BF7FF0" w14:paraId="7B3A4EF4" w14:textId="77777777">
            <w:pPr>
              <w:spacing w:before="60" w:line="20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CD25CB" w:rsidR="00BF7FF0" w:rsidP="00F1361B" w:rsidRDefault="00BF7FF0" w14:paraId="7B3A4EF5"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CD25CB" w:rsidR="00BF7FF0" w:rsidP="00F1361B" w:rsidRDefault="00BF7FF0" w14:paraId="7B3A4EF6"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CD25CB" w:rsidR="00BF7FF0" w:rsidP="00F1361B" w:rsidRDefault="00BF7FF0" w14:paraId="7B3A4EF7"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Beräknat 2022</w:t>
            </w:r>
          </w:p>
        </w:tc>
      </w:tr>
      <w:tr w:rsidRPr="00CD25CB" w:rsidR="00BF7FF0" w:rsidTr="00CC2D1D" w14:paraId="7B3A4EFD" w14:textId="77777777">
        <w:trPr>
          <w:cantSplit/>
        </w:trPr>
        <w:tc>
          <w:tcPr>
            <w:tcW w:w="2992" w:type="dxa"/>
            <w:tcBorders>
              <w:top w:val="single" w:color="auto" w:sz="4" w:space="0"/>
            </w:tcBorders>
            <w:hideMark/>
          </w:tcPr>
          <w:p w:rsidRPr="00CD25CB" w:rsidR="00BF7FF0" w:rsidP="00F1361B" w:rsidRDefault="00BF7FF0" w14:paraId="7B3A4EF9"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cs="Times New Roman"/>
                <w:sz w:val="20"/>
                <w:szCs w:val="20"/>
              </w:rPr>
            </w:pPr>
            <w:r w:rsidRPr="00CD25CB">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CD25CB" w:rsidR="00BF7FF0" w:rsidP="00F1361B" w:rsidRDefault="00BF7FF0" w14:paraId="7B3A4EFA"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20"/>
                <w:szCs w:val="20"/>
                <w:lang w:eastAsia="sv-SE"/>
                <w14:numSpacing w14:val="default"/>
              </w:rPr>
            </w:pPr>
          </w:p>
        </w:tc>
        <w:tc>
          <w:tcPr>
            <w:tcW w:w="1903" w:type="dxa"/>
            <w:tcBorders>
              <w:top w:val="single" w:color="auto" w:sz="4" w:space="0"/>
            </w:tcBorders>
          </w:tcPr>
          <w:p w:rsidRPr="00CD25CB" w:rsidR="00BF7FF0" w:rsidP="00F1361B" w:rsidRDefault="00E36FA6" w14:paraId="7B3A4EFB" w14:textId="188061EA">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+100</w:t>
            </w:r>
            <w:r w:rsidR="00C7198F">
              <w:rPr>
                <w:rFonts w:ascii="Times New Roman" w:hAnsi="Times New Roman" w:eastAsia="Times New Roman" w:cs="Times New Roman"/>
                <w:kern w:val="0"/>
                <w:sz w:val="20"/>
                <w:szCs w:val="20"/>
                <w:lang w:eastAsia="sv-SE"/>
                <w14:numSpacing w14:val="default"/>
              </w:rPr>
              <w:t> </w:t>
            </w:r>
            <w:r w:rsidRPr="00CD25CB" w:rsidR="006453E1">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CD25CB" w:rsidR="00BF7FF0" w:rsidP="00F1361B" w:rsidRDefault="00BF7FF0" w14:paraId="7B3A4EFC" w14:textId="78704765">
            <w:pPr>
              <w:spacing w:before="60" w:line="200" w:lineRule="exact"/>
              <w:jc w:val="right"/>
              <w:rPr>
                <w:rFonts w:ascii="Times New Roman" w:hAnsi="Times New Roman" w:cs="Times New Roman"/>
                <w:sz w:val="20"/>
                <w:szCs w:val="20"/>
              </w:rPr>
            </w:pPr>
            <w:r w:rsidRPr="00CD25CB">
              <w:rPr>
                <w:rFonts w:ascii="Times New Roman" w:hAnsi="Times New Roman" w:cs="Times New Roman"/>
                <w:sz w:val="20"/>
                <w:szCs w:val="20"/>
              </w:rPr>
              <w:t>+2</w:t>
            </w:r>
            <w:r w:rsidRPr="00CD25CB" w:rsidR="00E36FA6">
              <w:rPr>
                <w:rFonts w:ascii="Times New Roman" w:hAnsi="Times New Roman" w:cs="Times New Roman"/>
                <w:sz w:val="20"/>
                <w:szCs w:val="20"/>
              </w:rPr>
              <w:t>00</w:t>
            </w:r>
            <w:r w:rsidR="00C7198F">
              <w:rPr>
                <w:rFonts w:ascii="Times New Roman" w:hAnsi="Times New Roman" w:cs="Times New Roman"/>
                <w:sz w:val="20"/>
                <w:szCs w:val="20"/>
              </w:rPr>
              <w:t> </w:t>
            </w:r>
            <w:r w:rsidRPr="00CD25CB" w:rsidR="006453E1">
              <w:rPr>
                <w:rFonts w:ascii="Times New Roman" w:hAnsi="Times New Roman" w:cs="Times New Roman"/>
                <w:sz w:val="20"/>
                <w:szCs w:val="20"/>
              </w:rPr>
              <w:t>000</w:t>
            </w:r>
          </w:p>
        </w:tc>
      </w:tr>
    </w:tbl>
    <w:p w:rsidRPr="00CD25CB" w:rsidR="00BF7FF0" w:rsidP="006B0664" w:rsidRDefault="00A45908" w14:paraId="7B3A4EFE" w14:textId="77777777">
      <w:pPr>
        <w:pStyle w:val="Normalutanindragellerluft"/>
        <w:spacing w:before="150"/>
      </w:pPr>
      <w:r w:rsidRPr="00CD25CB">
        <w:t>Anslaget höjs för att stärka underhållsstödet.</w:t>
      </w:r>
      <w:r w:rsidRPr="00CD25CB" w:rsidR="005C0F2C">
        <w:t xml:space="preserve"> </w:t>
      </w:r>
    </w:p>
    <w:p w:rsidRPr="00157B67" w:rsidR="00DD6992" w:rsidP="006B0664" w:rsidRDefault="00DD6992" w14:paraId="7B3A4EFF" w14:textId="77777777">
      <w:pPr>
        <w:pStyle w:val="Tabellrubrik"/>
        <w:spacing w:before="240"/>
      </w:pPr>
      <w:r w:rsidRPr="00157B67">
        <w:t>1:4 Adoptionsbidrag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92"/>
        <w:gridCol w:w="1702"/>
        <w:gridCol w:w="1903"/>
        <w:gridCol w:w="1903"/>
      </w:tblGrid>
      <w:tr w:rsidRPr="00CD25CB" w:rsidR="00DD6992" w:rsidTr="00CC2D1D" w14:paraId="7B3A4F04" w14:textId="77777777">
        <w:trPr>
          <w:cantSplit/>
        </w:trPr>
        <w:tc>
          <w:tcPr>
            <w:tcW w:w="2992" w:type="dxa"/>
            <w:tcBorders>
              <w:top w:val="single" w:color="auto" w:sz="4" w:space="0"/>
              <w:bottom w:val="single" w:color="auto" w:sz="4" w:space="0"/>
            </w:tcBorders>
          </w:tcPr>
          <w:p w:rsidRPr="00CD25CB" w:rsidR="00DD6992" w:rsidP="00F1361B" w:rsidRDefault="00DD6992" w14:paraId="7B3A4F00" w14:textId="77777777">
            <w:pPr>
              <w:spacing w:before="60" w:line="20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CD25CB" w:rsidR="00DD6992" w:rsidP="00F1361B" w:rsidRDefault="00DD6992" w14:paraId="7B3A4F01"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CD25CB" w:rsidR="00DD6992" w:rsidP="00F1361B" w:rsidRDefault="00DD6992" w14:paraId="7B3A4F02"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CD25CB" w:rsidR="00DD6992" w:rsidP="00F1361B" w:rsidRDefault="00DD6992" w14:paraId="7B3A4F03"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Beräknat 2022</w:t>
            </w:r>
          </w:p>
        </w:tc>
      </w:tr>
      <w:tr w:rsidRPr="00CD25CB" w:rsidR="00DD6992" w:rsidTr="00CC2D1D" w14:paraId="7B3A4F09" w14:textId="77777777">
        <w:trPr>
          <w:cantSplit/>
        </w:trPr>
        <w:tc>
          <w:tcPr>
            <w:tcW w:w="2992" w:type="dxa"/>
            <w:tcBorders>
              <w:top w:val="single" w:color="auto" w:sz="4" w:space="0"/>
            </w:tcBorders>
            <w:hideMark/>
          </w:tcPr>
          <w:p w:rsidRPr="00CD25CB" w:rsidR="00DD6992" w:rsidP="00F1361B" w:rsidRDefault="00DD6992" w14:paraId="7B3A4F05"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cs="Times New Roman"/>
                <w:sz w:val="20"/>
                <w:szCs w:val="20"/>
              </w:rPr>
            </w:pPr>
            <w:r w:rsidRPr="00CD25CB">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CD25CB" w:rsidR="00DD6992" w:rsidP="00F1361B" w:rsidRDefault="00DD6992" w14:paraId="7B3A4F06" w14:textId="0BEFBF6E">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+2</w:t>
            </w:r>
            <w:r w:rsidR="00C7198F">
              <w:rPr>
                <w:rFonts w:ascii="Times New Roman" w:hAnsi="Times New Roman" w:eastAsia="Times New Roman" w:cs="Times New Roman"/>
                <w:kern w:val="0"/>
                <w:sz w:val="20"/>
                <w:szCs w:val="20"/>
                <w:lang w:eastAsia="sv-SE"/>
                <w14:numSpacing w14:val="default"/>
              </w:rPr>
              <w:t> </w:t>
            </w:r>
            <w:r w:rsidRPr="00CD25CB" w:rsidR="006453E1">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CD25CB" w:rsidR="00DD6992" w:rsidP="00F1361B" w:rsidRDefault="00DD6992" w14:paraId="7B3A4F07" w14:textId="2CFCA150">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+2</w:t>
            </w:r>
            <w:r w:rsidR="00C7198F">
              <w:rPr>
                <w:rFonts w:ascii="Times New Roman" w:hAnsi="Times New Roman" w:eastAsia="Times New Roman" w:cs="Times New Roman"/>
                <w:kern w:val="0"/>
                <w:sz w:val="20"/>
                <w:szCs w:val="20"/>
                <w:lang w:eastAsia="sv-SE"/>
                <w14:numSpacing w14:val="default"/>
              </w:rPr>
              <w:t> </w:t>
            </w:r>
            <w:r w:rsidRPr="00CD25CB" w:rsidR="006453E1">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CD25CB" w:rsidR="00DD6992" w:rsidP="00F1361B" w:rsidRDefault="00DD6992" w14:paraId="7B3A4F08" w14:textId="167B7EBD">
            <w:pPr>
              <w:spacing w:before="60" w:line="200" w:lineRule="exact"/>
              <w:jc w:val="right"/>
              <w:rPr>
                <w:rFonts w:ascii="Times New Roman" w:hAnsi="Times New Roman" w:cs="Times New Roman"/>
                <w:sz w:val="20"/>
                <w:szCs w:val="20"/>
              </w:rPr>
            </w:pPr>
            <w:r w:rsidRPr="00CD25CB">
              <w:rPr>
                <w:rFonts w:ascii="Times New Roman" w:hAnsi="Times New Roman" w:cs="Times New Roman"/>
                <w:sz w:val="20"/>
                <w:szCs w:val="20"/>
              </w:rPr>
              <w:t>+2</w:t>
            </w:r>
            <w:r w:rsidR="00C7198F">
              <w:rPr>
                <w:rFonts w:ascii="Times New Roman" w:hAnsi="Times New Roman" w:cs="Times New Roman"/>
                <w:sz w:val="20"/>
                <w:szCs w:val="20"/>
              </w:rPr>
              <w:t> </w:t>
            </w:r>
            <w:r w:rsidRPr="00CD25CB" w:rsidR="006453E1">
              <w:rPr>
                <w:rFonts w:ascii="Times New Roman" w:hAnsi="Times New Roman" w:cs="Times New Roman"/>
                <w:sz w:val="20"/>
                <w:szCs w:val="20"/>
              </w:rPr>
              <w:t>000</w:t>
            </w:r>
          </w:p>
        </w:tc>
      </w:tr>
    </w:tbl>
    <w:p w:rsidRPr="00CD25CB" w:rsidR="00A46AEF" w:rsidP="006B0664" w:rsidRDefault="00DD6992" w14:paraId="7B3A4F0A" w14:textId="67CC1EF4">
      <w:pPr>
        <w:pStyle w:val="Normalutanindragellerluft"/>
        <w:spacing w:before="150"/>
      </w:pPr>
      <w:r w:rsidRPr="00CD25CB">
        <w:t xml:space="preserve">Anslaget </w:t>
      </w:r>
      <w:r w:rsidRPr="00CD25CB" w:rsidR="00A46AEF">
        <w:t>Adoptionsbidrag höjs</w:t>
      </w:r>
      <w:r w:rsidRPr="00CD25CB" w:rsidR="0058390D">
        <w:t xml:space="preserve"> då</w:t>
      </w:r>
      <w:r w:rsidRPr="00CD25CB" w:rsidR="00A45908">
        <w:t xml:space="preserve"> bidraget förstärk</w:t>
      </w:r>
      <w:r w:rsidR="00C7198F">
        <w:t>s</w:t>
      </w:r>
      <w:r w:rsidRPr="00CD25CB" w:rsidR="00A45908">
        <w:t xml:space="preserve"> med 10 000 kronor.</w:t>
      </w:r>
    </w:p>
    <w:p w:rsidRPr="00157B67" w:rsidR="00DD6992" w:rsidP="006B0664" w:rsidRDefault="00DD6992" w14:paraId="7B3A4F0B" w14:textId="77777777">
      <w:pPr>
        <w:pStyle w:val="Tabellrubrik"/>
        <w:spacing w:before="240"/>
      </w:pPr>
      <w:r w:rsidRPr="00157B67">
        <w:t>1:5 Barnpension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92"/>
        <w:gridCol w:w="1702"/>
        <w:gridCol w:w="1903"/>
        <w:gridCol w:w="1903"/>
      </w:tblGrid>
      <w:tr w:rsidRPr="00CD25CB" w:rsidR="00DD6992" w:rsidTr="00CC2D1D" w14:paraId="7B3A4F10" w14:textId="77777777">
        <w:trPr>
          <w:cantSplit/>
        </w:trPr>
        <w:tc>
          <w:tcPr>
            <w:tcW w:w="2992" w:type="dxa"/>
            <w:tcBorders>
              <w:top w:val="single" w:color="auto" w:sz="4" w:space="0"/>
              <w:bottom w:val="single" w:color="auto" w:sz="4" w:space="0"/>
            </w:tcBorders>
          </w:tcPr>
          <w:p w:rsidRPr="00CD25CB" w:rsidR="00DD6992" w:rsidP="00F1361B" w:rsidRDefault="00DD6992" w14:paraId="7B3A4F0C" w14:textId="77777777">
            <w:pPr>
              <w:spacing w:before="60" w:line="20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CD25CB" w:rsidR="00DD6992" w:rsidP="00F1361B" w:rsidRDefault="00DD6992" w14:paraId="7B3A4F0D"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CD25CB" w:rsidR="00DD6992" w:rsidP="00F1361B" w:rsidRDefault="00DD6992" w14:paraId="7B3A4F0E"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CD25CB" w:rsidR="00DD6992" w:rsidP="00F1361B" w:rsidRDefault="00DD6992" w14:paraId="7B3A4F0F"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Beräknat 2022</w:t>
            </w:r>
          </w:p>
        </w:tc>
      </w:tr>
      <w:tr w:rsidRPr="00CD25CB" w:rsidR="00DD6992" w:rsidTr="00CC2D1D" w14:paraId="7B3A4F15" w14:textId="77777777">
        <w:trPr>
          <w:cantSplit/>
        </w:trPr>
        <w:tc>
          <w:tcPr>
            <w:tcW w:w="2992" w:type="dxa"/>
            <w:tcBorders>
              <w:top w:val="single" w:color="auto" w:sz="4" w:space="0"/>
            </w:tcBorders>
            <w:hideMark/>
          </w:tcPr>
          <w:p w:rsidRPr="00CD25CB" w:rsidR="00DD6992" w:rsidP="00F1361B" w:rsidRDefault="00DD6992" w14:paraId="7B3A4F11"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cs="Times New Roman"/>
                <w:sz w:val="20"/>
                <w:szCs w:val="20"/>
              </w:rPr>
            </w:pPr>
            <w:r w:rsidRPr="00CD25CB">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CD25CB" w:rsidR="00DD6992" w:rsidP="00F1361B" w:rsidRDefault="00C7198F" w14:paraId="7B3A4F12" w14:textId="516ECF84">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CD25CB" w:rsidR="00DD6992">
              <w:rPr>
                <w:rFonts w:ascii="Times New Roman" w:hAnsi="Times New Roman" w:eastAsia="Times New Roman" w:cs="Times New Roman"/>
                <w:kern w:val="0"/>
                <w:sz w:val="20"/>
                <w:szCs w:val="20"/>
                <w:lang w:eastAsia="sv-SE"/>
                <w14:numSpacing w14:val="default"/>
              </w:rPr>
              <w:t>80</w:t>
            </w:r>
            <w:r>
              <w:rPr>
                <w:rFonts w:ascii="Times New Roman" w:hAnsi="Times New Roman" w:eastAsia="Times New Roman" w:cs="Times New Roman"/>
                <w:kern w:val="0"/>
                <w:sz w:val="20"/>
                <w:szCs w:val="20"/>
                <w:lang w:eastAsia="sv-SE"/>
                <w14:numSpacing w14:val="default"/>
              </w:rPr>
              <w:t> </w:t>
            </w:r>
            <w:r w:rsidRPr="00CD25CB" w:rsidR="006453E1">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CD25CB" w:rsidR="00DD6992" w:rsidP="00F1361B" w:rsidRDefault="00C7198F" w14:paraId="7B3A4F13" w14:textId="3280D408">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CD25CB" w:rsidR="004848AD">
              <w:rPr>
                <w:rFonts w:ascii="Times New Roman" w:hAnsi="Times New Roman" w:eastAsia="Times New Roman" w:cs="Times New Roman"/>
                <w:kern w:val="0"/>
                <w:sz w:val="20"/>
                <w:szCs w:val="20"/>
                <w:lang w:eastAsia="sv-SE"/>
                <w14:numSpacing w14:val="default"/>
              </w:rPr>
              <w:t>83</w:t>
            </w:r>
            <w:r>
              <w:rPr>
                <w:rFonts w:ascii="Times New Roman" w:hAnsi="Times New Roman" w:eastAsia="Times New Roman" w:cs="Times New Roman"/>
                <w:kern w:val="0"/>
                <w:sz w:val="20"/>
                <w:szCs w:val="20"/>
                <w:lang w:eastAsia="sv-SE"/>
                <w14:numSpacing w14:val="default"/>
              </w:rPr>
              <w:t> </w:t>
            </w:r>
            <w:r w:rsidRPr="00CD25CB" w:rsidR="006453E1">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CD25CB" w:rsidR="00DD6992" w:rsidP="00F1361B" w:rsidRDefault="00C7198F" w14:paraId="7B3A4F14" w14:textId="4D27A7A5">
            <w:pPr>
              <w:spacing w:before="60" w:line="200" w:lineRule="exact"/>
              <w:jc w:val="right"/>
              <w:rPr>
                <w:rFonts w:ascii="Times New Roman" w:hAnsi="Times New Roman" w:cs="Times New Roman"/>
                <w:sz w:val="20"/>
                <w:szCs w:val="20"/>
              </w:rPr>
            </w:pPr>
            <w:r>
              <w:rPr>
                <w:rFonts w:ascii="Times New Roman" w:hAnsi="Times New Roman" w:cs="Times New Roman"/>
                <w:sz w:val="20"/>
                <w:szCs w:val="20"/>
              </w:rPr>
              <w:t>–</w:t>
            </w:r>
            <w:r w:rsidRPr="00CD25CB" w:rsidR="00DD6992">
              <w:rPr>
                <w:rFonts w:ascii="Times New Roman" w:hAnsi="Times New Roman" w:cs="Times New Roman"/>
                <w:sz w:val="20"/>
                <w:szCs w:val="20"/>
              </w:rPr>
              <w:t>8</w:t>
            </w:r>
            <w:r w:rsidRPr="00CD25CB" w:rsidR="004848AD">
              <w:rPr>
                <w:rFonts w:ascii="Times New Roman" w:hAnsi="Times New Roman" w:cs="Times New Roman"/>
                <w:sz w:val="20"/>
                <w:szCs w:val="20"/>
              </w:rPr>
              <w:t>3</w:t>
            </w:r>
            <w:r>
              <w:rPr>
                <w:rFonts w:ascii="Times New Roman" w:hAnsi="Times New Roman" w:cs="Times New Roman"/>
                <w:sz w:val="20"/>
                <w:szCs w:val="20"/>
              </w:rPr>
              <w:t> </w:t>
            </w:r>
            <w:r w:rsidRPr="00CD25CB" w:rsidR="006453E1">
              <w:rPr>
                <w:rFonts w:ascii="Times New Roman" w:hAnsi="Times New Roman" w:cs="Times New Roman"/>
                <w:sz w:val="20"/>
                <w:szCs w:val="20"/>
              </w:rPr>
              <w:t>000</w:t>
            </w:r>
          </w:p>
        </w:tc>
      </w:tr>
    </w:tbl>
    <w:p w:rsidRPr="00CD25CB" w:rsidR="00DD6992" w:rsidP="006B0664" w:rsidRDefault="00DD6992" w14:paraId="7B3A4F16" w14:textId="0557339F">
      <w:pPr>
        <w:pStyle w:val="Normalutanindragellerluft"/>
        <w:spacing w:before="150"/>
      </w:pPr>
      <w:r w:rsidRPr="00CD25CB">
        <w:t xml:space="preserve">Anslaget </w:t>
      </w:r>
      <w:r w:rsidRPr="00CD25CB" w:rsidR="00582646">
        <w:t xml:space="preserve">sänks då efterlevandeskyddet kopplas till </w:t>
      </w:r>
      <w:r w:rsidRPr="00CD25CB" w:rsidR="00251514">
        <w:t xml:space="preserve">att barnet ska inneha </w:t>
      </w:r>
      <w:r w:rsidRPr="00CD25CB" w:rsidR="00582646">
        <w:t>svenskt medborgarskap alternativt EU</w:t>
      </w:r>
      <w:r w:rsidR="00C7198F">
        <w:t>-</w:t>
      </w:r>
      <w:r w:rsidRPr="00CD25CB" w:rsidR="00582646">
        <w:t>/EES-medborgarskap</w:t>
      </w:r>
      <w:r w:rsidRPr="00CD25CB" w:rsidR="005C0F2C">
        <w:t xml:space="preserve"> samt att föräldrarna ska ha varit folkbokförda i Sverige vid dödsfallet. </w:t>
      </w:r>
    </w:p>
    <w:p w:rsidRPr="00157B67" w:rsidR="00DD6992" w:rsidP="006B0664" w:rsidRDefault="00DD6992" w14:paraId="7B3A4F17" w14:textId="77777777">
      <w:pPr>
        <w:pStyle w:val="Tabellrubrik"/>
        <w:spacing w:before="240"/>
      </w:pPr>
      <w:r w:rsidRPr="00157B67">
        <w:t>1:8 Bostadsbidrag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88"/>
        <w:gridCol w:w="1701"/>
        <w:gridCol w:w="1902"/>
        <w:gridCol w:w="1909"/>
      </w:tblGrid>
      <w:tr w:rsidRPr="00CD25CB" w:rsidR="00DD6992" w:rsidTr="00CC2D1D" w14:paraId="7B3A4F1C" w14:textId="77777777">
        <w:trPr>
          <w:cantSplit/>
        </w:trPr>
        <w:tc>
          <w:tcPr>
            <w:tcW w:w="2988" w:type="dxa"/>
            <w:tcBorders>
              <w:top w:val="single" w:color="auto" w:sz="4" w:space="0"/>
              <w:bottom w:val="single" w:color="auto" w:sz="4" w:space="0"/>
            </w:tcBorders>
          </w:tcPr>
          <w:p w:rsidRPr="00CD25CB" w:rsidR="00DD6992" w:rsidP="00F1361B" w:rsidRDefault="00DD6992" w14:paraId="7B3A4F18" w14:textId="77777777">
            <w:pPr>
              <w:spacing w:before="60" w:line="200" w:lineRule="exact"/>
              <w:rPr>
                <w:rFonts w:ascii="Times New Roman" w:hAnsi="Times New Roman" w:cs="Times New Roman"/>
                <w:b/>
                <w:kern w:val="0"/>
                <w:sz w:val="20"/>
                <w:szCs w:val="20"/>
                <w14:numSpacing w14:val="default"/>
              </w:rPr>
            </w:pPr>
          </w:p>
        </w:tc>
        <w:tc>
          <w:tcPr>
            <w:tcW w:w="1701" w:type="dxa"/>
            <w:tcBorders>
              <w:top w:val="single" w:color="auto" w:sz="4" w:space="0"/>
              <w:bottom w:val="single" w:color="auto" w:sz="4" w:space="0"/>
            </w:tcBorders>
            <w:hideMark/>
          </w:tcPr>
          <w:p w:rsidRPr="00CD25CB" w:rsidR="00DD6992" w:rsidP="00F1361B" w:rsidRDefault="00DD6992" w14:paraId="7B3A4F19"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Förslag 2020</w:t>
            </w:r>
          </w:p>
        </w:tc>
        <w:tc>
          <w:tcPr>
            <w:tcW w:w="1902" w:type="dxa"/>
            <w:tcBorders>
              <w:top w:val="single" w:color="auto" w:sz="4" w:space="0"/>
              <w:bottom w:val="single" w:color="auto" w:sz="4" w:space="0"/>
            </w:tcBorders>
            <w:hideMark/>
          </w:tcPr>
          <w:p w:rsidRPr="00CD25CB" w:rsidR="00DD6992" w:rsidP="00F1361B" w:rsidRDefault="00DD6992" w14:paraId="7B3A4F1A"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Beräknat 2021</w:t>
            </w:r>
          </w:p>
        </w:tc>
        <w:tc>
          <w:tcPr>
            <w:tcW w:w="1909" w:type="dxa"/>
            <w:tcBorders>
              <w:top w:val="single" w:color="auto" w:sz="4" w:space="0"/>
              <w:bottom w:val="single" w:color="auto" w:sz="4" w:space="0"/>
            </w:tcBorders>
            <w:hideMark/>
          </w:tcPr>
          <w:p w:rsidRPr="00CD25CB" w:rsidR="00DD6992" w:rsidP="00F1361B" w:rsidRDefault="00DD6992" w14:paraId="7B3A4F1B"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Beräknat 2022</w:t>
            </w:r>
          </w:p>
        </w:tc>
      </w:tr>
      <w:tr w:rsidRPr="00CD25CB" w:rsidR="00DD6992" w:rsidTr="00CC2D1D" w14:paraId="7B3A4F21" w14:textId="77777777">
        <w:trPr>
          <w:cantSplit/>
        </w:trPr>
        <w:tc>
          <w:tcPr>
            <w:tcW w:w="2988" w:type="dxa"/>
            <w:tcBorders>
              <w:top w:val="single" w:color="auto" w:sz="4" w:space="0"/>
            </w:tcBorders>
            <w:hideMark/>
          </w:tcPr>
          <w:p w:rsidRPr="00CD25CB" w:rsidR="00DD6992" w:rsidP="00F1361B" w:rsidRDefault="00DD6992" w14:paraId="7B3A4F1D"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cs="Times New Roman"/>
                <w:sz w:val="20"/>
                <w:szCs w:val="20"/>
              </w:rPr>
            </w:pPr>
            <w:r w:rsidRPr="00CD25CB">
              <w:rPr>
                <w:rFonts w:ascii="Times New Roman" w:hAnsi="Times New Roman" w:eastAsia="Times New Roman" w:cs="Times New Roman"/>
                <w:kern w:val="0"/>
                <w:sz w:val="20"/>
                <w:szCs w:val="20"/>
                <w:lang w:eastAsia="sv-SE"/>
                <w14:numSpacing w14:val="default"/>
              </w:rPr>
              <w:t>Avvikelse från regeringen</w:t>
            </w:r>
          </w:p>
        </w:tc>
        <w:tc>
          <w:tcPr>
            <w:tcW w:w="1701" w:type="dxa"/>
            <w:tcBorders>
              <w:top w:val="single" w:color="auto" w:sz="4" w:space="0"/>
            </w:tcBorders>
          </w:tcPr>
          <w:p w:rsidRPr="00CD25CB" w:rsidR="00DD6992" w:rsidP="00F1361B" w:rsidRDefault="00DD6992" w14:paraId="7B3A4F1E" w14:textId="3833AE00">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+1</w:t>
            </w:r>
            <w:r w:rsidR="00C7198F">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000</w:t>
            </w:r>
            <w:r w:rsidR="00C7198F">
              <w:rPr>
                <w:rFonts w:ascii="Times New Roman" w:hAnsi="Times New Roman" w:eastAsia="Times New Roman" w:cs="Times New Roman"/>
                <w:kern w:val="0"/>
                <w:sz w:val="20"/>
                <w:szCs w:val="20"/>
                <w:lang w:eastAsia="sv-SE"/>
                <w14:numSpacing w14:val="default"/>
              </w:rPr>
              <w:t> </w:t>
            </w:r>
            <w:r w:rsidRPr="00CD25CB" w:rsidR="006453E1">
              <w:rPr>
                <w:rFonts w:ascii="Times New Roman" w:hAnsi="Times New Roman" w:eastAsia="Times New Roman" w:cs="Times New Roman"/>
                <w:kern w:val="0"/>
                <w:sz w:val="20"/>
                <w:szCs w:val="20"/>
                <w:lang w:eastAsia="sv-SE"/>
                <w14:numSpacing w14:val="default"/>
              </w:rPr>
              <w:t>000</w:t>
            </w:r>
          </w:p>
        </w:tc>
        <w:tc>
          <w:tcPr>
            <w:tcW w:w="1902" w:type="dxa"/>
            <w:tcBorders>
              <w:top w:val="single" w:color="auto" w:sz="4" w:space="0"/>
            </w:tcBorders>
          </w:tcPr>
          <w:p w:rsidRPr="00CD25CB" w:rsidR="00DD6992" w:rsidP="00F1361B" w:rsidRDefault="00DD6992" w14:paraId="7B3A4F1F" w14:textId="3CF42F5A">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+1</w:t>
            </w:r>
            <w:r w:rsidR="00C7198F">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000</w:t>
            </w:r>
            <w:r w:rsidR="00C7198F">
              <w:rPr>
                <w:rFonts w:ascii="Times New Roman" w:hAnsi="Times New Roman" w:eastAsia="Times New Roman" w:cs="Times New Roman"/>
                <w:kern w:val="0"/>
                <w:sz w:val="20"/>
                <w:szCs w:val="20"/>
                <w:lang w:eastAsia="sv-SE"/>
                <w14:numSpacing w14:val="default"/>
              </w:rPr>
              <w:t> </w:t>
            </w:r>
            <w:r w:rsidRPr="00CD25CB" w:rsidR="006453E1">
              <w:rPr>
                <w:rFonts w:ascii="Times New Roman" w:hAnsi="Times New Roman" w:eastAsia="Times New Roman" w:cs="Times New Roman"/>
                <w:kern w:val="0"/>
                <w:sz w:val="20"/>
                <w:szCs w:val="20"/>
                <w:lang w:eastAsia="sv-SE"/>
                <w14:numSpacing w14:val="default"/>
              </w:rPr>
              <w:t>000</w:t>
            </w:r>
          </w:p>
        </w:tc>
        <w:tc>
          <w:tcPr>
            <w:tcW w:w="1909" w:type="dxa"/>
            <w:tcBorders>
              <w:top w:val="single" w:color="auto" w:sz="4" w:space="0"/>
            </w:tcBorders>
          </w:tcPr>
          <w:p w:rsidRPr="00CD25CB" w:rsidR="00DD6992" w:rsidP="00F1361B" w:rsidRDefault="00DD6992" w14:paraId="7B3A4F20" w14:textId="59003738">
            <w:pPr>
              <w:spacing w:before="60" w:line="200" w:lineRule="exact"/>
              <w:jc w:val="right"/>
              <w:rPr>
                <w:rFonts w:ascii="Times New Roman" w:hAnsi="Times New Roman" w:cs="Times New Roman"/>
                <w:sz w:val="20"/>
                <w:szCs w:val="20"/>
              </w:rPr>
            </w:pPr>
            <w:r w:rsidRPr="00CD25CB">
              <w:rPr>
                <w:rFonts w:ascii="Times New Roman" w:hAnsi="Times New Roman" w:cs="Times New Roman"/>
                <w:sz w:val="20"/>
                <w:szCs w:val="20"/>
              </w:rPr>
              <w:t>+1</w:t>
            </w:r>
            <w:r w:rsidR="00C7198F">
              <w:rPr>
                <w:rFonts w:ascii="Times New Roman" w:hAnsi="Times New Roman" w:cs="Times New Roman"/>
                <w:sz w:val="20"/>
                <w:szCs w:val="20"/>
              </w:rPr>
              <w:t> </w:t>
            </w:r>
            <w:r w:rsidRPr="00CD25CB">
              <w:rPr>
                <w:rFonts w:ascii="Times New Roman" w:hAnsi="Times New Roman" w:cs="Times New Roman"/>
                <w:sz w:val="20"/>
                <w:szCs w:val="20"/>
              </w:rPr>
              <w:t>000</w:t>
            </w:r>
            <w:r w:rsidR="00C7198F">
              <w:rPr>
                <w:rFonts w:ascii="Times New Roman" w:hAnsi="Times New Roman" w:cs="Times New Roman"/>
                <w:sz w:val="20"/>
                <w:szCs w:val="20"/>
              </w:rPr>
              <w:t> </w:t>
            </w:r>
            <w:r w:rsidRPr="00CD25CB" w:rsidR="006453E1">
              <w:rPr>
                <w:rFonts w:ascii="Times New Roman" w:hAnsi="Times New Roman" w:cs="Times New Roman"/>
                <w:sz w:val="20"/>
                <w:szCs w:val="20"/>
              </w:rPr>
              <w:t>000</w:t>
            </w:r>
          </w:p>
        </w:tc>
      </w:tr>
    </w:tbl>
    <w:p w:rsidRPr="00CD25CB" w:rsidR="00DD6992" w:rsidP="006B0664" w:rsidRDefault="00DD6992" w14:paraId="7B3A4F22" w14:textId="77777777">
      <w:pPr>
        <w:pStyle w:val="Normalutanindragellerluft"/>
        <w:spacing w:before="150"/>
      </w:pPr>
      <w:r w:rsidRPr="00CD25CB">
        <w:t xml:space="preserve">Anslaget </w:t>
      </w:r>
      <w:r w:rsidRPr="00CD25CB" w:rsidR="00A46AEF">
        <w:t>höjs</w:t>
      </w:r>
      <w:r w:rsidRPr="00CD25CB" w:rsidR="00D0216F">
        <w:t xml:space="preserve"> för att stärka </w:t>
      </w:r>
      <w:r w:rsidRPr="00CD25CB" w:rsidR="0058390D">
        <w:t>bostadsbidraget för familjer med svag ekonomi.</w:t>
      </w:r>
    </w:p>
    <w:p w:rsidRPr="00157B67" w:rsidR="00DD6992" w:rsidP="006B0664" w:rsidRDefault="00DD6992" w14:paraId="7B3A4F23" w14:textId="77777777">
      <w:pPr>
        <w:pStyle w:val="Tabellrubrik"/>
        <w:keepNext/>
        <w:spacing w:before="240"/>
      </w:pPr>
      <w:r w:rsidRPr="00157B67">
        <w:lastRenderedPageBreak/>
        <w:t>2:1 Graviditetspeng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92"/>
        <w:gridCol w:w="1702"/>
        <w:gridCol w:w="1903"/>
        <w:gridCol w:w="1903"/>
      </w:tblGrid>
      <w:tr w:rsidRPr="00CD25CB" w:rsidR="00DD6992" w:rsidTr="00CC2D1D" w14:paraId="7B3A4F28" w14:textId="77777777">
        <w:trPr>
          <w:cantSplit/>
        </w:trPr>
        <w:tc>
          <w:tcPr>
            <w:tcW w:w="2992" w:type="dxa"/>
            <w:tcBorders>
              <w:top w:val="single" w:color="auto" w:sz="4" w:space="0"/>
              <w:bottom w:val="single" w:color="auto" w:sz="4" w:space="0"/>
            </w:tcBorders>
          </w:tcPr>
          <w:p w:rsidRPr="00CD25CB" w:rsidR="00DD6992" w:rsidP="00F1361B" w:rsidRDefault="00DD6992" w14:paraId="7B3A4F24" w14:textId="77777777">
            <w:pPr>
              <w:spacing w:before="60" w:line="20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CD25CB" w:rsidR="00DD6992" w:rsidP="00F1361B" w:rsidRDefault="00DD6992" w14:paraId="7B3A4F25"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CD25CB" w:rsidR="00DD6992" w:rsidP="00F1361B" w:rsidRDefault="00DD6992" w14:paraId="7B3A4F26"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CD25CB" w:rsidR="00DD6992" w:rsidP="00F1361B" w:rsidRDefault="00DD6992" w14:paraId="7B3A4F27"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Beräknat 2022</w:t>
            </w:r>
          </w:p>
        </w:tc>
      </w:tr>
      <w:tr w:rsidRPr="00CD25CB" w:rsidR="00DD6992" w:rsidTr="00CC2D1D" w14:paraId="7B3A4F2D" w14:textId="77777777">
        <w:trPr>
          <w:cantSplit/>
        </w:trPr>
        <w:tc>
          <w:tcPr>
            <w:tcW w:w="2992" w:type="dxa"/>
            <w:tcBorders>
              <w:top w:val="single" w:color="auto" w:sz="4" w:space="0"/>
            </w:tcBorders>
            <w:hideMark/>
          </w:tcPr>
          <w:p w:rsidRPr="00CD25CB" w:rsidR="00DD6992" w:rsidP="00F1361B" w:rsidRDefault="00DD6992" w14:paraId="7B3A4F29"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cs="Times New Roman"/>
                <w:sz w:val="20"/>
                <w:szCs w:val="20"/>
              </w:rPr>
            </w:pPr>
            <w:r w:rsidRPr="00CD25CB">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CD25CB" w:rsidR="00DD6992" w:rsidP="00F1361B" w:rsidRDefault="00DD6992" w14:paraId="7B3A4F2A" w14:textId="0D6B950B">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+340</w:t>
            </w:r>
            <w:r w:rsidR="00C7198F">
              <w:rPr>
                <w:rFonts w:ascii="Times New Roman" w:hAnsi="Times New Roman" w:eastAsia="Times New Roman" w:cs="Times New Roman"/>
                <w:kern w:val="0"/>
                <w:sz w:val="20"/>
                <w:szCs w:val="20"/>
                <w:lang w:eastAsia="sv-SE"/>
                <w14:numSpacing w14:val="default"/>
              </w:rPr>
              <w:t> </w:t>
            </w:r>
            <w:r w:rsidRPr="00CD25CB" w:rsidR="006453E1">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CD25CB" w:rsidR="00DD6992" w:rsidP="00F1361B" w:rsidRDefault="00DD6992" w14:paraId="7B3A4F2B" w14:textId="6D02FEAD">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+350</w:t>
            </w:r>
            <w:r w:rsidR="00C7198F">
              <w:rPr>
                <w:rFonts w:ascii="Times New Roman" w:hAnsi="Times New Roman" w:eastAsia="Times New Roman" w:cs="Times New Roman"/>
                <w:kern w:val="0"/>
                <w:sz w:val="20"/>
                <w:szCs w:val="20"/>
                <w:lang w:eastAsia="sv-SE"/>
                <w14:numSpacing w14:val="default"/>
              </w:rPr>
              <w:t> </w:t>
            </w:r>
            <w:r w:rsidRPr="00CD25CB" w:rsidR="006453E1">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CD25CB" w:rsidR="00DD6992" w:rsidP="00F1361B" w:rsidRDefault="00DD6992" w14:paraId="7B3A4F2C" w14:textId="2E4974C7">
            <w:pPr>
              <w:spacing w:before="60" w:line="200" w:lineRule="exact"/>
              <w:jc w:val="right"/>
              <w:rPr>
                <w:rFonts w:ascii="Times New Roman" w:hAnsi="Times New Roman" w:cs="Times New Roman"/>
                <w:sz w:val="20"/>
                <w:szCs w:val="20"/>
              </w:rPr>
            </w:pPr>
            <w:r w:rsidRPr="00CD25CB">
              <w:rPr>
                <w:rFonts w:ascii="Times New Roman" w:hAnsi="Times New Roman" w:cs="Times New Roman"/>
                <w:sz w:val="20"/>
                <w:szCs w:val="20"/>
              </w:rPr>
              <w:t>+360</w:t>
            </w:r>
            <w:r w:rsidR="00C7198F">
              <w:rPr>
                <w:rFonts w:ascii="Times New Roman" w:hAnsi="Times New Roman" w:cs="Times New Roman"/>
                <w:sz w:val="20"/>
                <w:szCs w:val="20"/>
              </w:rPr>
              <w:t> </w:t>
            </w:r>
            <w:r w:rsidRPr="00CD25CB" w:rsidR="006453E1">
              <w:rPr>
                <w:rFonts w:ascii="Times New Roman" w:hAnsi="Times New Roman" w:cs="Times New Roman"/>
                <w:sz w:val="20"/>
                <w:szCs w:val="20"/>
              </w:rPr>
              <w:t>000</w:t>
            </w:r>
          </w:p>
        </w:tc>
      </w:tr>
    </w:tbl>
    <w:p w:rsidRPr="00CD25CB" w:rsidR="00DD6992" w:rsidP="006B0664" w:rsidRDefault="009A6A07" w14:paraId="7B3A4F2E" w14:textId="77777777">
      <w:pPr>
        <w:pStyle w:val="Normalutanindragellerluft"/>
        <w:spacing w:before="150"/>
      </w:pPr>
      <w:r w:rsidRPr="00CD25CB">
        <w:t>Ett nytt anslag införs</w:t>
      </w:r>
      <w:r w:rsidRPr="00CD25CB" w:rsidR="0058390D">
        <w:t xml:space="preserve"> för att ge blivande mammor rätt till 10 dagars graviditetspeng innan födsel.</w:t>
      </w:r>
    </w:p>
    <w:p w:rsidRPr="00157B67" w:rsidR="00DD6992" w:rsidP="006B0664" w:rsidRDefault="00DD6992" w14:paraId="7B3A4F2F" w14:textId="77777777">
      <w:pPr>
        <w:pStyle w:val="Tabellrubrik"/>
        <w:spacing w:before="240"/>
      </w:pPr>
      <w:r w:rsidRPr="00157B67">
        <w:t>2:2 Tillfällig föräldrapenning vid mödravårdsbesök</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92"/>
        <w:gridCol w:w="1702"/>
        <w:gridCol w:w="1903"/>
        <w:gridCol w:w="1903"/>
      </w:tblGrid>
      <w:tr w:rsidRPr="00CD25CB" w:rsidR="00DD6992" w:rsidTr="00CC2D1D" w14:paraId="7B3A4F34" w14:textId="77777777">
        <w:trPr>
          <w:cantSplit/>
        </w:trPr>
        <w:tc>
          <w:tcPr>
            <w:tcW w:w="2992" w:type="dxa"/>
            <w:tcBorders>
              <w:top w:val="single" w:color="auto" w:sz="4" w:space="0"/>
              <w:bottom w:val="single" w:color="auto" w:sz="4" w:space="0"/>
            </w:tcBorders>
          </w:tcPr>
          <w:p w:rsidRPr="00CD25CB" w:rsidR="00DD6992" w:rsidP="00F1361B" w:rsidRDefault="00DD6992" w14:paraId="7B3A4F30" w14:textId="77777777">
            <w:pPr>
              <w:spacing w:before="60" w:line="20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CD25CB" w:rsidR="00DD6992" w:rsidP="00F1361B" w:rsidRDefault="00DD6992" w14:paraId="7B3A4F31"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CD25CB" w:rsidR="00DD6992" w:rsidP="00F1361B" w:rsidRDefault="00DD6992" w14:paraId="7B3A4F32"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CD25CB" w:rsidR="00DD6992" w:rsidP="00F1361B" w:rsidRDefault="00DD6992" w14:paraId="7B3A4F33"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Beräknat 2022</w:t>
            </w:r>
          </w:p>
        </w:tc>
      </w:tr>
      <w:tr w:rsidRPr="00CD25CB" w:rsidR="00DD6992" w:rsidTr="00CC2D1D" w14:paraId="7B3A4F39" w14:textId="77777777">
        <w:trPr>
          <w:cantSplit/>
        </w:trPr>
        <w:tc>
          <w:tcPr>
            <w:tcW w:w="2992" w:type="dxa"/>
            <w:tcBorders>
              <w:top w:val="single" w:color="auto" w:sz="4" w:space="0"/>
            </w:tcBorders>
            <w:hideMark/>
          </w:tcPr>
          <w:p w:rsidRPr="00CD25CB" w:rsidR="00DD6992" w:rsidP="00F1361B" w:rsidRDefault="00DD6992" w14:paraId="7B3A4F35"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cs="Times New Roman"/>
                <w:sz w:val="20"/>
                <w:szCs w:val="20"/>
              </w:rPr>
            </w:pPr>
            <w:r w:rsidRPr="00CD25CB">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CD25CB" w:rsidR="00DD6992" w:rsidP="00F1361B" w:rsidRDefault="00DD6992" w14:paraId="7B3A4F36" w14:textId="32B39DBE">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+200</w:t>
            </w:r>
            <w:r w:rsidR="00C7198F">
              <w:rPr>
                <w:rFonts w:ascii="Times New Roman" w:hAnsi="Times New Roman" w:eastAsia="Times New Roman" w:cs="Times New Roman"/>
                <w:kern w:val="0"/>
                <w:sz w:val="20"/>
                <w:szCs w:val="20"/>
                <w:lang w:eastAsia="sv-SE"/>
                <w14:numSpacing w14:val="default"/>
              </w:rPr>
              <w:t> </w:t>
            </w:r>
            <w:r w:rsidRPr="00CD25CB" w:rsidR="006453E1">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CD25CB" w:rsidR="00DD6992" w:rsidP="00F1361B" w:rsidRDefault="00DD6992" w14:paraId="7B3A4F37" w14:textId="25102434">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+200</w:t>
            </w:r>
            <w:r w:rsidR="00C7198F">
              <w:rPr>
                <w:rFonts w:ascii="Times New Roman" w:hAnsi="Times New Roman" w:eastAsia="Times New Roman" w:cs="Times New Roman"/>
                <w:kern w:val="0"/>
                <w:sz w:val="20"/>
                <w:szCs w:val="20"/>
                <w:lang w:eastAsia="sv-SE"/>
                <w14:numSpacing w14:val="default"/>
              </w:rPr>
              <w:t> </w:t>
            </w:r>
            <w:r w:rsidRPr="00CD25CB" w:rsidR="006453E1">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CD25CB" w:rsidR="00DD6992" w:rsidP="00F1361B" w:rsidRDefault="00DD6992" w14:paraId="7B3A4F38" w14:textId="61D37485">
            <w:pPr>
              <w:spacing w:before="60" w:line="200" w:lineRule="exact"/>
              <w:jc w:val="right"/>
              <w:rPr>
                <w:rFonts w:ascii="Times New Roman" w:hAnsi="Times New Roman" w:cs="Times New Roman"/>
                <w:sz w:val="20"/>
                <w:szCs w:val="20"/>
              </w:rPr>
            </w:pPr>
            <w:r w:rsidRPr="00CD25CB">
              <w:rPr>
                <w:rFonts w:ascii="Times New Roman" w:hAnsi="Times New Roman" w:cs="Times New Roman"/>
                <w:sz w:val="20"/>
                <w:szCs w:val="20"/>
              </w:rPr>
              <w:t>+200</w:t>
            </w:r>
            <w:r w:rsidR="00C7198F">
              <w:rPr>
                <w:rFonts w:ascii="Times New Roman" w:hAnsi="Times New Roman" w:cs="Times New Roman"/>
                <w:sz w:val="20"/>
                <w:szCs w:val="20"/>
              </w:rPr>
              <w:t> </w:t>
            </w:r>
            <w:r w:rsidRPr="00CD25CB" w:rsidR="006453E1">
              <w:rPr>
                <w:rFonts w:ascii="Times New Roman" w:hAnsi="Times New Roman" w:cs="Times New Roman"/>
                <w:sz w:val="20"/>
                <w:szCs w:val="20"/>
              </w:rPr>
              <w:t>000</w:t>
            </w:r>
          </w:p>
        </w:tc>
      </w:tr>
    </w:tbl>
    <w:p w:rsidRPr="00CD25CB" w:rsidR="00DD6992" w:rsidP="006B0664" w:rsidRDefault="009A6A07" w14:paraId="7B3A4F3A" w14:textId="2B2F2E16">
      <w:pPr>
        <w:pStyle w:val="Normalutanindragellerluft"/>
        <w:spacing w:before="150"/>
      </w:pPr>
      <w:r w:rsidRPr="00CD25CB">
        <w:t>Ett nytt anslag</w:t>
      </w:r>
      <w:r w:rsidRPr="00CD25CB" w:rsidR="0058390D">
        <w:t>,</w:t>
      </w:r>
      <w:r w:rsidRPr="00CD25CB">
        <w:t xml:space="preserve"> </w:t>
      </w:r>
      <w:r w:rsidRPr="00CD25CB" w:rsidR="00A46AEF">
        <w:t>Tillfällig föräldrapenning vid mödravårdsbesök</w:t>
      </w:r>
      <w:r w:rsidR="00C7198F">
        <w:t>,</w:t>
      </w:r>
      <w:r w:rsidRPr="00CD25CB" w:rsidR="00A46AEF">
        <w:t xml:space="preserve"> </w:t>
      </w:r>
      <w:r w:rsidRPr="00CD25CB">
        <w:t>införs.</w:t>
      </w:r>
      <w:r w:rsidRPr="00CD25CB" w:rsidR="0058390D">
        <w:t xml:space="preserve"> Satsningen ger båda föräldrarna lagstadgad rätt att delta </w:t>
      </w:r>
      <w:r w:rsidR="00C7198F">
        <w:t>vid</w:t>
      </w:r>
      <w:r w:rsidRPr="00CD25CB" w:rsidR="0058390D">
        <w:t xml:space="preserve"> mödravårdsbesök från det att graviditeten är bekräftad.</w:t>
      </w:r>
    </w:p>
    <w:p w:rsidRPr="00157B67" w:rsidR="00DD6992" w:rsidP="006B0664" w:rsidRDefault="00DD6992" w14:paraId="7B3A4F3B" w14:textId="77777777">
      <w:pPr>
        <w:pStyle w:val="Tabellrubrik"/>
        <w:spacing w:before="240"/>
      </w:pPr>
      <w:r w:rsidRPr="00157B67">
        <w:t>2:3 Bidrag till förstföderskor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92"/>
        <w:gridCol w:w="1702"/>
        <w:gridCol w:w="1903"/>
        <w:gridCol w:w="1903"/>
      </w:tblGrid>
      <w:tr w:rsidRPr="00CD25CB" w:rsidR="00DD6992" w:rsidTr="00CC2D1D" w14:paraId="7B3A4F40" w14:textId="77777777">
        <w:trPr>
          <w:cantSplit/>
        </w:trPr>
        <w:tc>
          <w:tcPr>
            <w:tcW w:w="2992" w:type="dxa"/>
            <w:tcBorders>
              <w:top w:val="single" w:color="auto" w:sz="4" w:space="0"/>
              <w:bottom w:val="single" w:color="auto" w:sz="4" w:space="0"/>
            </w:tcBorders>
          </w:tcPr>
          <w:p w:rsidRPr="00CD25CB" w:rsidR="00DD6992" w:rsidP="00F1361B" w:rsidRDefault="00DD6992" w14:paraId="7B3A4F3C" w14:textId="77777777">
            <w:pPr>
              <w:spacing w:before="60" w:line="20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CD25CB" w:rsidR="00DD6992" w:rsidP="00F1361B" w:rsidRDefault="00DD6992" w14:paraId="7B3A4F3D"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CD25CB" w:rsidR="00DD6992" w:rsidP="00F1361B" w:rsidRDefault="00DD6992" w14:paraId="7B3A4F3E"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CD25CB" w:rsidR="00DD6992" w:rsidP="00F1361B" w:rsidRDefault="00DD6992" w14:paraId="7B3A4F3F"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bCs/>
                <w:kern w:val="0"/>
                <w:sz w:val="20"/>
                <w:szCs w:val="20"/>
                <w:lang w:eastAsia="sv-SE"/>
                <w14:numSpacing w14:val="default"/>
              </w:rPr>
            </w:pPr>
            <w:r w:rsidRPr="00CD25CB">
              <w:rPr>
                <w:rFonts w:ascii="Times New Roman" w:hAnsi="Times New Roman" w:eastAsia="Times New Roman" w:cs="Times New Roman"/>
                <w:b/>
                <w:bCs/>
                <w:kern w:val="0"/>
                <w:sz w:val="20"/>
                <w:szCs w:val="20"/>
                <w:lang w:eastAsia="sv-SE"/>
                <w14:numSpacing w14:val="default"/>
              </w:rPr>
              <w:t>Beräknat 2022</w:t>
            </w:r>
          </w:p>
        </w:tc>
      </w:tr>
      <w:tr w:rsidRPr="00CD25CB" w:rsidR="00DD6992" w:rsidTr="00CC2D1D" w14:paraId="7B3A4F45" w14:textId="77777777">
        <w:trPr>
          <w:cantSplit/>
        </w:trPr>
        <w:tc>
          <w:tcPr>
            <w:tcW w:w="2992" w:type="dxa"/>
            <w:tcBorders>
              <w:top w:val="single" w:color="auto" w:sz="4" w:space="0"/>
            </w:tcBorders>
            <w:hideMark/>
          </w:tcPr>
          <w:p w:rsidRPr="00CD25CB" w:rsidR="00DD6992" w:rsidP="00F1361B" w:rsidRDefault="00DD6992" w14:paraId="7B3A4F41" w14:textId="77777777">
            <w:pPr>
              <w:tabs>
                <w:tab w:val="clear" w:pos="284"/>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cs="Times New Roman"/>
                <w:sz w:val="20"/>
                <w:szCs w:val="20"/>
              </w:rPr>
            </w:pPr>
            <w:r w:rsidRPr="00CD25CB">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CD25CB" w:rsidR="00DD6992" w:rsidP="00F1361B" w:rsidRDefault="00DD6992" w14:paraId="7B3A4F42" w14:textId="58FDD325">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+1</w:t>
            </w:r>
            <w:r w:rsidR="00C7198F">
              <w:rPr>
                <w:rFonts w:ascii="Times New Roman" w:hAnsi="Times New Roman" w:eastAsia="Times New Roman" w:cs="Times New Roman"/>
                <w:kern w:val="0"/>
                <w:sz w:val="20"/>
                <w:szCs w:val="20"/>
                <w:lang w:eastAsia="sv-SE"/>
                <w14:numSpacing w14:val="default"/>
              </w:rPr>
              <w:t> </w:t>
            </w:r>
            <w:r w:rsidRPr="00CD25CB">
              <w:rPr>
                <w:rFonts w:ascii="Times New Roman" w:hAnsi="Times New Roman" w:eastAsia="Times New Roman" w:cs="Times New Roman"/>
                <w:kern w:val="0"/>
                <w:sz w:val="20"/>
                <w:szCs w:val="20"/>
                <w:lang w:eastAsia="sv-SE"/>
                <w14:numSpacing w14:val="default"/>
              </w:rPr>
              <w:t>000</w:t>
            </w:r>
            <w:r w:rsidR="00C7198F">
              <w:rPr>
                <w:rFonts w:ascii="Times New Roman" w:hAnsi="Times New Roman" w:eastAsia="Times New Roman" w:cs="Times New Roman"/>
                <w:kern w:val="0"/>
                <w:sz w:val="20"/>
                <w:szCs w:val="20"/>
                <w:lang w:eastAsia="sv-SE"/>
                <w14:numSpacing w14:val="default"/>
              </w:rPr>
              <w:t> </w:t>
            </w:r>
            <w:r w:rsidRPr="00CD25CB" w:rsidR="006453E1">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CD25CB" w:rsidR="00DD6992" w:rsidP="00F1361B" w:rsidRDefault="00DD6992" w14:paraId="7B3A4F43" w14:textId="56EB597C">
            <w:pPr>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20"/>
                <w:szCs w:val="20"/>
                <w:lang w:eastAsia="sv-SE"/>
                <w14:numSpacing w14:val="default"/>
              </w:rPr>
            </w:pPr>
            <w:r w:rsidRPr="00CD25CB">
              <w:rPr>
                <w:rFonts w:ascii="Times New Roman" w:hAnsi="Times New Roman" w:eastAsia="Times New Roman" w:cs="Times New Roman"/>
                <w:kern w:val="0"/>
                <w:sz w:val="20"/>
                <w:szCs w:val="20"/>
                <w:lang w:eastAsia="sv-SE"/>
                <w14:numSpacing w14:val="default"/>
              </w:rPr>
              <w:t>+1</w:t>
            </w:r>
            <w:r w:rsidR="00C7198F">
              <w:rPr>
                <w:rFonts w:ascii="Times New Roman" w:hAnsi="Times New Roman" w:eastAsia="Times New Roman" w:cs="Times New Roman"/>
                <w:kern w:val="0"/>
                <w:sz w:val="20"/>
                <w:szCs w:val="20"/>
                <w:lang w:eastAsia="sv-SE"/>
                <w14:numSpacing w14:val="default"/>
              </w:rPr>
              <w:t> </w:t>
            </w:r>
            <w:r w:rsidRPr="00CD25CB" w:rsidR="004848AD">
              <w:rPr>
                <w:rFonts w:ascii="Times New Roman" w:hAnsi="Times New Roman" w:eastAsia="Times New Roman" w:cs="Times New Roman"/>
                <w:kern w:val="0"/>
                <w:sz w:val="20"/>
                <w:szCs w:val="20"/>
                <w:lang w:eastAsia="sv-SE"/>
                <w14:numSpacing w14:val="default"/>
              </w:rPr>
              <w:t>1</w:t>
            </w:r>
            <w:r w:rsidRPr="00CD25CB">
              <w:rPr>
                <w:rFonts w:ascii="Times New Roman" w:hAnsi="Times New Roman" w:eastAsia="Times New Roman" w:cs="Times New Roman"/>
                <w:kern w:val="0"/>
                <w:sz w:val="20"/>
                <w:szCs w:val="20"/>
                <w:lang w:eastAsia="sv-SE"/>
                <w14:numSpacing w14:val="default"/>
              </w:rPr>
              <w:t>00</w:t>
            </w:r>
            <w:r w:rsidR="00C7198F">
              <w:rPr>
                <w:rFonts w:ascii="Times New Roman" w:hAnsi="Times New Roman" w:eastAsia="Times New Roman" w:cs="Times New Roman"/>
                <w:kern w:val="0"/>
                <w:sz w:val="20"/>
                <w:szCs w:val="20"/>
                <w:lang w:eastAsia="sv-SE"/>
                <w14:numSpacing w14:val="default"/>
              </w:rPr>
              <w:t> </w:t>
            </w:r>
            <w:r w:rsidRPr="00CD25CB" w:rsidR="006453E1">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CD25CB" w:rsidR="00DD6992" w:rsidP="00F1361B" w:rsidRDefault="00DD6992" w14:paraId="7B3A4F44" w14:textId="25D634DC">
            <w:pPr>
              <w:spacing w:before="60" w:line="200" w:lineRule="exact"/>
              <w:jc w:val="right"/>
              <w:rPr>
                <w:rFonts w:ascii="Times New Roman" w:hAnsi="Times New Roman" w:cs="Times New Roman"/>
                <w:sz w:val="20"/>
                <w:szCs w:val="20"/>
              </w:rPr>
            </w:pPr>
            <w:r w:rsidRPr="00CD25CB">
              <w:rPr>
                <w:rFonts w:ascii="Times New Roman" w:hAnsi="Times New Roman" w:cs="Times New Roman"/>
                <w:sz w:val="20"/>
                <w:szCs w:val="20"/>
              </w:rPr>
              <w:t>+1</w:t>
            </w:r>
            <w:r w:rsidR="00C7198F">
              <w:rPr>
                <w:rFonts w:ascii="Times New Roman" w:hAnsi="Times New Roman" w:cs="Times New Roman"/>
                <w:sz w:val="20"/>
                <w:szCs w:val="20"/>
              </w:rPr>
              <w:t> </w:t>
            </w:r>
            <w:r w:rsidRPr="00CD25CB" w:rsidR="004848AD">
              <w:rPr>
                <w:rFonts w:ascii="Times New Roman" w:hAnsi="Times New Roman" w:cs="Times New Roman"/>
                <w:sz w:val="20"/>
                <w:szCs w:val="20"/>
              </w:rPr>
              <w:t>1</w:t>
            </w:r>
            <w:r w:rsidRPr="00CD25CB">
              <w:rPr>
                <w:rFonts w:ascii="Times New Roman" w:hAnsi="Times New Roman" w:cs="Times New Roman"/>
                <w:sz w:val="20"/>
                <w:szCs w:val="20"/>
              </w:rPr>
              <w:t>00</w:t>
            </w:r>
            <w:r w:rsidR="00C7198F">
              <w:rPr>
                <w:rFonts w:ascii="Times New Roman" w:hAnsi="Times New Roman" w:cs="Times New Roman"/>
                <w:sz w:val="20"/>
                <w:szCs w:val="20"/>
              </w:rPr>
              <w:t> </w:t>
            </w:r>
            <w:r w:rsidRPr="00CD25CB" w:rsidR="006453E1">
              <w:rPr>
                <w:rFonts w:ascii="Times New Roman" w:hAnsi="Times New Roman" w:cs="Times New Roman"/>
                <w:sz w:val="20"/>
                <w:szCs w:val="20"/>
              </w:rPr>
              <w:t>000</w:t>
            </w:r>
          </w:p>
        </w:tc>
      </w:tr>
    </w:tbl>
    <w:p w:rsidRPr="00CD25CB" w:rsidR="00DD6992" w:rsidP="006B0664" w:rsidRDefault="009A6A07" w14:paraId="7B3A4F49" w14:textId="7AB804A8">
      <w:pPr>
        <w:pStyle w:val="Normalutanindragellerluft"/>
        <w:spacing w:before="150"/>
      </w:pPr>
      <w:r w:rsidRPr="00CD25CB">
        <w:t>Ett</w:t>
      </w:r>
      <w:r w:rsidRPr="00CD25CB" w:rsidR="0058390D">
        <w:t xml:space="preserve"> nytt</w:t>
      </w:r>
      <w:r w:rsidRPr="00CD25CB">
        <w:t xml:space="preserve"> anslag</w:t>
      </w:r>
      <w:r w:rsidRPr="00CD25CB" w:rsidR="0058390D">
        <w:t>,</w:t>
      </w:r>
      <w:r w:rsidRPr="00CD25CB" w:rsidR="00A46AEF">
        <w:t xml:space="preserve"> Bidrag till förstföderskor</w:t>
      </w:r>
      <w:r w:rsidR="00C7198F">
        <w:t>,</w:t>
      </w:r>
      <w:r w:rsidRPr="00CD25CB">
        <w:t xml:space="preserve"> införs i syfte att underlätta kostnader för förstföderskor. </w:t>
      </w:r>
    </w:p>
    <w:sdt>
      <w:sdtPr>
        <w:alias w:val="CC_Underskrifter"/>
        <w:tag w:val="CC_Underskrifter"/>
        <w:id w:val="583496634"/>
        <w:lock w:val="sdtContentLocked"/>
        <w:placeholder>
          <w:docPart w:val="24437F12511F43309218C1B9C062BE5D"/>
        </w:placeholder>
      </w:sdtPr>
      <w:sdtEndPr/>
      <w:sdtContent>
        <w:p w:rsidR="00CD25CB" w:rsidP="00CD25CB" w:rsidRDefault="00CD25CB" w14:paraId="7B3A4F4A" w14:textId="77777777"/>
        <w:p w:rsidRPr="008E0FE2" w:rsidR="004801AC" w:rsidP="00CD25CB" w:rsidRDefault="005E4DA8" w14:paraId="7B3A4F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Clara Aranda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pPr>
            <w:r>
              <w:t> </w:t>
            </w:r>
          </w:p>
        </w:tc>
      </w:tr>
    </w:tbl>
    <w:p w:rsidR="009D6BD6" w:rsidRDefault="009D6BD6" w14:paraId="7B3A4F55" w14:textId="77777777"/>
    <w:sectPr w:rsidR="009D6BD6" w:rsidSect="00E848DE">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A4F57" w14:textId="77777777" w:rsidR="00556B7B" w:rsidRDefault="00556B7B" w:rsidP="000C1CAD">
      <w:pPr>
        <w:spacing w:line="240" w:lineRule="auto"/>
      </w:pPr>
      <w:r>
        <w:separator/>
      </w:r>
    </w:p>
  </w:endnote>
  <w:endnote w:type="continuationSeparator" w:id="0">
    <w:p w14:paraId="7B3A4F58" w14:textId="77777777" w:rsidR="00556B7B" w:rsidRDefault="00556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A4F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A4F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25C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A4F66" w14:textId="77777777" w:rsidR="00262EA3" w:rsidRPr="00CD25CB" w:rsidRDefault="00262EA3" w:rsidP="00CD25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A4F55" w14:textId="77777777" w:rsidR="00556B7B" w:rsidRDefault="00556B7B" w:rsidP="000C1CAD">
      <w:pPr>
        <w:spacing w:line="240" w:lineRule="auto"/>
      </w:pPr>
      <w:r>
        <w:separator/>
      </w:r>
    </w:p>
  </w:footnote>
  <w:footnote w:type="continuationSeparator" w:id="0">
    <w:p w14:paraId="7B3A4F56" w14:textId="77777777" w:rsidR="00556B7B" w:rsidRDefault="00556B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3A4F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A4F68" wp14:anchorId="7B3A4F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4DA8" w14:paraId="7B3A4F6B"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085D5D">
                                <w:t>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3A4F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4DA8" w14:paraId="7B3A4F6B"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085D5D">
                          <w:t>212</w:t>
                        </w:r>
                      </w:sdtContent>
                    </w:sdt>
                  </w:p>
                </w:txbxContent>
              </v:textbox>
              <w10:wrap anchorx="page"/>
            </v:shape>
          </w:pict>
        </mc:Fallback>
      </mc:AlternateContent>
    </w:r>
  </w:p>
  <w:p w:rsidRPr="00293C4F" w:rsidR="00262EA3" w:rsidP="00776B74" w:rsidRDefault="00262EA3" w14:paraId="7B3A4F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3A4F5B" w14:textId="77777777">
    <w:pPr>
      <w:jc w:val="right"/>
    </w:pPr>
  </w:p>
  <w:p w:rsidR="00262EA3" w:rsidP="00776B74" w:rsidRDefault="00262EA3" w14:paraId="7B3A4F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4DA8" w14:paraId="7B3A4F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3A4F6A" wp14:anchorId="7B3A4F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4DA8" w14:paraId="7B3A4F6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70B76">
          <w:t>SD</w:t>
        </w:r>
      </w:sdtContent>
    </w:sdt>
    <w:sdt>
      <w:sdtPr>
        <w:alias w:val="CC_Noformat_Partinummer"/>
        <w:tag w:val="CC_Noformat_Partinummer"/>
        <w:id w:val="-2014525982"/>
        <w:lock w:val="contentLocked"/>
        <w:text/>
      </w:sdtPr>
      <w:sdtEndPr/>
      <w:sdtContent>
        <w:r w:rsidR="00085D5D">
          <w:t>212</w:t>
        </w:r>
      </w:sdtContent>
    </w:sdt>
  </w:p>
  <w:p w:rsidRPr="008227B3" w:rsidR="00262EA3" w:rsidP="008227B3" w:rsidRDefault="005E4DA8" w14:paraId="7B3A4F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4DA8" w14:paraId="7B3A4F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E40FADBE7C74BF4858D6020F13A380D"/>
        </w:placeholder>
        <w:showingPlcHdr/>
        <w15:appearance w15:val="hidden"/>
        <w:text/>
      </w:sdtPr>
      <w:sdtEndPr>
        <w:rPr>
          <w:rStyle w:val="Rubrik1Char"/>
          <w:rFonts w:asciiTheme="majorHAnsi" w:hAnsiTheme="majorHAnsi"/>
          <w:sz w:val="38"/>
        </w:rPr>
      </w:sdtEndPr>
      <w:sdtContent>
        <w:r>
          <w:t>:2653</w:t>
        </w:r>
      </w:sdtContent>
    </w:sdt>
  </w:p>
  <w:p w:rsidR="00262EA3" w:rsidP="00E03A3D" w:rsidRDefault="005E4DA8" w14:paraId="7B3A4F63"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text/>
    </w:sdtPr>
    <w:sdtEndPr/>
    <w:sdtContent>
      <w:p w:rsidR="00262EA3" w:rsidP="00283E0F" w:rsidRDefault="00085D5D" w14:paraId="7B3A4F64" w14:textId="77777777">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B3A4F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E16FB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CAC6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269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FE30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2B2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205E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26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8467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5D"/>
    <w:rsid w:val="00086286"/>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60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F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113"/>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98F"/>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B67"/>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962"/>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7C6"/>
    <w:rsid w:val="001B5A38"/>
    <w:rsid w:val="001B6645"/>
    <w:rsid w:val="001B66CE"/>
    <w:rsid w:val="001B6716"/>
    <w:rsid w:val="001B697A"/>
    <w:rsid w:val="001B769D"/>
    <w:rsid w:val="001B7753"/>
    <w:rsid w:val="001C1DDA"/>
    <w:rsid w:val="001C2470"/>
    <w:rsid w:val="001C3B42"/>
    <w:rsid w:val="001C56A7"/>
    <w:rsid w:val="001C5944"/>
    <w:rsid w:val="001C5EFB"/>
    <w:rsid w:val="001C71C7"/>
    <w:rsid w:val="001C756B"/>
    <w:rsid w:val="001C774A"/>
    <w:rsid w:val="001D0E3E"/>
    <w:rsid w:val="001D12AC"/>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48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14"/>
    <w:rsid w:val="00251533"/>
    <w:rsid w:val="00251565"/>
    <w:rsid w:val="00251C52"/>
    <w:rsid w:val="00251F8B"/>
    <w:rsid w:val="002539E9"/>
    <w:rsid w:val="00253FFE"/>
    <w:rsid w:val="002543B3"/>
    <w:rsid w:val="00254E5A"/>
    <w:rsid w:val="0025501B"/>
    <w:rsid w:val="002551EA"/>
    <w:rsid w:val="0025691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451"/>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5F"/>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B0"/>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13B"/>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8AD"/>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5FB"/>
    <w:rsid w:val="00532673"/>
    <w:rsid w:val="00532A3C"/>
    <w:rsid w:val="0053362D"/>
    <w:rsid w:val="00533A72"/>
    <w:rsid w:val="00533AF2"/>
    <w:rsid w:val="00533DEC"/>
    <w:rsid w:val="005340D9"/>
    <w:rsid w:val="005349AE"/>
    <w:rsid w:val="00534BBA"/>
    <w:rsid w:val="00535EAA"/>
    <w:rsid w:val="00535EE7"/>
    <w:rsid w:val="005360F9"/>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3B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B7B"/>
    <w:rsid w:val="00556FDB"/>
    <w:rsid w:val="005572C0"/>
    <w:rsid w:val="00557C3D"/>
    <w:rsid w:val="00560085"/>
    <w:rsid w:val="0056117A"/>
    <w:rsid w:val="00562506"/>
    <w:rsid w:val="00562C61"/>
    <w:rsid w:val="0056539C"/>
    <w:rsid w:val="005654CC"/>
    <w:rsid w:val="00565611"/>
    <w:rsid w:val="005656F2"/>
    <w:rsid w:val="00566CDC"/>
    <w:rsid w:val="00566D2D"/>
    <w:rsid w:val="00567212"/>
    <w:rsid w:val="005678B2"/>
    <w:rsid w:val="0057199F"/>
    <w:rsid w:val="00572360"/>
    <w:rsid w:val="005723E6"/>
    <w:rsid w:val="005729D3"/>
    <w:rsid w:val="00572EFF"/>
    <w:rsid w:val="0057334A"/>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646"/>
    <w:rsid w:val="005828F4"/>
    <w:rsid w:val="00583300"/>
    <w:rsid w:val="0058390D"/>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E16"/>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F2C"/>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DA8"/>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61"/>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E13"/>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E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9E"/>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8FD"/>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664"/>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375"/>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390"/>
    <w:rsid w:val="007247E3"/>
    <w:rsid w:val="00724B9A"/>
    <w:rsid w:val="00724C96"/>
    <w:rsid w:val="00724FCF"/>
    <w:rsid w:val="00725B6E"/>
    <w:rsid w:val="00726E82"/>
    <w:rsid w:val="00727716"/>
    <w:rsid w:val="00727794"/>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4FAE"/>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B49"/>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3BD"/>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925"/>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63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94F"/>
    <w:rsid w:val="00842CFA"/>
    <w:rsid w:val="00842EAC"/>
    <w:rsid w:val="00843650"/>
    <w:rsid w:val="00843CEF"/>
    <w:rsid w:val="00843DED"/>
    <w:rsid w:val="00844EAA"/>
    <w:rsid w:val="00845483"/>
    <w:rsid w:val="008462B6"/>
    <w:rsid w:val="00847319"/>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185"/>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20"/>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C7"/>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07"/>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C2"/>
    <w:rsid w:val="009D2050"/>
    <w:rsid w:val="009D2291"/>
    <w:rsid w:val="009D279D"/>
    <w:rsid w:val="009D3B17"/>
    <w:rsid w:val="009D3B81"/>
    <w:rsid w:val="009D4D26"/>
    <w:rsid w:val="009D4EC6"/>
    <w:rsid w:val="009D5B25"/>
    <w:rsid w:val="009D6702"/>
    <w:rsid w:val="009D6BD6"/>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908"/>
    <w:rsid w:val="00A46A63"/>
    <w:rsid w:val="00A46AEF"/>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D0F"/>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AF8"/>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D4"/>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5FE"/>
    <w:rsid w:val="00B35920"/>
    <w:rsid w:val="00B35C9F"/>
    <w:rsid w:val="00B366BC"/>
    <w:rsid w:val="00B36950"/>
    <w:rsid w:val="00B37882"/>
    <w:rsid w:val="00B37A37"/>
    <w:rsid w:val="00B37A3E"/>
    <w:rsid w:val="00B37ABC"/>
    <w:rsid w:val="00B4002E"/>
    <w:rsid w:val="00B40182"/>
    <w:rsid w:val="00B40200"/>
    <w:rsid w:val="00B40BB5"/>
    <w:rsid w:val="00B40D1C"/>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7F8"/>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FF0"/>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80E"/>
    <w:rsid w:val="00C64244"/>
    <w:rsid w:val="00C6442E"/>
    <w:rsid w:val="00C64BA6"/>
    <w:rsid w:val="00C65A7F"/>
    <w:rsid w:val="00C665BA"/>
    <w:rsid w:val="00C6680B"/>
    <w:rsid w:val="00C678A4"/>
    <w:rsid w:val="00C7077B"/>
    <w:rsid w:val="00C70B76"/>
    <w:rsid w:val="00C71283"/>
    <w:rsid w:val="00C7133D"/>
    <w:rsid w:val="00C7198F"/>
    <w:rsid w:val="00C727E7"/>
    <w:rsid w:val="00C728C2"/>
    <w:rsid w:val="00C72CE6"/>
    <w:rsid w:val="00C730C6"/>
    <w:rsid w:val="00C731B6"/>
    <w:rsid w:val="00C73200"/>
    <w:rsid w:val="00C73592"/>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17"/>
    <w:rsid w:val="00CB4538"/>
    <w:rsid w:val="00CB4742"/>
    <w:rsid w:val="00CB5655"/>
    <w:rsid w:val="00CB5C69"/>
    <w:rsid w:val="00CB6984"/>
    <w:rsid w:val="00CB6B0C"/>
    <w:rsid w:val="00CB6C04"/>
    <w:rsid w:val="00CC11BF"/>
    <w:rsid w:val="00CC12A8"/>
    <w:rsid w:val="00CC1D33"/>
    <w:rsid w:val="00CC24B9"/>
    <w:rsid w:val="00CC2D1D"/>
    <w:rsid w:val="00CC2F7D"/>
    <w:rsid w:val="00CC37C7"/>
    <w:rsid w:val="00CC4B65"/>
    <w:rsid w:val="00CC4C93"/>
    <w:rsid w:val="00CC4E7C"/>
    <w:rsid w:val="00CC5187"/>
    <w:rsid w:val="00CC521F"/>
    <w:rsid w:val="00CC5238"/>
    <w:rsid w:val="00CC56F7"/>
    <w:rsid w:val="00CC633A"/>
    <w:rsid w:val="00CC6376"/>
    <w:rsid w:val="00CC63FA"/>
    <w:rsid w:val="00CC6B50"/>
    <w:rsid w:val="00CC6B91"/>
    <w:rsid w:val="00CC7380"/>
    <w:rsid w:val="00CC79AD"/>
    <w:rsid w:val="00CC7E55"/>
    <w:rsid w:val="00CD06E7"/>
    <w:rsid w:val="00CD0CB6"/>
    <w:rsid w:val="00CD0DCB"/>
    <w:rsid w:val="00CD10CB"/>
    <w:rsid w:val="00CD25CB"/>
    <w:rsid w:val="00CD2A97"/>
    <w:rsid w:val="00CD39D1"/>
    <w:rsid w:val="00CD4084"/>
    <w:rsid w:val="00CD4EC2"/>
    <w:rsid w:val="00CD506D"/>
    <w:rsid w:val="00CD647C"/>
    <w:rsid w:val="00CD6AAE"/>
    <w:rsid w:val="00CD6EA9"/>
    <w:rsid w:val="00CD7157"/>
    <w:rsid w:val="00CD777A"/>
    <w:rsid w:val="00CD7868"/>
    <w:rsid w:val="00CE12C7"/>
    <w:rsid w:val="00CE134C"/>
    <w:rsid w:val="00CE13E0"/>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1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A8"/>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EFF"/>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992"/>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C27"/>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884"/>
    <w:rsid w:val="00E26E06"/>
    <w:rsid w:val="00E2780E"/>
    <w:rsid w:val="00E30150"/>
    <w:rsid w:val="00E30598"/>
    <w:rsid w:val="00E31332"/>
    <w:rsid w:val="00E313E8"/>
    <w:rsid w:val="00E31BC2"/>
    <w:rsid w:val="00E32218"/>
    <w:rsid w:val="00E331C5"/>
    <w:rsid w:val="00E3377E"/>
    <w:rsid w:val="00E33D98"/>
    <w:rsid w:val="00E347CF"/>
    <w:rsid w:val="00E348CC"/>
    <w:rsid w:val="00E3509B"/>
    <w:rsid w:val="00E35358"/>
    <w:rsid w:val="00E3535A"/>
    <w:rsid w:val="00E35375"/>
    <w:rsid w:val="00E35849"/>
    <w:rsid w:val="00E365ED"/>
    <w:rsid w:val="00E36A57"/>
    <w:rsid w:val="00E36D2D"/>
    <w:rsid w:val="00E36FA6"/>
    <w:rsid w:val="00E37009"/>
    <w:rsid w:val="00E37560"/>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8DE"/>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844"/>
    <w:rsid w:val="00F10361"/>
    <w:rsid w:val="00F105B4"/>
    <w:rsid w:val="00F114EB"/>
    <w:rsid w:val="00F119B8"/>
    <w:rsid w:val="00F119D5"/>
    <w:rsid w:val="00F121D8"/>
    <w:rsid w:val="00F12637"/>
    <w:rsid w:val="00F1322C"/>
    <w:rsid w:val="00F1361B"/>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AE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2A"/>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B3A4E5C"/>
  <w15:chartTrackingRefBased/>
  <w15:docId w15:val="{30181FC5-1344-493A-85B9-C017CD0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583871">
      <w:bodyDiv w:val="1"/>
      <w:marLeft w:val="0"/>
      <w:marRight w:val="0"/>
      <w:marTop w:val="0"/>
      <w:marBottom w:val="0"/>
      <w:divBdr>
        <w:top w:val="none" w:sz="0" w:space="0" w:color="auto"/>
        <w:left w:val="none" w:sz="0" w:space="0" w:color="auto"/>
        <w:bottom w:val="none" w:sz="0" w:space="0" w:color="auto"/>
        <w:right w:val="none" w:sz="0" w:space="0" w:color="auto"/>
      </w:divBdr>
    </w:div>
    <w:div w:id="171396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FF1C24114E12BD1CA3BF5EE4A5AA"/>
        <w:category>
          <w:name w:val="Allmänt"/>
          <w:gallery w:val="placeholder"/>
        </w:category>
        <w:types>
          <w:type w:val="bbPlcHdr"/>
        </w:types>
        <w:behaviors>
          <w:behavior w:val="content"/>
        </w:behaviors>
        <w:guid w:val="{DD46A9CE-9B65-4ACA-870D-44AEC32CE556}"/>
      </w:docPartPr>
      <w:docPartBody>
        <w:p w:rsidR="00D57952" w:rsidRDefault="00D57952">
          <w:pPr>
            <w:pStyle w:val="AD9DFF1C24114E12BD1CA3BF5EE4A5AA"/>
          </w:pPr>
          <w:r w:rsidRPr="005A0A93">
            <w:rPr>
              <w:rStyle w:val="Platshllartext"/>
            </w:rPr>
            <w:t>Förslag till riksdagsbeslut</w:t>
          </w:r>
        </w:p>
      </w:docPartBody>
    </w:docPart>
    <w:docPart>
      <w:docPartPr>
        <w:name w:val="E6AD38115E4143A389233673F4E53C4F"/>
        <w:category>
          <w:name w:val="Allmänt"/>
          <w:gallery w:val="placeholder"/>
        </w:category>
        <w:types>
          <w:type w:val="bbPlcHdr"/>
        </w:types>
        <w:behaviors>
          <w:behavior w:val="content"/>
        </w:behaviors>
        <w:guid w:val="{5131B3B5-EB19-4CD4-91D0-5E385A628E2A}"/>
      </w:docPartPr>
      <w:docPartBody>
        <w:p w:rsidR="00D57952" w:rsidRDefault="00D57952">
          <w:pPr>
            <w:pStyle w:val="E6AD38115E4143A389233673F4E53C4F"/>
          </w:pPr>
          <w:r>
            <w:rPr>
              <w:rStyle w:val="Platshllartext"/>
            </w:rPr>
            <w:t xml:space="preserve"> </w:t>
          </w:r>
        </w:p>
      </w:docPartBody>
    </w:docPart>
    <w:docPart>
      <w:docPartPr>
        <w:name w:val="1FAD13668D7C4ACAAA4CC9FABBF5728E"/>
        <w:category>
          <w:name w:val="Allmänt"/>
          <w:gallery w:val="placeholder"/>
        </w:category>
        <w:types>
          <w:type w:val="bbPlcHdr"/>
        </w:types>
        <w:behaviors>
          <w:behavior w:val="content"/>
        </w:behaviors>
        <w:guid w:val="{EF1CEF00-2340-45FD-9174-AE4D539C64E7}"/>
      </w:docPartPr>
      <w:docPartBody>
        <w:p w:rsidR="00D57952" w:rsidRDefault="00D57952">
          <w:pPr>
            <w:pStyle w:val="1FAD13668D7C4ACAAA4CC9FABBF5728E"/>
          </w:pPr>
          <w:r>
            <w:t xml:space="preserve"> </w:t>
          </w:r>
        </w:p>
      </w:docPartBody>
    </w:docPart>
    <w:docPart>
      <w:docPartPr>
        <w:name w:val="24437F12511F43309218C1B9C062BE5D"/>
        <w:category>
          <w:name w:val="Allmänt"/>
          <w:gallery w:val="placeholder"/>
        </w:category>
        <w:types>
          <w:type w:val="bbPlcHdr"/>
        </w:types>
        <w:behaviors>
          <w:behavior w:val="content"/>
        </w:behaviors>
        <w:guid w:val="{13561A3D-64DD-4A20-B62D-299B7B7E9870}"/>
      </w:docPartPr>
      <w:docPartBody>
        <w:p w:rsidR="0091653F" w:rsidRDefault="0091653F"/>
      </w:docPartBody>
    </w:docPart>
    <w:docPart>
      <w:docPartPr>
        <w:name w:val="3E40FADBE7C74BF4858D6020F13A380D"/>
        <w:category>
          <w:name w:val="Allmänt"/>
          <w:gallery w:val="placeholder"/>
        </w:category>
        <w:types>
          <w:type w:val="bbPlcHdr"/>
        </w:types>
        <w:behaviors>
          <w:behavior w:val="content"/>
        </w:behaviors>
        <w:guid w:val="{00BE61B7-7D30-4A74-8F3F-C5DB00F74792}"/>
      </w:docPartPr>
      <w:docPartBody>
        <w:p w:rsidR="001347D5" w:rsidRDefault="001B2ADA">
          <w:r>
            <w:t>:2653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952"/>
    <w:rsid w:val="001347D5"/>
    <w:rsid w:val="00171B68"/>
    <w:rsid w:val="001B2ADA"/>
    <w:rsid w:val="0091653F"/>
    <w:rsid w:val="00C3311D"/>
    <w:rsid w:val="00D579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9DFF1C24114E12BD1CA3BF5EE4A5AA">
    <w:name w:val="AD9DFF1C24114E12BD1CA3BF5EE4A5AA"/>
  </w:style>
  <w:style w:type="paragraph" w:customStyle="1" w:styleId="21B89DE6C2B744BE9001E8A8A4282241">
    <w:name w:val="21B89DE6C2B744BE9001E8A8A4282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68E36394D43EFA81C401B47A7477A">
    <w:name w:val="45368E36394D43EFA81C401B47A7477A"/>
  </w:style>
  <w:style w:type="paragraph" w:customStyle="1" w:styleId="B133D95C82D8436D83F028F03DB6D5EB">
    <w:name w:val="B133D95C82D8436D83F028F03DB6D5EB"/>
  </w:style>
  <w:style w:type="paragraph" w:customStyle="1" w:styleId="53BBFC36F3764ECEA4018D29A8316EEA">
    <w:name w:val="53BBFC36F3764ECEA4018D29A8316EEA"/>
  </w:style>
  <w:style w:type="paragraph" w:customStyle="1" w:styleId="F69F62B09A0647588C3ACA166A640A45">
    <w:name w:val="F69F62B09A0647588C3ACA166A640A45"/>
  </w:style>
  <w:style w:type="paragraph" w:customStyle="1" w:styleId="E6AD38115E4143A389233673F4E53C4F">
    <w:name w:val="E6AD38115E4143A389233673F4E53C4F"/>
  </w:style>
  <w:style w:type="paragraph" w:customStyle="1" w:styleId="1FAD13668D7C4ACAAA4CC9FABBF5728E">
    <w:name w:val="1FAD13668D7C4ACAAA4CC9FABBF57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5E86E-0906-41FB-A0AD-6F6F3D7A0D0A}"/>
</file>

<file path=customXml/itemProps2.xml><?xml version="1.0" encoding="utf-8"?>
<ds:datastoreItem xmlns:ds="http://schemas.openxmlformats.org/officeDocument/2006/customXml" ds:itemID="{719C1BD9-A997-42F2-9EDD-8ADB326E30B3}"/>
</file>

<file path=customXml/itemProps3.xml><?xml version="1.0" encoding="utf-8"?>
<ds:datastoreItem xmlns:ds="http://schemas.openxmlformats.org/officeDocument/2006/customXml" ds:itemID="{36D9CDB3-B19F-403D-B955-5FB8E906459E}"/>
</file>

<file path=docProps/app.xml><?xml version="1.0" encoding="utf-8"?>
<Properties xmlns="http://schemas.openxmlformats.org/officeDocument/2006/extended-properties" xmlns:vt="http://schemas.openxmlformats.org/officeDocument/2006/docPropsVTypes">
  <Template>Normal</Template>
  <TotalTime>92</TotalTime>
  <Pages>5</Pages>
  <Words>1515</Words>
  <Characters>8532</Characters>
  <Application>Microsoft Office Word</Application>
  <DocSecurity>0</DocSecurity>
  <Lines>275</Lines>
  <Paragraphs>196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SD212 Utgiftsområde 12 Ekonomisk trygghet för familjer och barn</vt:lpstr>
      <vt:lpstr>
      </vt:lpstr>
    </vt:vector>
  </TitlesOfParts>
  <Company>Sveriges riksdag</Company>
  <LinksUpToDate>false</LinksUpToDate>
  <CharactersWithSpaces>9851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