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05FEA">
        <w:tblPrEx>
          <w:tblCellMar>
            <w:top w:w="0" w:type="dxa"/>
            <w:bottom w:w="0" w:type="dxa"/>
          </w:tblCellMar>
        </w:tblPrEx>
        <w:trPr>
          <w:cantSplit/>
          <w:trHeight w:val="1720"/>
        </w:trPr>
        <w:tc>
          <w:tcPr>
            <w:tcW w:w="6024" w:type="dxa"/>
            <w:gridSpan w:val="2"/>
          </w:tcPr>
          <w:p w:rsidR="00AD50CD" w:rsidRPr="00105FEA" w:rsidRDefault="00AD50CD">
            <w:pPr>
              <w:pStyle w:val="HuvudRubrik"/>
            </w:pPr>
            <w:r w:rsidRPr="00105FEA">
              <w:t>Konstitutionsutskottets yttrande</w:t>
            </w:r>
          </w:p>
          <w:p w:rsidR="00AD50CD" w:rsidRPr="00105FEA" w:rsidRDefault="00AD50CD">
            <w:pPr>
              <w:pStyle w:val="HuvudRubrikRad2"/>
            </w:pPr>
            <w:bookmarkStart w:id="0" w:name="BetänkandeNr"/>
            <w:bookmarkEnd w:id="0"/>
            <w:r w:rsidRPr="00105FEA">
              <w:t>2002/03:KU2y</w:t>
            </w:r>
          </w:p>
        </w:tc>
        <w:tc>
          <w:tcPr>
            <w:tcW w:w="1418" w:type="dxa"/>
            <w:tcBorders>
              <w:bottom w:val="nil"/>
            </w:tcBorders>
          </w:tcPr>
          <w:p w:rsidR="00AD50CD" w:rsidRPr="00105FEA" w:rsidRDefault="00105FEA">
            <w:pPr>
              <w:spacing w:line="230" w:lineRule="auto"/>
              <w:jc w:val="center"/>
            </w:pPr>
            <w:r w:rsidRPr="00105FE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D50CD" w:rsidRPr="00105FEA" w:rsidRDefault="00AD50CD">
            <w:pPr>
              <w:pStyle w:val="Normaltindrag"/>
              <w:jc w:val="center"/>
            </w:pPr>
          </w:p>
          <w:p w:rsidR="00AD50CD" w:rsidRPr="00105FEA" w:rsidRDefault="00AD50CD">
            <w:pPr>
              <w:pStyle w:val="StatusSida1"/>
            </w:pPr>
          </w:p>
          <w:p w:rsidR="00AD50CD" w:rsidRPr="00105FEA" w:rsidRDefault="00AD50CD">
            <w:pPr>
              <w:pStyle w:val="UtskriftsdatumSida1"/>
              <w:framePr w:wrap="around"/>
            </w:pPr>
          </w:p>
        </w:tc>
      </w:tr>
      <w:tr w:rsidR="00000000" w:rsidRPr="00105FEA">
        <w:tblPrEx>
          <w:tblCellMar>
            <w:top w:w="0" w:type="dxa"/>
            <w:bottom w:w="0" w:type="dxa"/>
          </w:tblCellMar>
        </w:tblPrEx>
        <w:trPr>
          <w:cantSplit/>
        </w:trPr>
        <w:tc>
          <w:tcPr>
            <w:tcW w:w="6024" w:type="dxa"/>
            <w:gridSpan w:val="2"/>
            <w:tcBorders>
              <w:bottom w:val="single" w:sz="4" w:space="0" w:color="auto"/>
            </w:tcBorders>
          </w:tcPr>
          <w:p w:rsidR="00AD50CD" w:rsidRPr="00105FEA" w:rsidRDefault="00AD50CD">
            <w:pPr>
              <w:pStyle w:val="DokumentRubrik"/>
              <w:rPr>
                <w:noProof w:val="0"/>
              </w:rPr>
            </w:pPr>
            <w:bookmarkStart w:id="1" w:name="Huvudrubrik"/>
            <w:bookmarkEnd w:id="1"/>
            <w:r w:rsidRPr="00105FEA">
              <w:rPr>
                <w:noProof w:val="0"/>
              </w:rPr>
              <w:t>Folkomröstning om införande av euron</w:t>
            </w:r>
          </w:p>
        </w:tc>
        <w:tc>
          <w:tcPr>
            <w:tcW w:w="1418" w:type="dxa"/>
            <w:tcBorders>
              <w:bottom w:val="nil"/>
            </w:tcBorders>
          </w:tcPr>
          <w:p w:rsidR="00AD50CD" w:rsidRPr="00105FEA" w:rsidRDefault="00AD50CD"/>
        </w:tc>
      </w:tr>
      <w:tr w:rsidR="00000000" w:rsidRPr="00105FEA">
        <w:tblPrEx>
          <w:tblCellMar>
            <w:top w:w="0" w:type="dxa"/>
            <w:bottom w:w="0" w:type="dxa"/>
          </w:tblCellMar>
        </w:tblPrEx>
        <w:trPr>
          <w:cantSplit/>
          <w:trHeight w:hRule="exact" w:val="360"/>
        </w:trPr>
        <w:tc>
          <w:tcPr>
            <w:tcW w:w="3012" w:type="dxa"/>
          </w:tcPr>
          <w:p w:rsidR="00AD50CD" w:rsidRPr="00105FEA" w:rsidRDefault="00AD50CD"/>
        </w:tc>
        <w:tc>
          <w:tcPr>
            <w:tcW w:w="3012" w:type="dxa"/>
          </w:tcPr>
          <w:p w:rsidR="00AD50CD" w:rsidRPr="00105FEA" w:rsidRDefault="00AD50CD"/>
        </w:tc>
        <w:tc>
          <w:tcPr>
            <w:tcW w:w="1418" w:type="dxa"/>
          </w:tcPr>
          <w:p w:rsidR="00AD50CD" w:rsidRPr="00105FEA" w:rsidRDefault="00AD50CD"/>
        </w:tc>
      </w:tr>
    </w:tbl>
    <w:p w:rsidR="00AD50CD" w:rsidRPr="00105FEA" w:rsidRDefault="00AD50CD">
      <w:pPr>
        <w:pStyle w:val="R1"/>
        <w:spacing w:after="250"/>
      </w:pPr>
      <w:r w:rsidRPr="00105FEA">
        <w:t>Till finansutskottet</w:t>
      </w:r>
    </w:p>
    <w:p w:rsidR="00AD50CD" w:rsidRPr="00105FEA" w:rsidRDefault="00AD50CD">
      <w:pPr>
        <w:spacing w:before="187"/>
      </w:pPr>
      <w:bookmarkStart w:id="2" w:name="TextStart"/>
      <w:bookmarkEnd w:id="2"/>
      <w:r w:rsidRPr="00105FEA">
        <w:t>Finansutskottet har den 6 februari 2003 beslutat att bereda konstitutionsu</w:t>
      </w:r>
      <w:r w:rsidRPr="00105FEA">
        <w:t>t</w:t>
      </w:r>
      <w:r w:rsidRPr="00105FEA">
        <w:t>skottet tillfälle att yttra sig över proposition 2002/03:46 Folkomröstning om införande av euron jämte motioner. Tre motioner har väckts med anledning av propositionen.</w:t>
      </w:r>
    </w:p>
    <w:p w:rsidR="00AD50CD" w:rsidRPr="00105FEA" w:rsidRDefault="00AD50CD">
      <w:pPr>
        <w:pStyle w:val="Normaltindrag"/>
      </w:pPr>
      <w:r w:rsidRPr="00105FEA">
        <w:t xml:space="preserve">I propositionen föreslås en lag om folkomröstning om införande av euron samt ändrade ramar, nya och ändrade anslag för 2003. </w:t>
      </w:r>
    </w:p>
    <w:p w:rsidR="00AD50CD" w:rsidRPr="00105FEA" w:rsidRDefault="00AD50CD">
      <w:pPr>
        <w:pStyle w:val="Normaltindrag"/>
      </w:pPr>
      <w:r w:rsidRPr="00105FEA">
        <w:t>Konstitutionsutskottets yttrande avser främst frågan om rösträtt och lagen om brevröstning i vissa fall samt motionerna 2002/03:Fi6 och 2002/03:Fi7 yrka</w:t>
      </w:r>
      <w:r w:rsidRPr="00105FEA">
        <w:t>n</w:t>
      </w:r>
      <w:r w:rsidRPr="00105FEA">
        <w:t xml:space="preserve">de 2. </w:t>
      </w:r>
    </w:p>
    <w:p w:rsidR="00AD50CD" w:rsidRPr="00105FEA" w:rsidRDefault="00AD50CD">
      <w:pPr>
        <w:pStyle w:val="Normaltindrag"/>
      </w:pPr>
      <w:r w:rsidRPr="00105FEA">
        <w:t>Två avvikande meningar samt ett särskilt yttrande har avlämnats.</w:t>
      </w:r>
    </w:p>
    <w:p w:rsidR="00AD50CD" w:rsidRPr="00105FEA" w:rsidRDefault="00AD50CD">
      <w:pPr>
        <w:pStyle w:val="Rubrik1"/>
        <w:spacing w:before="625"/>
        <w:rPr>
          <w:noProof w:val="0"/>
        </w:rPr>
      </w:pPr>
      <w:bookmarkStart w:id="3" w:name="_Toc33866513"/>
      <w:r w:rsidRPr="00105FEA">
        <w:rPr>
          <w:noProof w:val="0"/>
        </w:rPr>
        <w:t>Utskottet</w:t>
      </w:r>
      <w:bookmarkEnd w:id="3"/>
    </w:p>
    <w:p w:rsidR="00AD50CD" w:rsidRPr="00105FEA" w:rsidRDefault="00AD50CD">
      <w:pPr>
        <w:pStyle w:val="Rubrik2"/>
        <w:spacing w:before="0"/>
      </w:pPr>
      <w:bookmarkStart w:id="4" w:name="_Toc33866514"/>
      <w:r w:rsidRPr="00105FEA">
        <w:t>Propositionen</w:t>
      </w:r>
      <w:bookmarkEnd w:id="4"/>
    </w:p>
    <w:p w:rsidR="00AD50CD" w:rsidRPr="00105FEA" w:rsidRDefault="00AD50CD">
      <w:r w:rsidRPr="00105FEA">
        <w:t xml:space="preserve">Regeringen föreslår dels att riksdagen antar regeringens förslag till lag om folkomröstning om införande av euron, dels att riksdagen godkänner ändrade ramar för utgiftsområden för 2003 och anvisar ändrade och nya anslag för 2003. </w:t>
      </w:r>
    </w:p>
    <w:p w:rsidR="00AD50CD" w:rsidRPr="00105FEA" w:rsidRDefault="00AD50CD">
      <w:pPr>
        <w:pStyle w:val="Rubrik3"/>
        <w:rPr>
          <w:noProof w:val="0"/>
        </w:rPr>
      </w:pPr>
      <w:bookmarkStart w:id="5" w:name="_Toc33866515"/>
      <w:r w:rsidRPr="00105FEA">
        <w:rPr>
          <w:noProof w:val="0"/>
        </w:rPr>
        <w:t>Folkomröstning om införande av euron</w:t>
      </w:r>
      <w:bookmarkEnd w:id="5"/>
    </w:p>
    <w:p w:rsidR="00AD50CD" w:rsidRPr="00105FEA" w:rsidRDefault="00AD50CD">
      <w:r w:rsidRPr="00105FEA">
        <w:t>Företrädare för riksdagspartierna har vid överläggningar den 28 november och den 17 december 2002 enats om att en rådgivande folkomröstning om införande av euron i Sverige skall äga rum den 14 september 2003.  Resultatet av partiöverläggningarna är vidare bl.a. följande. Alla som har rösträtt i rik</w:t>
      </w:r>
      <w:r w:rsidRPr="00105FEA">
        <w:t>s</w:t>
      </w:r>
      <w:r w:rsidRPr="00105FEA">
        <w:t xml:space="preserve">dags- eller kommunalvalen skall kunna delta i folkomröstningen. Röstsedeln </w:t>
      </w:r>
      <w:r w:rsidRPr="00105FEA">
        <w:lastRenderedPageBreak/>
        <w:t>skall ha följande innehåll: ”Folkomröstning Anser du att Sverige skall införa euron som val</w:t>
      </w:r>
      <w:r w:rsidRPr="00105FEA">
        <w:t>u</w:t>
      </w:r>
      <w:r w:rsidRPr="00105FEA">
        <w:t>ta?”</w:t>
      </w:r>
    </w:p>
    <w:p w:rsidR="00AD50CD" w:rsidRPr="00105FEA" w:rsidRDefault="00AD50CD">
      <w:pPr>
        <w:pStyle w:val="Normaltindrag"/>
      </w:pPr>
      <w:r w:rsidRPr="00105FEA">
        <w:t>Regeringen uppdrog den 16 januari 2003 åt Valmyndigheten att vidta de förberedande åtgärder som behövs för genomförandet av folkomröstningen (dnr Ju2003/504).</w:t>
      </w:r>
    </w:p>
    <w:p w:rsidR="00AD50CD" w:rsidRPr="00105FEA" w:rsidRDefault="00AD50CD">
      <w:pPr>
        <w:pStyle w:val="Rubrik4"/>
        <w:rPr>
          <w:noProof w:val="0"/>
        </w:rPr>
      </w:pPr>
      <w:bookmarkStart w:id="6" w:name="_Toc33866516"/>
      <w:r w:rsidRPr="00105FEA">
        <w:rPr>
          <w:noProof w:val="0"/>
        </w:rPr>
        <w:t>Allmänna bestämmelser om folkomröstning</w:t>
      </w:r>
      <w:bookmarkEnd w:id="6"/>
    </w:p>
    <w:p w:rsidR="00AD50CD" w:rsidRPr="00105FEA" w:rsidRDefault="00AD50CD">
      <w:r w:rsidRPr="00105FEA">
        <w:t>Enligt 8 kap. 4 § regeringsformen meddelas föreskrifter om rådgivande fol</w:t>
      </w:r>
      <w:r w:rsidRPr="00105FEA">
        <w:t>k</w:t>
      </w:r>
      <w:r w:rsidRPr="00105FEA">
        <w:t>omröstning i hela riket och om förfarandet vid folkomröstning i grundlagsfr</w:t>
      </w:r>
      <w:r w:rsidRPr="00105FEA">
        <w:t>å</w:t>
      </w:r>
      <w:r w:rsidRPr="00105FEA">
        <w:t>ga genom lag. Sådana föreskrifter finns i folkomröstningslagen (1979:369).  Lagen innehåller alla de regler som har bedömts erforderliga för att hålla en folkomröstning i en grundlagsfråga. Däremot innehåller den inte alla för</w:t>
      </w:r>
      <w:r w:rsidRPr="00105FEA">
        <w:t>e</w:t>
      </w:r>
      <w:r w:rsidRPr="00105FEA">
        <w:t xml:space="preserve">skrifter som behövs för en rådgivande folkomröstning. Bland annat skall enligt 18 § tidpunkten för omröstningen och den fråga som skall ställas till folket anges i en särskild lag. Vidare kan i den särskilda </w:t>
      </w:r>
      <w:r w:rsidRPr="00105FEA">
        <w:t>lagen meddelas b</w:t>
      </w:r>
      <w:r w:rsidRPr="00105FEA">
        <w:t>e</w:t>
      </w:r>
      <w:r w:rsidRPr="00105FEA">
        <w:t>stämmelser som avviker från eller kompletterar folkomröstningslagens för</w:t>
      </w:r>
      <w:r w:rsidRPr="00105FEA">
        <w:t>e</w:t>
      </w:r>
      <w:r w:rsidRPr="00105FEA">
        <w:t>skrifter, t.ex. bestämmelser om röstsedlarnas utformning och tillhandahålla</w:t>
      </w:r>
      <w:r w:rsidRPr="00105FEA">
        <w:t>n</w:t>
      </w:r>
      <w:r w:rsidRPr="00105FEA">
        <w:t>det av röstsedlar.</w:t>
      </w:r>
    </w:p>
    <w:p w:rsidR="00AD50CD" w:rsidRPr="00105FEA" w:rsidRDefault="00AD50CD">
      <w:pPr>
        <w:pStyle w:val="Normaltindrag"/>
      </w:pPr>
      <w:r w:rsidRPr="00105FEA">
        <w:t>Ett exempel på en sådan särskild lag som avses i 18 § folkomröstningsl</w:t>
      </w:r>
      <w:r w:rsidRPr="00105FEA">
        <w:t>a</w:t>
      </w:r>
      <w:r w:rsidRPr="00105FEA">
        <w:t>gen är lagen (1994:1064) om folkomröstning om EU-medlemskap (prop. 1993/94:245, bet. 1993/94:KU50, rskr. 1993/94:430).</w:t>
      </w:r>
    </w:p>
    <w:p w:rsidR="00AD50CD" w:rsidRPr="00105FEA" w:rsidRDefault="00AD50CD">
      <w:pPr>
        <w:pStyle w:val="Normaltindrag"/>
      </w:pPr>
      <w:r w:rsidRPr="00105FEA">
        <w:t>Folkomröstningslagen hänvisar i stor utsträckning till bestämmelser i val-lagen (1997:157). Därutöver finns det i folkomröstningslagen föreskrifter som på olika punkter avviker från eller kompletterar vallagens bestämmelser.</w:t>
      </w:r>
    </w:p>
    <w:p w:rsidR="00AD50CD" w:rsidRPr="00105FEA" w:rsidRDefault="00AD50CD">
      <w:pPr>
        <w:pStyle w:val="Normaltindrag"/>
      </w:pPr>
      <w:r w:rsidRPr="00105FEA">
        <w:t>Rösträtt vid folkomröstning tillkommer enligt folkomröstningslagen den som är röstberättigad vid val till riksdagen. Vilka personer som därmed avses framgår av 3 kap. 2 § regeringsformen. Där anges att rösträtten tillkommer svensk medborgare som är eller någon gång har varit bosatt i riket. Den som inte har uppnått 18 års ålder senast på valdagen har inte rösträtt.</w:t>
      </w:r>
    </w:p>
    <w:p w:rsidR="00AD50CD" w:rsidRPr="00105FEA" w:rsidRDefault="00AD50CD">
      <w:pPr>
        <w:pStyle w:val="Normaltindrag"/>
      </w:pPr>
      <w:r w:rsidRPr="00105FEA">
        <w:t>Frågan om en person har rösträtt i en folkomröstning avgörs på grundval av en före omröstningen upprättad röstlängd.</w:t>
      </w:r>
    </w:p>
    <w:p w:rsidR="00AD50CD" w:rsidRPr="00105FEA" w:rsidRDefault="00AD50CD">
      <w:pPr>
        <w:pStyle w:val="Normaltindrag"/>
      </w:pPr>
      <w:r w:rsidRPr="00105FEA">
        <w:t>Bara sådana röstsedlar som tillhandahålls av den centrala valmyndigheten får användas vid en folkomröstning. För varje förslag som är föremål för omröstning  skall det framställas röstsedlar som är försedda med en tryckt meningsyttring. Dessutom skall det finnas blanka röstsedlar. Röstsedlarna för en omröstning skall vara lika till storlek, färg och material. Staten svarar för kostnaderna för framställningen av det antal röstsedlar som behövs. Som kuvert vid en folkomröstning används samma slag av kuvert s</w:t>
      </w:r>
      <w:r w:rsidRPr="00105FEA">
        <w:t>om vid ett val.</w:t>
      </w:r>
    </w:p>
    <w:p w:rsidR="00AD50CD" w:rsidRPr="00105FEA" w:rsidRDefault="00AD50CD">
      <w:pPr>
        <w:pStyle w:val="Normaltindrag"/>
      </w:pPr>
      <w:r w:rsidRPr="00105FEA">
        <w:t xml:space="preserve">Röstning sker på dagen för folkomröstningen i omröstningslokalen för det omröstningsdistrikt där den röstande är upptagen i röstlängd. Röstning får också ske på postkontor och på särskilt röstmottagningsställe inom landet samt hos svensk utlandsmyndighet.  </w:t>
      </w:r>
    </w:p>
    <w:p w:rsidR="00AD50CD" w:rsidRPr="00105FEA" w:rsidRDefault="00AD50CD">
      <w:pPr>
        <w:pStyle w:val="Rubrik4"/>
        <w:rPr>
          <w:noProof w:val="0"/>
        </w:rPr>
      </w:pPr>
      <w:bookmarkStart w:id="7" w:name="_Toc33866517"/>
      <w:r w:rsidRPr="00105FEA">
        <w:rPr>
          <w:noProof w:val="0"/>
        </w:rPr>
        <w:t>Regeringens förslag</w:t>
      </w:r>
      <w:bookmarkEnd w:id="7"/>
    </w:p>
    <w:p w:rsidR="00AD50CD" w:rsidRPr="00105FEA" w:rsidRDefault="00AD50CD">
      <w:r w:rsidRPr="00105FEA">
        <w:t>Regeringen föreslår att folkomröstningen skall hållas den 14 september 2003. Svarsalternativen vid omröstningen skall vara ja eller nej till frågan om Sv</w:t>
      </w:r>
      <w:r w:rsidRPr="00105FEA">
        <w:t>e</w:t>
      </w:r>
      <w:r w:rsidRPr="00105FEA">
        <w:t>rige skall införa euron som valuta. Rösträtten skall omfatta både svenska medborgare som har rösträtt i val till riksdagen och utlänningar som har rös</w:t>
      </w:r>
      <w:r w:rsidRPr="00105FEA">
        <w:t>t</w:t>
      </w:r>
      <w:r w:rsidRPr="00105FEA">
        <w:t>rätt i de kommunala valen.</w:t>
      </w:r>
    </w:p>
    <w:p w:rsidR="00AD50CD" w:rsidRPr="00105FEA" w:rsidRDefault="00AD50CD">
      <w:r w:rsidRPr="00105FEA">
        <w:t>Beslut om att anordna en rådgivande folkomröstning skall enligt regering</w:t>
      </w:r>
      <w:r w:rsidRPr="00105FEA">
        <w:t>s</w:t>
      </w:r>
      <w:r w:rsidRPr="00105FEA">
        <w:t>formen fattas av riksdagen genom lag. I lagen skall anges bl.a. tidpunkten för folkomröstningen och den fråga som skall ställas.</w:t>
      </w:r>
    </w:p>
    <w:p w:rsidR="00AD50CD" w:rsidRPr="00105FEA" w:rsidRDefault="00AD50CD">
      <w:r w:rsidRPr="00105FEA">
        <w:t>Regeringen gör i propositionen följande bedömning när det gäller formul</w:t>
      </w:r>
      <w:r w:rsidRPr="00105FEA">
        <w:t>e</w:t>
      </w:r>
      <w:r w:rsidRPr="00105FEA">
        <w:t>ringen av den fråga som  skall ställas till folket.</w:t>
      </w:r>
    </w:p>
    <w:p w:rsidR="00AD50CD" w:rsidRPr="00105FEA" w:rsidRDefault="00AD50CD">
      <w:pPr>
        <w:pStyle w:val="Normaltindrag"/>
      </w:pPr>
      <w:r w:rsidRPr="00105FEA">
        <w:t>Riksdagen godkände hösten 1997 regeringens förslag i proposition 1997/98:25 att Sverige inte skulle införa euron då den tredje etappen av EMU inleddes. Vad saken nu gäller är således om denna ståndpunkt skall ändras. Den fråga som ställs till folket bör därför avse införandet av euron i Sverige.</w:t>
      </w:r>
    </w:p>
    <w:p w:rsidR="00AD50CD" w:rsidRPr="00105FEA" w:rsidRDefault="00AD50CD">
      <w:pPr>
        <w:pStyle w:val="Normaltindrag"/>
      </w:pPr>
      <w:r w:rsidRPr="00105FEA">
        <w:t>Resultatet av partiöverläggningarna är att svarsalternativen skall vara ja eller nej. Förutom möjligheten att rösta blankt skall något tredje alternativ således inte finnas. Det är, enligt regeringen, naturligt att det såväl bland förespråkarna för ett införande av euron som bland motståndarna finns ski</w:t>
      </w:r>
      <w:r w:rsidRPr="00105FEA">
        <w:t>f</w:t>
      </w:r>
      <w:r w:rsidRPr="00105FEA">
        <w:t>tande motiv bakom ställningstagandet. Det finns inte anledning att utforma röstsedlarna på ett sådant sätt att de anger varför väljaren säger ja eller nej.  Varje väljare kommer att ha gjort sin egen värdering av för- och nackdelar med att införa euron och skall ges tillfälle till en viljeyttring. Man bör dä</w:t>
      </w:r>
      <w:r w:rsidRPr="00105FEA">
        <w:t>r</w:t>
      </w:r>
      <w:r w:rsidRPr="00105FEA">
        <w:t>emot inte avkräva väljaren en röstförklaring. Röstsedlarna bör förutom rubr</w:t>
      </w:r>
      <w:r w:rsidRPr="00105FEA">
        <w:t>i</w:t>
      </w:r>
      <w:r w:rsidRPr="00105FEA">
        <w:t xml:space="preserve">ken ”Folkomröstning” därför endast innehålla den fråga riksdagen beslutar ställa till folket. På de blanka röstsedlarna bör, </w:t>
      </w:r>
      <w:r w:rsidRPr="00105FEA">
        <w:t>förutom rubriken, finnas orden ”Blank rös</w:t>
      </w:r>
      <w:r w:rsidRPr="00105FEA">
        <w:t>t</w:t>
      </w:r>
      <w:r w:rsidRPr="00105FEA">
        <w:t>sedel”.</w:t>
      </w:r>
    </w:p>
    <w:p w:rsidR="00AD50CD" w:rsidRPr="00105FEA" w:rsidRDefault="00AD50CD">
      <w:pPr>
        <w:pStyle w:val="Normaltindrag"/>
      </w:pPr>
      <w:r w:rsidRPr="00105FEA">
        <w:t>Eftersom resultatet av partiöverläggningarna är att rösträtten vid folko</w:t>
      </w:r>
      <w:r w:rsidRPr="00105FEA">
        <w:t>m</w:t>
      </w:r>
      <w:r w:rsidRPr="00105FEA">
        <w:t>röstningen skall omfatta även dem som har rösträtt vid de kommunala valen och eftersom rösträtt vid en folkomröstning enligt folkomröstningslagen tillkommer endast svenska medborgare som har rösträtt i riksdagsvalet, beh</w:t>
      </w:r>
      <w:r w:rsidRPr="00105FEA">
        <w:t>ö</w:t>
      </w:r>
      <w:r w:rsidRPr="00105FEA">
        <w:t>ver en kompletterande bestämmelse tas in i den nu föreslagna lagen.  En föreskrift av motsvarande slag fanns i 3 § lagen (1980:7) om folkomröstning i kärnkraftsfrågan (prop. 1979/80:75, bet. 1979/80:NU26, rskr. 1979/80:141). Den bestämmelse som nu föreslås har sin motsvarighet i 1 kap. 3 §</w:t>
      </w:r>
      <w:r w:rsidRPr="00105FEA">
        <w:t xml:space="preserve"> vallagen.</w:t>
      </w:r>
    </w:p>
    <w:p w:rsidR="00AD50CD" w:rsidRPr="00105FEA" w:rsidRDefault="00AD50CD">
      <w:pPr>
        <w:pStyle w:val="Normaltindrag"/>
      </w:pPr>
      <w:r w:rsidRPr="00105FEA">
        <w:t>Röstsedlar skall finnas tillgängliga bl.a. i röstningslokalerna och hos ka</w:t>
      </w:r>
      <w:r w:rsidRPr="00105FEA">
        <w:t>m</w:t>
      </w:r>
      <w:r w:rsidRPr="00105FEA">
        <w:t>panjorganisationerna. Riksdagspartierna och de kampanjorganisationer som verkar för något av svarsalternativen och som erhåller statsbidrag för sin verksamhet skall, enligt regeringens förslag, ha rätt att efter beställning e</w:t>
      </w:r>
      <w:r w:rsidRPr="00105FEA">
        <w:t>r</w:t>
      </w:r>
      <w:r w:rsidRPr="00105FEA">
        <w:t>hålla röstsedlar för det förslag de verkar för och till det antal som önskas. Valmyndigheten skall kunna föreskriva att en sådan beställning måste göras inom en viss tid före dagen för folkomröstnin</w:t>
      </w:r>
      <w:r w:rsidRPr="00105FEA">
        <w:t>g</w:t>
      </w:r>
      <w:r w:rsidRPr="00105FEA">
        <w:t>en.</w:t>
      </w:r>
    </w:p>
    <w:p w:rsidR="00AD50CD" w:rsidRPr="00105FEA" w:rsidRDefault="00AD50CD">
      <w:pPr>
        <w:pStyle w:val="Normaltindrag"/>
      </w:pPr>
      <w:r w:rsidRPr="00105FEA">
        <w:t>Enligt 8 § folkomröstningslagen svarar staten för kostnaderna för fra</w:t>
      </w:r>
      <w:r w:rsidRPr="00105FEA">
        <w:t>m</w:t>
      </w:r>
      <w:r w:rsidRPr="00105FEA">
        <w:t>ställning av det antal röstsedlar som behövs. Varje parti eller kampanjorgan</w:t>
      </w:r>
      <w:r w:rsidRPr="00105FEA">
        <w:t>i</w:t>
      </w:r>
      <w:r w:rsidRPr="00105FEA">
        <w:t>sation bör därför ha rätt att utan kostnad beställa röstsedlar för det – eller i förekommande fall de – alternativ de verkar för. De bör därvid gratis erhålla högst så många röstsedlar som motsvarar två gånger antalet röstberättigade i riket. Inget hindrar att partierna och kampanjorganisationerna, eller någon annan, beställer ytterligare röstsedlar mot betalning. I sammanhanget bör erinras om att endast röstsedlar som tillhandahå</w:t>
      </w:r>
      <w:r w:rsidRPr="00105FEA">
        <w:t>lls av Valmyndigheten får användas vid folkomröstningen (7 § folkomrös</w:t>
      </w:r>
      <w:r w:rsidRPr="00105FEA">
        <w:t>t</w:t>
      </w:r>
      <w:r w:rsidRPr="00105FEA">
        <w:t>ningslagen).</w:t>
      </w:r>
    </w:p>
    <w:p w:rsidR="00AD50CD" w:rsidRPr="00105FEA" w:rsidRDefault="00AD50CD">
      <w:pPr>
        <w:pStyle w:val="Normaltindrag"/>
      </w:pPr>
      <w:r w:rsidRPr="00105FEA">
        <w:t>I samband med att riksdagen våren 2002 behandlade regeringens förslag till vissa ändringar i vallagstiftningen (prop. 2001/02:53), beslutade riksdagen att föreskrifterna i den tidsbegränsade lagen (1997:159) om brevröstning i vissa fall skulle utvidgas till att avse alla väljare som vistas utomlands (bet. 2001/02:KU8, rskr. 2001/02:147). Någon ändring av lagens giltighetstid gjordes dock inte. Brevröstningslagen upphörde att</w:t>
      </w:r>
      <w:r w:rsidRPr="00105FEA">
        <w:t xml:space="preserve"> gälla vid utgången av år 2002. Det är i avvaktan på en slutlig utformning av systemet med brevrös</w:t>
      </w:r>
      <w:r w:rsidRPr="00105FEA">
        <w:t>t</w:t>
      </w:r>
      <w:r w:rsidRPr="00105FEA">
        <w:t>ning enligt regeringens bedömning bäst i överensstämmelse med riksdagens beslut att brevröstningslagen, i sin senaste lydelse, trots detta tillämpas vid folkomröstningen om införande av euron.</w:t>
      </w:r>
    </w:p>
    <w:p w:rsidR="00AD50CD" w:rsidRPr="00105FEA" w:rsidRDefault="00AD50CD">
      <w:pPr>
        <w:pStyle w:val="Normaltindrag"/>
      </w:pPr>
      <w:r w:rsidRPr="00105FEA">
        <w:t>Avslutningsvis framhåller regeringen att den förutsätter att kommunerna medverkar till att röstning vid särskilda röstmottagningsställen inom landet, s.k. institutionsröstning, kan ske i en omfattning som motsvarar den s</w:t>
      </w:r>
      <w:r w:rsidRPr="00105FEA">
        <w:t>om gällde vid 2002 års val.</w:t>
      </w:r>
    </w:p>
    <w:p w:rsidR="00AD50CD" w:rsidRPr="00105FEA" w:rsidRDefault="00AD50CD">
      <w:pPr>
        <w:pStyle w:val="Rubrik3"/>
        <w:rPr>
          <w:noProof w:val="0"/>
        </w:rPr>
      </w:pPr>
      <w:bookmarkStart w:id="8" w:name="_Toc33866518"/>
      <w:r w:rsidRPr="00105FEA">
        <w:rPr>
          <w:noProof w:val="0"/>
        </w:rPr>
        <w:t>Nya och ändrade anslag</w:t>
      </w:r>
      <w:bookmarkEnd w:id="8"/>
    </w:p>
    <w:p w:rsidR="00AD50CD" w:rsidRPr="00105FEA" w:rsidRDefault="00AD50CD">
      <w:pPr>
        <w:pStyle w:val="Rubrik4"/>
        <w:rPr>
          <w:noProof w:val="0"/>
        </w:rPr>
      </w:pPr>
      <w:bookmarkStart w:id="9" w:name="_Toc33866519"/>
      <w:r w:rsidRPr="00105FEA">
        <w:rPr>
          <w:noProof w:val="0"/>
        </w:rPr>
        <w:t>Utgiftsområde 1 Rikets styrelse</w:t>
      </w:r>
      <w:bookmarkEnd w:id="9"/>
    </w:p>
    <w:p w:rsidR="00AD50CD" w:rsidRPr="00105FEA" w:rsidRDefault="00AD50CD">
      <w:r w:rsidRPr="00105FEA">
        <w:t xml:space="preserve">Regeringen föreslår att en nytt obetecknat anslag, 46:6 </w:t>
      </w:r>
      <w:r w:rsidRPr="00105FEA">
        <w:rPr>
          <w:i/>
        </w:rPr>
        <w:t>Folkomröstning om införande av euron,</w:t>
      </w:r>
      <w:r w:rsidRPr="00105FEA">
        <w:t xml:space="preserve"> på 200 000 000 kr anvisas samt att anslaget 90:3 </w:t>
      </w:r>
      <w:r w:rsidRPr="00105FEA">
        <w:rPr>
          <w:i/>
        </w:rPr>
        <w:t>Riksd</w:t>
      </w:r>
      <w:r w:rsidRPr="00105FEA">
        <w:rPr>
          <w:i/>
        </w:rPr>
        <w:t>a</w:t>
      </w:r>
      <w:r w:rsidRPr="00105FEA">
        <w:rPr>
          <w:i/>
        </w:rPr>
        <w:t>gens förvaltningskostnader</w:t>
      </w:r>
      <w:r w:rsidRPr="00105FEA">
        <w:t xml:space="preserve"> ökas med 5 000 000 kr. Vidare föreslår regeringen att ett nytt obetecknat anslag, 90:8 </w:t>
      </w:r>
      <w:r w:rsidRPr="00105FEA">
        <w:rPr>
          <w:i/>
        </w:rPr>
        <w:t>Kampanjkostnader m.m. för folkomrös</w:t>
      </w:r>
      <w:r w:rsidRPr="00105FEA">
        <w:rPr>
          <w:i/>
        </w:rPr>
        <w:t>t</w:t>
      </w:r>
      <w:r w:rsidRPr="00105FEA">
        <w:rPr>
          <w:i/>
        </w:rPr>
        <w:t>ning om införande av euron,</w:t>
      </w:r>
      <w:r w:rsidRPr="00105FEA">
        <w:t xml:space="preserve"> på 120 000 000 kr anvisas.</w:t>
      </w:r>
    </w:p>
    <w:p w:rsidR="00AD50CD" w:rsidRPr="00105FEA" w:rsidRDefault="00AD50CD">
      <w:pPr>
        <w:pStyle w:val="Rubrik2"/>
      </w:pPr>
      <w:bookmarkStart w:id="10" w:name="_Toc33866520"/>
      <w:r w:rsidRPr="00105FEA">
        <w:t>Motionerna</w:t>
      </w:r>
      <w:bookmarkEnd w:id="10"/>
    </w:p>
    <w:p w:rsidR="00AD50CD" w:rsidRPr="00105FEA" w:rsidRDefault="00AD50CD">
      <w:r w:rsidRPr="00105FEA">
        <w:t>I motion 2002/03:Fi6 av Mats Einarsson m.fl. (v) föreslås att riksdagen b</w:t>
      </w:r>
      <w:r w:rsidRPr="00105FEA">
        <w:t>e</w:t>
      </w:r>
      <w:r w:rsidRPr="00105FEA">
        <w:t>slutar, med ändring av lagförslaget i regeringens proposition, att 1 § tredje stycket lagen om folkomröstning om införande av euron skall lyda: ”Anser du att Sverige skall gå med i valutaunionen EMU?” Riksdagens partier kunde vid partiöverläggningarna inte nå enighet i den centrala frågan om folko</w:t>
      </w:r>
      <w:r w:rsidRPr="00105FEA">
        <w:t>m</w:t>
      </w:r>
      <w:r w:rsidRPr="00105FEA">
        <w:t>röstningsfrågans formulering. Att det förslag som regeringen förelägger rik</w:t>
      </w:r>
      <w:r w:rsidRPr="00105FEA">
        <w:t>s</w:t>
      </w:r>
      <w:r w:rsidRPr="00105FEA">
        <w:t>dagen endast stöds av de partier som förordar ett inträde i EMU, medan nej-sidan är kritisk, redovisas inte i propositionen. Det är enli</w:t>
      </w:r>
      <w:r w:rsidRPr="00105FEA">
        <w:t>gt motionärerna viktigt att omröstningsfrågan utformas på ett sådant sätt att den uppfattas som neutral och rättvisande och inte gynnar den ena eller andra sidan. Kritiken mot EMU handlar om mycket mer än namnet på vår valuta. Ett deltagande i EMU innebär inte bara att Sverige byter valuta utan också att vi underordnar oss en penningpolitisk och indirekt finanspolitisk regim som skall stå fri från dem</w:t>
      </w:r>
      <w:r w:rsidRPr="00105FEA">
        <w:t>o</w:t>
      </w:r>
      <w:r w:rsidRPr="00105FEA">
        <w:t xml:space="preserve">kratiska beslut och politisk påverkan.  </w:t>
      </w:r>
    </w:p>
    <w:p w:rsidR="00AD50CD" w:rsidRPr="00105FEA" w:rsidRDefault="00AD50CD">
      <w:pPr>
        <w:pStyle w:val="Normaltindrag"/>
      </w:pPr>
      <w:r w:rsidRPr="00105FEA">
        <w:t>I motion 2002/03:Fi7 av Ulf Holm m.fl. (mp) föreslås att riksdagen</w:t>
      </w:r>
      <w:r w:rsidRPr="00105FEA">
        <w:t xml:space="preserve"> besl</w:t>
      </w:r>
      <w:r w:rsidRPr="00105FEA">
        <w:t>u</w:t>
      </w:r>
      <w:r w:rsidRPr="00105FEA">
        <w:t>tar om ändring av förslaget till lag om folkomröstning om införande av euron så att frågan i 1 § ändras till ”Omröstningen gäller ja eller nej till följande fråga: Anser du att Sverige skall gå med i valutaunionen EMU och ersätta kronan med euro som valuta?” (yrkande 2). Det är enligt motionärerna olyc</w:t>
      </w:r>
      <w:r w:rsidRPr="00105FEA">
        <w:t>k</w:t>
      </w:r>
      <w:r w:rsidRPr="00105FEA">
        <w:t>ligt att den röstsedel som skall användas i folkomröstningen bara ställer fr</w:t>
      </w:r>
      <w:r w:rsidRPr="00105FEA">
        <w:t>å</w:t>
      </w:r>
      <w:r w:rsidRPr="00105FEA">
        <w:t xml:space="preserve">gan om man vill införa euron eller ej. Miljöpartiet anser att det skall finnas en neutral text på röstsedlarna där det bl.a. </w:t>
      </w:r>
      <w:r w:rsidRPr="00105FEA">
        <w:t xml:space="preserve">tydligt framgår att det är frågan om Sverige skall gå med i en valutaunion som är det viktiga. </w:t>
      </w:r>
    </w:p>
    <w:p w:rsidR="00AD50CD" w:rsidRPr="00105FEA" w:rsidRDefault="00AD50CD">
      <w:pPr>
        <w:pStyle w:val="Rubrik2"/>
      </w:pPr>
      <w:bookmarkStart w:id="11" w:name="_Toc33866521"/>
      <w:r w:rsidRPr="00105FEA">
        <w:t>Utskottets ställningstagande</w:t>
      </w:r>
      <w:bookmarkEnd w:id="11"/>
    </w:p>
    <w:p w:rsidR="00AD50CD" w:rsidRPr="00105FEA" w:rsidRDefault="00AD50CD">
      <w:r w:rsidRPr="00105FEA">
        <w:t xml:space="preserve">Föreskrifter om rådgivande folkomröstning i hela riket och om förfarandet vid folkomröstning i grundlagsfråga meddelas, enligt 8 kap. 4 § regeringsformen (RF), genom lag. </w:t>
      </w:r>
    </w:p>
    <w:p w:rsidR="00AD50CD" w:rsidRPr="00105FEA" w:rsidRDefault="00AD50CD">
      <w:pPr>
        <w:pStyle w:val="Normaltindrag"/>
      </w:pPr>
      <w:r w:rsidRPr="00105FEA">
        <w:t>Av 8 kap. 15 § fjärde stycket RF framgår att rätt att delta i folkomröstning i grundlagsfråga tillkommer envar som är röstberättigad vid val till riksdagen. Någon sådan bestämmelse finns däremot inte i RF för de rådgivande folko</w:t>
      </w:r>
      <w:r w:rsidRPr="00105FEA">
        <w:t>m</w:t>
      </w:r>
      <w:r w:rsidRPr="00105FEA">
        <w:t>röstningarnas del. Av 5 § folkomröstningslagen (1979:369) framgår emelle</w:t>
      </w:r>
      <w:r w:rsidRPr="00105FEA">
        <w:t>r</w:t>
      </w:r>
      <w:r w:rsidRPr="00105FEA">
        <w:t>tid att rösträtt vid folkomröstning tillkommer den som är röstberättigad vid val till riksdagen. Vid 1980 års folkomröstning i kärnkraftsfrågan tillkom, enligt 3 § lagen (1980:7) om folkomröstning i kärnkraftsfrågan, rösträtt också den som inte var svensk medborgare, om han eller hon hade varit kyrkobo</w:t>
      </w:r>
      <w:r w:rsidRPr="00105FEA">
        <w:t>k</w:t>
      </w:r>
      <w:r w:rsidRPr="00105FEA">
        <w:t xml:space="preserve">förd i riket den 1 november vart och ett av åren 1976, 1977 och 1978 och senast den 23 mars 1980 hade uppnått 18 års ålder. Inför den </w:t>
      </w:r>
      <w:r w:rsidRPr="00105FEA">
        <w:t>folkomröstnin</w:t>
      </w:r>
      <w:r w:rsidRPr="00105FEA">
        <w:t>g</w:t>
      </w:r>
      <w:r w:rsidRPr="00105FEA">
        <w:t>en hade en överenskommelse träffats mellan riksdagspartierna med utgång</w:t>
      </w:r>
      <w:r w:rsidRPr="00105FEA">
        <w:t>s</w:t>
      </w:r>
      <w:r w:rsidRPr="00105FEA">
        <w:t>punkt i att invandrarna skulle ha rösträtt vid folkomröstningen. Rösträtt borde därför, enligt propositionen, föreligga i den omfattning som framgick av överen</w:t>
      </w:r>
      <w:r w:rsidRPr="00105FEA">
        <w:t>s</w:t>
      </w:r>
      <w:r w:rsidRPr="00105FEA">
        <w:t>kommelsen (prop. 1979/80:75 s. 14 och 79).</w:t>
      </w:r>
    </w:p>
    <w:p w:rsidR="00AD50CD" w:rsidRPr="00105FEA" w:rsidRDefault="00AD50CD">
      <w:pPr>
        <w:pStyle w:val="Normaltindrag"/>
      </w:pPr>
      <w:r w:rsidRPr="00105FEA">
        <w:t>Resultatet av partiöverläggningarna inför folkomröstningen om införande av euron var bl.a. att alla som har rösträtt i riksdags- eller kommunalvalen skall kunna delta i folkomröstningen. I grundlag finns inga regler om röst</w:t>
      </w:r>
      <w:r w:rsidRPr="00105FEA">
        <w:t>rätt i rådgivande folkomröstningar. Det finns inte något konstitutionellt eller fo</w:t>
      </w:r>
      <w:r w:rsidRPr="00105FEA">
        <w:t>r</w:t>
      </w:r>
      <w:r w:rsidRPr="00105FEA">
        <w:t>mellt hinder mot att utsträcka rösträtten vid en viss rådgivande folkomrös</w:t>
      </w:r>
      <w:r w:rsidRPr="00105FEA">
        <w:t>t</w:t>
      </w:r>
      <w:r w:rsidRPr="00105FEA">
        <w:t>ning också till den som inte är svensk medborgare men som har rösträtt vid kommunala val. Utskottet vill inte frångå den mellan riksdagspartierna träff</w:t>
      </w:r>
      <w:r w:rsidRPr="00105FEA">
        <w:t>a</w:t>
      </w:r>
      <w:r w:rsidRPr="00105FEA">
        <w:t xml:space="preserve">de överenskommelsen om vilka som skall ha rösträtt vid folkomröstningen. Utskottet tillstyrker därför 3 § i den föreslagna lagen om folkomröstning om införande av euron. </w:t>
      </w:r>
    </w:p>
    <w:p w:rsidR="00AD50CD" w:rsidRPr="00105FEA" w:rsidRDefault="00AD50CD">
      <w:r w:rsidRPr="00105FEA">
        <w:t>Lagen (1997:159) om brevröstnin</w:t>
      </w:r>
      <w:r w:rsidRPr="00105FEA">
        <w:t xml:space="preserve">g i vissa fall gällde till utgången av år 2002. Regeringen föreslår i övergångsbestämmelse 2 till den föreslagna lagen om folkomröstning om införande av euron att </w:t>
      </w:r>
      <w:r w:rsidRPr="00105FEA">
        <w:rPr>
          <w:i/>
        </w:rPr>
        <w:t>lagen (1997:159) om brevröstning i vissa fall upphörde att gälla vid utgången av år 2002. Lagen i den lydelse den då hade skall trots detta tillämpas vid folkomröstningen</w:t>
      </w:r>
      <w:r w:rsidRPr="00105FEA">
        <w:t>.</w:t>
      </w:r>
    </w:p>
    <w:p w:rsidR="00AD50CD" w:rsidRPr="00105FEA" w:rsidRDefault="00AD50CD">
      <w:pPr>
        <w:pStyle w:val="Normaltindrag"/>
      </w:pPr>
      <w:r w:rsidRPr="00105FEA">
        <w:t>Utskottet tillstyrker regeringens förslag till lag om folkomröstning om i</w:t>
      </w:r>
      <w:r w:rsidRPr="00105FEA">
        <w:t>n</w:t>
      </w:r>
      <w:r w:rsidRPr="00105FEA">
        <w:t>förande av euron, dock med den ändringen att punkten 2 i övergångsbestä</w:t>
      </w:r>
      <w:r w:rsidRPr="00105FEA">
        <w:t>m</w:t>
      </w:r>
      <w:r w:rsidRPr="00105FEA">
        <w:t xml:space="preserve">melserna bör utgå samt föreslår i stället att riksdagen antar utskottets i </w:t>
      </w:r>
      <w:r w:rsidRPr="00105FEA">
        <w:rPr>
          <w:i/>
        </w:rPr>
        <w:t>bilaga 1</w:t>
      </w:r>
      <w:r w:rsidRPr="00105FEA">
        <w:t xml:space="preserve"> intagna förslag till lag om brevröstning i vissa fall. Lagen bör träda i kraft vid samma tidpunkt som den föreslagna lagen om folkomröstning om inf</w:t>
      </w:r>
      <w:r w:rsidRPr="00105FEA">
        <w:t>ö</w:t>
      </w:r>
      <w:r w:rsidRPr="00105FEA">
        <w:t>rande av euron samt gälla till utgången av år 2003. Bestämmelserna i utsko</w:t>
      </w:r>
      <w:r w:rsidRPr="00105FEA">
        <w:t>t</w:t>
      </w:r>
      <w:r w:rsidRPr="00105FEA">
        <w:t xml:space="preserve">tets förslag till lag om brevröstning i vissa fall är likalydande med dem i lagen som upphörde att gälla vid utgången av år 2002. </w:t>
      </w:r>
    </w:p>
    <w:p w:rsidR="00AD50CD" w:rsidRPr="00105FEA" w:rsidRDefault="00AD50CD">
      <w:pPr>
        <w:pStyle w:val="Normaltindrag"/>
      </w:pPr>
      <w:r w:rsidRPr="00105FEA">
        <w:t>U</w:t>
      </w:r>
      <w:r w:rsidRPr="00105FEA">
        <w:t xml:space="preserve">tskottet tillstyrker regeringens förslag i övrigt samt avstyrker motionerna 2002/03:Fi6 och 2002/03:Fi7 yrkande 2. </w:t>
      </w:r>
    </w:p>
    <w:p w:rsidR="00AD50CD" w:rsidRPr="00105FEA" w:rsidRDefault="00AD50CD">
      <w:pPr>
        <w:pStyle w:val="Normaltindrag"/>
      </w:pPr>
    </w:p>
    <w:p w:rsidR="00AD50CD" w:rsidRPr="00105FEA" w:rsidRDefault="00AD50CD">
      <w:pPr>
        <w:pStyle w:val="Utskriftsdatum"/>
      </w:pPr>
      <w:r w:rsidRPr="00105FEA">
        <w:t xml:space="preserve">Stockholm den 20 februari 2003 </w:t>
      </w:r>
    </w:p>
    <w:p w:rsidR="00AD50CD" w:rsidRPr="00105FEA" w:rsidRDefault="00AD50CD">
      <w:r w:rsidRPr="00105FEA">
        <w:t>På konstitutionsutskottets vägnar</w:t>
      </w:r>
    </w:p>
    <w:p w:rsidR="00AD50CD" w:rsidRPr="00105FEA" w:rsidRDefault="00AD50CD">
      <w:pPr>
        <w:pStyle w:val="Ordfranden"/>
        <w:rPr>
          <w:noProof w:val="0"/>
        </w:rPr>
      </w:pPr>
      <w:bookmarkStart w:id="12" w:name="Ordförande"/>
      <w:bookmarkEnd w:id="12"/>
      <w:r w:rsidRPr="00105FEA">
        <w:rPr>
          <w:noProof w:val="0"/>
        </w:rPr>
        <w:t xml:space="preserve">Gunnar Hökmark </w:t>
      </w:r>
    </w:p>
    <w:p w:rsidR="00AD50CD" w:rsidRPr="00105FEA" w:rsidRDefault="00AD50CD">
      <w:pPr>
        <w:pStyle w:val="Deltagare"/>
        <w:rPr>
          <w:noProof w:val="0"/>
        </w:rPr>
      </w:pPr>
      <w:bookmarkStart w:id="13" w:name="Deltagare"/>
      <w:bookmarkEnd w:id="13"/>
      <w:r w:rsidRPr="00105FEA">
        <w:rPr>
          <w:noProof w:val="0"/>
        </w:rPr>
        <w:t>Följande ledamöter har deltagit i beslutet: Gunnar Hökmark (m), Barbro Hietala Nordlund (s), Helena Bargholtz (fp), Pär Axel Sahlberg (s), Kenth Högström (s), Ingvar Svensson (kd), Mats Einarsson (v), Mats Berglind (s), Henrik S Järrel (m), Tobias Krantz (fp), Kerstin Lundgren (c), Helene Petersson (s), Nils Fredrik Aurelius (m), Billy Gustafsson (s), Gustav Fridolin (mp), Inger Jarl Beck (s) och Christer Adelsbo (s).</w:t>
      </w:r>
    </w:p>
    <w:p w:rsidR="00AD50CD" w:rsidRPr="00105FEA" w:rsidRDefault="00AD50CD">
      <w:pPr>
        <w:pStyle w:val="Normaltindrag"/>
      </w:pPr>
    </w:p>
    <w:p w:rsidR="00AD50CD" w:rsidRPr="00105FEA" w:rsidRDefault="00AD50CD">
      <w:pPr>
        <w:pStyle w:val="Normaltindrag"/>
        <w:sectPr w:rsidR="00000000" w:rsidRPr="00105FE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D50CD" w:rsidRPr="00105FEA" w:rsidRDefault="00AD50CD">
      <w:pPr>
        <w:pStyle w:val="Rubrik1"/>
        <w:rPr>
          <w:noProof w:val="0"/>
        </w:rPr>
      </w:pPr>
      <w:bookmarkStart w:id="14" w:name="_Toc33866522"/>
      <w:r w:rsidRPr="00105FEA">
        <w:rPr>
          <w:noProof w:val="0"/>
        </w:rPr>
        <w:t>Avvikande meningar</w:t>
      </w:r>
      <w:bookmarkEnd w:id="14"/>
    </w:p>
    <w:p w:rsidR="00AD50CD" w:rsidRPr="00105FEA" w:rsidRDefault="00AD50CD">
      <w:pPr>
        <w:pStyle w:val="Rubrik3"/>
        <w:spacing w:before="110"/>
        <w:rPr>
          <w:noProof w:val="0"/>
        </w:rPr>
      </w:pPr>
      <w:bookmarkStart w:id="15" w:name="_Toc33866523"/>
      <w:r w:rsidRPr="00105FEA">
        <w:rPr>
          <w:noProof w:val="0"/>
        </w:rPr>
        <w:t>1. Folkomröstningsfrågan</w:t>
      </w:r>
      <w:bookmarkEnd w:id="15"/>
    </w:p>
    <w:p w:rsidR="00AD50CD" w:rsidRPr="00105FEA" w:rsidRDefault="00AD50CD">
      <w:r w:rsidRPr="00105FEA">
        <w:t>Mats Einarsson (v) anför:</w:t>
      </w:r>
    </w:p>
    <w:p w:rsidR="00AD50CD" w:rsidRPr="00105FEA" w:rsidRDefault="00AD50CD">
      <w:r w:rsidRPr="00105FEA">
        <w:t>Riksdagens partier kunde vid partiöverläggningarna inte nå enighet på den centrala punkten om folkomröstningsfrågans formulering. Att regeringens förslag endast stöds av de partier som förordar ett inträde i EMU redovisas inte i propositionen. Det är viktigt att omröstningsfrågan utformas på ett sådant sätt att den uppfattas som neutral och rättvisande och inte gynnar den ena eller andra sidan. Kritiken mot EMU handlar om mycket mer än namnet på vår valuta. Ett deltagande i EMU innebär inte bara att Sverig</w:t>
      </w:r>
      <w:r w:rsidRPr="00105FEA">
        <w:t>e byter valuta utan också att vi underordnar oss en penningpolitisk och indirekt finanspol</w:t>
      </w:r>
      <w:r w:rsidRPr="00105FEA">
        <w:t>i</w:t>
      </w:r>
      <w:r w:rsidRPr="00105FEA">
        <w:t>tisk regim som skall stå fri från demokratiska beslut och politisk påverkan. Därför bör riksdagen enligt min mening bifalla motion 2002/03:Fi6 i vilken föreslås att riksdagen beslutar att frågan i 1 § lagen om folkomröstning om införande av euron skall lyda: ”Anser du att Sverige skall gå med i valutaun</w:t>
      </w:r>
      <w:r w:rsidRPr="00105FEA">
        <w:t>i</w:t>
      </w:r>
      <w:r w:rsidRPr="00105FEA">
        <w:t xml:space="preserve">onen EMU?” </w:t>
      </w:r>
    </w:p>
    <w:p w:rsidR="00AD50CD" w:rsidRPr="00105FEA" w:rsidRDefault="00AD50CD">
      <w:pPr>
        <w:pStyle w:val="Rubrik3"/>
        <w:rPr>
          <w:noProof w:val="0"/>
        </w:rPr>
      </w:pPr>
      <w:bookmarkStart w:id="16" w:name="_Toc33866524"/>
      <w:r w:rsidRPr="00105FEA">
        <w:rPr>
          <w:noProof w:val="0"/>
        </w:rPr>
        <w:t>2. Folkomröstningsfrågan</w:t>
      </w:r>
      <w:bookmarkEnd w:id="16"/>
    </w:p>
    <w:p w:rsidR="00AD50CD" w:rsidRPr="00105FEA" w:rsidRDefault="00AD50CD">
      <w:r w:rsidRPr="00105FEA">
        <w:t>Gustav Fridolin (mp) anför:</w:t>
      </w:r>
    </w:p>
    <w:p w:rsidR="00AD50CD" w:rsidRPr="00105FEA" w:rsidRDefault="00AD50CD">
      <w:r w:rsidRPr="00105FEA">
        <w:t>Det är olyckligt att den röstsedel som skall användas i folkomröstningen bara ställer frågan om man vill införa euron eller ej. Det bör finnas en neutral text på röstsedlarna där det bl.a. tydligt framgår att det är frågan om Sverige skall gå med i en valutaunion som är det viktiga. Därför bör riksdagen bifalla m</w:t>
      </w:r>
      <w:r w:rsidRPr="00105FEA">
        <w:t>o</w:t>
      </w:r>
      <w:r w:rsidRPr="00105FEA">
        <w:t>tion 2002/03:Fi7 yrkande 2 och besluta om en ändring av förslaget till lag om folkomröstning om införande av euron så att frågan i 1 § ändras till ”Omröstningen gäller ja eller nej till följande fråga: Anser du att Sverige skall gå med i valutaunionen EMU och ersätta kronan med euro som valuta? ”</w:t>
      </w:r>
    </w:p>
    <w:p w:rsidR="00AD50CD" w:rsidRPr="00105FEA" w:rsidRDefault="00AD50CD">
      <w:pPr>
        <w:pStyle w:val="Normaltindrag"/>
        <w:sectPr w:rsidR="00000000" w:rsidRPr="00105FE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D50CD" w:rsidRPr="00105FEA" w:rsidRDefault="00AD50CD">
      <w:pPr>
        <w:pStyle w:val="Rubrik1"/>
        <w:rPr>
          <w:noProof w:val="0"/>
        </w:rPr>
      </w:pPr>
      <w:bookmarkStart w:id="17" w:name="_Toc33866525"/>
      <w:r w:rsidRPr="00105FEA">
        <w:rPr>
          <w:noProof w:val="0"/>
        </w:rPr>
        <w:t>Särskilt yttrande</w:t>
      </w:r>
      <w:bookmarkEnd w:id="17"/>
    </w:p>
    <w:p w:rsidR="00AD50CD" w:rsidRPr="00105FEA" w:rsidRDefault="00AD50CD">
      <w:pPr>
        <w:spacing w:before="0"/>
      </w:pPr>
      <w:r w:rsidRPr="00105FEA">
        <w:t>Kerstin Lundgren (c) anför:</w:t>
      </w:r>
    </w:p>
    <w:p w:rsidR="00AD50CD" w:rsidRPr="00105FEA" w:rsidRDefault="00AD50CD">
      <w:r w:rsidRPr="00105FEA">
        <w:t>I samband med överläggningarna med riksdagens partier framförde Cente</w:t>
      </w:r>
      <w:r w:rsidRPr="00105FEA">
        <w:t>r</w:t>
      </w:r>
      <w:r w:rsidRPr="00105FEA">
        <w:t>partiet som sin mening att frågan på röstsedeln i folkomröstningen borde få en annan lydelse än den nu föreslagna. Enligt vår mening hade det varit klarg</w:t>
      </w:r>
      <w:r w:rsidRPr="00105FEA">
        <w:t>ö</w:t>
      </w:r>
      <w:r w:rsidRPr="00105FEA">
        <w:t xml:space="preserve">rande med en formulering som talade om vad ett medlemskap i EMU:s tredje steg innebär, nämligen att kronan byts mot euron och att beslutanderätten över räntepolitiken flyttas från Riksbanken till Europeiska centralbanken. </w:t>
      </w:r>
    </w:p>
    <w:p w:rsidR="00AD50CD" w:rsidRPr="00105FEA" w:rsidRDefault="00AD50CD">
      <w:r w:rsidRPr="00105FEA">
        <w:t>När det gäller kretsen röstberättigade i den kommande folkomröstningen var det vår mening att den borde vidgas ytterligare. Det är bra</w:t>
      </w:r>
      <w:r w:rsidRPr="00105FEA">
        <w:t xml:space="preserve"> att röstberättigade vid de kommunala valen får rösträtt i omröstningen, men ännu bättre vore om även de som uppnått 16 års ålder på valdagen givits rösträtt. Detta hade krävt att den kompletterande bestämmelse som nu ingår i den föreslagna lagen också innehållit en utvidgning av kretsen röstberättigade.</w:t>
      </w:r>
    </w:p>
    <w:p w:rsidR="00AD50CD" w:rsidRPr="00105FEA" w:rsidRDefault="00AD50CD">
      <w:r w:rsidRPr="00105FEA">
        <w:t>Centerpartiet har konstaterat att det finns en tydlig majoritet för regeringens förslag på båda de punkter jag här berört. I stället för att nu ta strid om fo</w:t>
      </w:r>
      <w:r w:rsidRPr="00105FEA">
        <w:t>r</w:t>
      </w:r>
      <w:r w:rsidRPr="00105FEA">
        <w:t>muleringarna och kretsen röstberättigade väljer jag att fokusera på den ko</w:t>
      </w:r>
      <w:r w:rsidRPr="00105FEA">
        <w:t>m</w:t>
      </w:r>
      <w:r w:rsidRPr="00105FEA">
        <w:t>mande folkomröstningen. Av det skälet framför jag inget eget yrkande i detta ärende.</w:t>
      </w:r>
    </w:p>
    <w:p w:rsidR="00AD50CD" w:rsidRPr="00105FEA" w:rsidRDefault="00AD50CD">
      <w:pPr>
        <w:pStyle w:val="Normaltindrag"/>
        <w:sectPr w:rsidR="00000000" w:rsidRPr="00105FE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D50CD" w:rsidRPr="00105FEA" w:rsidRDefault="00AD50CD">
      <w:pPr>
        <w:pStyle w:val="Bilaga"/>
      </w:pPr>
      <w:r w:rsidRPr="00105FEA">
        <w:t xml:space="preserve">Bilaga </w:t>
      </w:r>
    </w:p>
    <w:p w:rsidR="00AD50CD" w:rsidRPr="00105FEA" w:rsidRDefault="00AD50CD">
      <w:pPr>
        <w:pStyle w:val="Rubrik1"/>
        <w:rPr>
          <w:noProof w:val="0"/>
        </w:rPr>
      </w:pPr>
      <w:bookmarkStart w:id="18" w:name="_Toc33866526"/>
      <w:r w:rsidRPr="00105FEA">
        <w:rPr>
          <w:noProof w:val="0"/>
        </w:rPr>
        <w:t>Utskottets lagförslag</w:t>
      </w:r>
      <w:bookmarkEnd w:id="18"/>
    </w:p>
    <w:p w:rsidR="00AD50CD" w:rsidRPr="00105FEA" w:rsidRDefault="00AD50CD">
      <w:pPr>
        <w:spacing w:before="0"/>
      </w:pPr>
      <w:r w:rsidRPr="00105FEA">
        <w:t xml:space="preserve">Utskottet har följande förslag till lagtext. </w:t>
      </w:r>
    </w:p>
    <w:p w:rsidR="00AD50CD" w:rsidRPr="00105FEA" w:rsidRDefault="00AD50CD">
      <w:pPr>
        <w:pStyle w:val="Rubrik3"/>
        <w:rPr>
          <w:noProof w:val="0"/>
        </w:rPr>
      </w:pPr>
      <w:bookmarkStart w:id="19" w:name="_Toc33866527"/>
      <w:r w:rsidRPr="00105FEA">
        <w:rPr>
          <w:noProof w:val="0"/>
        </w:rPr>
        <w:t>Förslag till lag om brevröstning i vissa fall</w:t>
      </w:r>
      <w:bookmarkEnd w:id="19"/>
    </w:p>
    <w:p w:rsidR="00AD50CD" w:rsidRPr="00105FEA" w:rsidRDefault="00AD50CD">
      <w:r w:rsidRPr="00105FEA">
        <w:t xml:space="preserve">Härigenom föreskrivs följande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05FEA">
        <w:tblPrEx>
          <w:tblCellMar>
            <w:top w:w="0" w:type="dxa"/>
            <w:bottom w:w="0" w:type="dxa"/>
          </w:tblCellMar>
        </w:tblPrEx>
        <w:trPr>
          <w:tblHeader/>
        </w:trPr>
        <w:tc>
          <w:tcPr>
            <w:tcW w:w="3090" w:type="dxa"/>
          </w:tcPr>
          <w:p w:rsidR="00AD50CD" w:rsidRPr="00105FEA" w:rsidRDefault="00AD50CD">
            <w:pPr>
              <w:pStyle w:val="LagtextRubrik"/>
            </w:pPr>
          </w:p>
        </w:tc>
        <w:tc>
          <w:tcPr>
            <w:tcW w:w="3090" w:type="dxa"/>
          </w:tcPr>
          <w:p w:rsidR="00AD50CD" w:rsidRPr="00105FEA" w:rsidRDefault="00AD50CD">
            <w:pPr>
              <w:pStyle w:val="LagtextRubrik"/>
            </w:pPr>
          </w:p>
        </w:tc>
      </w:tr>
      <w:tr w:rsidR="00000000" w:rsidRPr="00105FEA">
        <w:tblPrEx>
          <w:tblCellMar>
            <w:top w:w="0" w:type="dxa"/>
            <w:bottom w:w="0" w:type="dxa"/>
          </w:tblCellMar>
        </w:tblPrEx>
        <w:tc>
          <w:tcPr>
            <w:tcW w:w="6180" w:type="dxa"/>
            <w:gridSpan w:val="2"/>
          </w:tcPr>
          <w:p w:rsidR="00AD50CD" w:rsidRPr="00105FEA" w:rsidRDefault="00AD50CD">
            <w:pPr>
              <w:spacing w:before="0"/>
              <w:rPr>
                <w:i/>
              </w:rPr>
            </w:pPr>
            <w:r w:rsidRPr="00105FEA">
              <w:rPr>
                <w:i/>
              </w:rPr>
              <w:t>Vem får brevrösta?</w:t>
            </w:r>
          </w:p>
          <w:p w:rsidR="00AD50CD" w:rsidRPr="00105FEA" w:rsidRDefault="00AD50CD">
            <w:r w:rsidRPr="00105FEA">
              <w:rPr>
                <w:b/>
              </w:rPr>
              <w:t>1 §</w:t>
            </w:r>
            <w:r w:rsidRPr="00105FEA">
              <w:t xml:space="preserve"> Vid ordinarie val eller omval till riksdagen, ordinarie val till landstings- och kommunfullmäktige samt vid extra val till riksdagen, val till Europapa</w:t>
            </w:r>
            <w:r w:rsidRPr="00105FEA">
              <w:t>r</w:t>
            </w:r>
            <w:r w:rsidRPr="00105FEA">
              <w:t xml:space="preserve">lamentet och folkomröstning får väljare som vistas utomlands eller ombord på ett fartyg i utrikes fart brevrösta enligt bestämmelserna i denna lag. </w:t>
            </w:r>
          </w:p>
          <w:p w:rsidR="00AD50CD" w:rsidRPr="00105FEA" w:rsidRDefault="00AD50CD">
            <w:pPr>
              <w:pStyle w:val="Normaltindrag"/>
            </w:pPr>
            <w:r w:rsidRPr="00105FEA">
              <w:t>Vid brevröstning skall bestämmelserna i vallagen (1997:157) tillämpas om inte annat följer av denna lag.</w:t>
            </w:r>
          </w:p>
          <w:p w:rsidR="00AD50CD" w:rsidRPr="00105FEA" w:rsidRDefault="00AD50CD">
            <w:pPr>
              <w:pStyle w:val="Normaltindrag"/>
            </w:pPr>
          </w:p>
          <w:p w:rsidR="00AD50CD" w:rsidRPr="00105FEA" w:rsidRDefault="00AD50CD">
            <w:pPr>
              <w:rPr>
                <w:i/>
              </w:rPr>
            </w:pPr>
            <w:r w:rsidRPr="00105FEA">
              <w:rPr>
                <w:i/>
              </w:rPr>
              <w:t>Hur brevröstning går till</w:t>
            </w:r>
          </w:p>
          <w:p w:rsidR="00AD50CD" w:rsidRPr="00105FEA" w:rsidRDefault="00AD50CD">
            <w:r w:rsidRPr="00105FEA">
              <w:rPr>
                <w:b/>
              </w:rPr>
              <w:t>2 §</w:t>
            </w:r>
            <w:r w:rsidRPr="00105FEA">
              <w:t xml:space="preserve"> Den som vill brevrösta skall</w:t>
            </w:r>
          </w:p>
          <w:p w:rsidR="00AD50CD" w:rsidRPr="00105FEA" w:rsidRDefault="00AD50CD">
            <w:r w:rsidRPr="00105FEA">
              <w:t>– för varje slag av val själv lägga in en vals</w:t>
            </w:r>
            <w:r w:rsidRPr="00105FEA">
              <w:t>e</w:t>
            </w:r>
            <w:r w:rsidRPr="00105FEA">
              <w:t>del i ett valkuvert,</w:t>
            </w:r>
          </w:p>
          <w:p w:rsidR="00AD50CD" w:rsidRPr="00105FEA" w:rsidRDefault="00AD50CD">
            <w:r w:rsidRPr="00105FEA">
              <w:t>– i närvaro av två vittnen lägga de valkuvert som gjorts i ordning i ett ytte</w:t>
            </w:r>
            <w:r w:rsidRPr="00105FEA">
              <w:t>r</w:t>
            </w:r>
            <w:r w:rsidRPr="00105FEA">
              <w:t>kuvert för brevröst,</w:t>
            </w:r>
          </w:p>
          <w:p w:rsidR="00AD50CD" w:rsidRPr="00105FEA" w:rsidRDefault="00AD50CD">
            <w:r w:rsidRPr="00105FEA">
              <w:t>– klistra igen ytterkuvertet,</w:t>
            </w:r>
          </w:p>
          <w:p w:rsidR="00AD50CD" w:rsidRPr="00105FEA" w:rsidRDefault="00AD50CD">
            <w:r w:rsidRPr="00105FEA">
              <w:t>– försäkra på heder och samvete att valkuvert och ytterkuvert gjorts i ordning på detta sätt och att de gjorts i ordning utomlands respektive ombord på ett fartyg i u</w:t>
            </w:r>
            <w:r w:rsidRPr="00105FEA">
              <w:t>t</w:t>
            </w:r>
            <w:r w:rsidRPr="00105FEA">
              <w:t>rikes fart,</w:t>
            </w:r>
          </w:p>
          <w:p w:rsidR="00AD50CD" w:rsidRPr="00105FEA" w:rsidRDefault="00AD50CD">
            <w:r w:rsidRPr="00105FEA">
              <w:t>– skriva sitt namn och sitt personnummer på y</w:t>
            </w:r>
            <w:r w:rsidRPr="00105FEA">
              <w:t>t</w:t>
            </w:r>
            <w:r w:rsidRPr="00105FEA">
              <w:t>terkuvertet för brevröst, och</w:t>
            </w:r>
          </w:p>
          <w:p w:rsidR="00AD50CD" w:rsidRPr="00105FEA" w:rsidRDefault="00AD50CD">
            <w:r w:rsidRPr="00105FEA">
              <w:t>– intyga att valkuvert inte gjorts i ordning t</w:t>
            </w:r>
            <w:r w:rsidRPr="00105FEA">
              <w:t>i</w:t>
            </w:r>
            <w:r w:rsidRPr="00105FEA">
              <w:t>digare än vad som sägs i 6 §.</w:t>
            </w:r>
          </w:p>
          <w:p w:rsidR="00AD50CD" w:rsidRPr="00105FEA" w:rsidRDefault="00AD50CD">
            <w:pPr>
              <w:pStyle w:val="Normaltindrag"/>
            </w:pPr>
          </w:p>
          <w:p w:rsidR="00AD50CD" w:rsidRPr="00105FEA" w:rsidRDefault="00AD50CD">
            <w:r w:rsidRPr="00105FEA">
              <w:rPr>
                <w:b/>
              </w:rPr>
              <w:t>3 §</w:t>
            </w:r>
            <w:r w:rsidRPr="00105FEA">
              <w:t xml:space="preserve"> När ytterkuvertet för brevröst gjorts i or</w:t>
            </w:r>
            <w:r w:rsidRPr="00105FEA">
              <w:t>d</w:t>
            </w:r>
            <w:r w:rsidRPr="00105FEA">
              <w:t>ning på det sätt som sägs i 2 §</w:t>
            </w:r>
          </w:p>
          <w:p w:rsidR="00AD50CD" w:rsidRPr="00105FEA" w:rsidRDefault="00AD50CD">
            <w:r w:rsidRPr="00105FEA">
              <w:t>skall vittnena på ytterkuvertet</w:t>
            </w:r>
          </w:p>
          <w:p w:rsidR="00AD50CD" w:rsidRPr="00105FEA" w:rsidRDefault="00AD50CD">
            <w:r w:rsidRPr="00105FEA">
              <w:t>– skriftligen intyga att väljaren själv har skrivit under försäkran och att de inte känner till något som gör att innehållet i försäkran inte är riktigt, och</w:t>
            </w:r>
          </w:p>
          <w:p w:rsidR="00AD50CD" w:rsidRPr="00105FEA" w:rsidRDefault="00AD50CD">
            <w:r w:rsidRPr="00105FEA">
              <w:t>– skriva sina adresser.</w:t>
            </w:r>
          </w:p>
          <w:p w:rsidR="00AD50CD" w:rsidRPr="00105FEA" w:rsidRDefault="00AD50CD"/>
          <w:p w:rsidR="00AD50CD" w:rsidRPr="00105FEA" w:rsidRDefault="00AD50CD">
            <w:r w:rsidRPr="00105FEA">
              <w:rPr>
                <w:b/>
              </w:rPr>
              <w:t>4 §</w:t>
            </w:r>
            <w:r w:rsidRPr="00105FEA">
              <w:t xml:space="preserve"> Ett vittne skall ha fyllt 18 år. Väljarens make eller barn eller makens barn får inte vara vittne. Detsamma gäller sambo eller sambons barn.</w:t>
            </w:r>
          </w:p>
          <w:p w:rsidR="00AD50CD" w:rsidRPr="00105FEA" w:rsidRDefault="00AD50CD">
            <w:pPr>
              <w:pStyle w:val="Normaltindrag"/>
            </w:pPr>
          </w:p>
          <w:p w:rsidR="00AD50CD" w:rsidRPr="00105FEA" w:rsidRDefault="00AD50CD"/>
          <w:p w:rsidR="00AD50CD" w:rsidRPr="00105FEA" w:rsidRDefault="00AD50CD">
            <w:pPr>
              <w:spacing w:before="0"/>
              <w:rPr>
                <w:i/>
              </w:rPr>
            </w:pPr>
            <w:r w:rsidRPr="00105FEA">
              <w:rPr>
                <w:i/>
              </w:rPr>
              <w:t>Hur brevrösten skall skickas</w:t>
            </w:r>
          </w:p>
          <w:p w:rsidR="00AD50CD" w:rsidRPr="00105FEA" w:rsidRDefault="00AD50CD">
            <w:r w:rsidRPr="00105FEA">
              <w:rPr>
                <w:b/>
              </w:rPr>
              <w:t>5 §</w:t>
            </w:r>
            <w:r w:rsidRPr="00105FEA">
              <w:t xml:space="preserve"> När ytterkuvertet gjorts i ordning på det sätt som sägs i 2 och 3 §§ skall väljaren</w:t>
            </w:r>
          </w:p>
          <w:p w:rsidR="00AD50CD" w:rsidRPr="00105FEA" w:rsidRDefault="00AD50CD">
            <w:r w:rsidRPr="00105FEA">
              <w:t>– lägga ytterkuvertet i ett omslagskuvert för brevröst,</w:t>
            </w:r>
          </w:p>
          <w:p w:rsidR="00AD50CD" w:rsidRPr="00105FEA" w:rsidRDefault="00AD50CD">
            <w:r w:rsidRPr="00105FEA">
              <w:t xml:space="preserve">– lägga i antingen röstkort eller förtryckt adresskort eller om väljaren inte har tillgång till någotdera ett adresskort som väljaren själv skrivit personnummer och namn på, </w:t>
            </w:r>
          </w:p>
          <w:p w:rsidR="00AD50CD" w:rsidRPr="00105FEA" w:rsidRDefault="00AD50CD">
            <w:r w:rsidRPr="00105FEA">
              <w:t>– klistra igen detta kuvert,</w:t>
            </w:r>
          </w:p>
          <w:p w:rsidR="00AD50CD" w:rsidRPr="00105FEA" w:rsidRDefault="00AD50CD">
            <w:r w:rsidRPr="00105FEA">
              <w:t>– skriva sitt namn och sitt personnummer på omslagskuvertet, och</w:t>
            </w:r>
          </w:p>
          <w:p w:rsidR="00AD50CD" w:rsidRPr="00105FEA" w:rsidRDefault="00AD50CD">
            <w:r w:rsidRPr="00105FEA">
              <w:t>– skicka omslagskuvertet med postbefordran till den centrala valmyndigh</w:t>
            </w:r>
            <w:r w:rsidRPr="00105FEA">
              <w:t>e</w:t>
            </w:r>
            <w:r w:rsidRPr="00105FEA">
              <w:t>ten.</w:t>
            </w:r>
          </w:p>
          <w:p w:rsidR="00AD50CD" w:rsidRPr="00105FEA" w:rsidRDefault="00AD50CD"/>
          <w:p w:rsidR="00AD50CD" w:rsidRPr="00105FEA" w:rsidRDefault="00AD50CD">
            <w:pPr>
              <w:rPr>
                <w:i/>
              </w:rPr>
            </w:pPr>
            <w:r w:rsidRPr="00105FEA">
              <w:rPr>
                <w:i/>
              </w:rPr>
              <w:t>När brevrösten får göras i ordning</w:t>
            </w:r>
          </w:p>
          <w:p w:rsidR="00AD50CD" w:rsidRPr="00105FEA" w:rsidRDefault="00AD50CD">
            <w:r w:rsidRPr="00105FEA">
              <w:rPr>
                <w:b/>
              </w:rPr>
              <w:t>6 §</w:t>
            </w:r>
            <w:r w:rsidRPr="00105FEA">
              <w:t xml:space="preserve"> Vid ordinarie val eller omval till riksdagen, ordinarie val till landstings- och kommunfullmäktige samt vid extra val till riksdagen, val till Europapa</w:t>
            </w:r>
            <w:r w:rsidRPr="00105FEA">
              <w:t>r</w:t>
            </w:r>
            <w:r w:rsidRPr="00105FEA">
              <w:t>lamentet och folkomröstning får ett ytterkuvert för brevröst från utlandet eller från ett fartyg göras i ordning tidigast 30 dagar före valdagen.</w:t>
            </w:r>
          </w:p>
          <w:p w:rsidR="00AD50CD" w:rsidRPr="00105FEA" w:rsidRDefault="00AD50CD"/>
          <w:p w:rsidR="00AD50CD" w:rsidRPr="00105FEA" w:rsidRDefault="00AD50CD">
            <w:r w:rsidRPr="00105FEA">
              <w:rPr>
                <w:b/>
              </w:rPr>
              <w:t>7 §</w:t>
            </w:r>
            <w:r w:rsidRPr="00105FEA">
              <w:t xml:space="preserve"> Omslagskuvert för brevröst skall vara den centrala valmyndigheten till handa senast dagen efter va</w:t>
            </w:r>
            <w:r w:rsidRPr="00105FEA">
              <w:t>l</w:t>
            </w:r>
            <w:r w:rsidRPr="00105FEA">
              <w:t>dagen.</w:t>
            </w:r>
          </w:p>
          <w:p w:rsidR="00AD50CD" w:rsidRPr="00105FEA" w:rsidRDefault="00AD50CD"/>
          <w:p w:rsidR="00AD50CD" w:rsidRPr="00105FEA" w:rsidRDefault="00AD50CD">
            <w:r w:rsidRPr="00105FEA">
              <w:rPr>
                <w:b/>
              </w:rPr>
              <w:t>8 §</w:t>
            </w:r>
            <w:r w:rsidRPr="00105FEA">
              <w:t xml:space="preserve"> Den centrala valmyndigheten skall allt eftersom omslagskuverten kommer från utlandet eller från ett fartyg i utrikes fart fortlöpande anteckna hur många omslagskuvert som kommer in till myndigheten och därefter skicka kuverten till valnämnden i den kommun där väljaren finns i röstlän</w:t>
            </w:r>
            <w:r w:rsidRPr="00105FEA">
              <w:t>g</w:t>
            </w:r>
            <w:r w:rsidRPr="00105FEA">
              <w:t>den.</w:t>
            </w:r>
          </w:p>
          <w:p w:rsidR="00AD50CD" w:rsidRPr="00105FEA" w:rsidRDefault="00AD50CD"/>
          <w:p w:rsidR="00AD50CD" w:rsidRPr="00105FEA" w:rsidRDefault="00AD50CD">
            <w:pPr>
              <w:rPr>
                <w:i/>
              </w:rPr>
            </w:pPr>
            <w:r w:rsidRPr="00105FEA">
              <w:rPr>
                <w:i/>
              </w:rPr>
              <w:t>Vad valnämnden skall göra med omslagskuverten</w:t>
            </w:r>
          </w:p>
          <w:p w:rsidR="00AD50CD" w:rsidRPr="00105FEA" w:rsidRDefault="00AD50CD">
            <w:r w:rsidRPr="00105FEA">
              <w:rPr>
                <w:b/>
              </w:rPr>
              <w:t>9 §</w:t>
            </w:r>
            <w:r w:rsidRPr="00105FEA">
              <w:t xml:space="preserve"> När det kommer ett omslagskuvert för brevröst från den centrala valmy</w:t>
            </w:r>
            <w:r w:rsidRPr="00105FEA">
              <w:t>n</w:t>
            </w:r>
            <w:r w:rsidRPr="00105FEA">
              <w:t>digheten till valnämnden skall nämnden a</w:t>
            </w:r>
            <w:r w:rsidRPr="00105FEA">
              <w:t>n</w:t>
            </w:r>
            <w:r w:rsidRPr="00105FEA">
              <w:t>teckna detta i ett protokoll.</w:t>
            </w:r>
          </w:p>
          <w:p w:rsidR="00AD50CD" w:rsidRPr="00105FEA" w:rsidRDefault="00AD50CD">
            <w:pPr>
              <w:pStyle w:val="Normaltindrag"/>
            </w:pPr>
            <w:r w:rsidRPr="00105FEA">
              <w:t>Valnämnden skall förvara omslagskuverten på ett säkert sätt fram till va</w:t>
            </w:r>
            <w:r w:rsidRPr="00105FEA">
              <w:t>l</w:t>
            </w:r>
            <w:r w:rsidRPr="00105FEA">
              <w:t>nämndens sammanträde för preliminär rösträkning enligt 17 kap. vallagen (1997:157).</w:t>
            </w:r>
          </w:p>
          <w:p w:rsidR="00AD50CD" w:rsidRPr="00105FEA" w:rsidRDefault="00AD50CD"/>
          <w:p w:rsidR="00AD50CD" w:rsidRPr="00105FEA" w:rsidRDefault="00AD50CD">
            <w:r w:rsidRPr="00105FEA">
              <w:rPr>
                <w:b/>
              </w:rPr>
              <w:t>10 §</w:t>
            </w:r>
            <w:r w:rsidRPr="00105FEA">
              <w:t xml:space="preserve"> Valnämnden skall granska omslagskuverten och deras innehåll vid va</w:t>
            </w:r>
            <w:r w:rsidRPr="00105FEA">
              <w:t>l</w:t>
            </w:r>
            <w:r w:rsidRPr="00105FEA">
              <w:t>nämndens sammanträde för preliminär rösträkning enligt 17 kap. vallagen (1997:157).</w:t>
            </w:r>
          </w:p>
          <w:p w:rsidR="00AD50CD" w:rsidRPr="00105FEA" w:rsidRDefault="00AD50CD">
            <w:pPr>
              <w:pStyle w:val="Normaltindrag"/>
            </w:pPr>
            <w:r w:rsidRPr="00105FEA">
              <w:t>Efter att valnämnden gjort det som sägs i 17 kap. 3–7 §§ vallagen skall nämnden granska omslagskuverten för brevröst. Vid denna granskning skall nämnden göra följande.</w:t>
            </w:r>
          </w:p>
          <w:p w:rsidR="00AD50CD" w:rsidRPr="00105FEA" w:rsidRDefault="00AD50CD">
            <w:r w:rsidRPr="00105FEA">
              <w:t>1. Räkna antalet omslagskuvert och anteckna i protokollet.</w:t>
            </w:r>
          </w:p>
          <w:p w:rsidR="00AD50CD" w:rsidRPr="00105FEA" w:rsidRDefault="00AD50CD">
            <w:pPr>
              <w:spacing w:before="0"/>
            </w:pPr>
            <w:r w:rsidRPr="00105FEA">
              <w:t>2. Granska omslagskuverten. Vid denna granskning skall valnämnden ko</w:t>
            </w:r>
            <w:r w:rsidRPr="00105FEA">
              <w:t>n</w:t>
            </w:r>
            <w:r w:rsidRPr="00105FEA">
              <w:t>trollera att omslagskuvert</w:t>
            </w:r>
          </w:p>
          <w:p w:rsidR="00AD50CD" w:rsidRPr="00105FEA" w:rsidRDefault="00AD50CD">
            <w:r w:rsidRPr="00105FEA">
              <w:t>– inte har blivit öppnat efter att det klistrats igen,</w:t>
            </w:r>
          </w:p>
          <w:p w:rsidR="00AD50CD" w:rsidRPr="00105FEA" w:rsidRDefault="00AD50CD">
            <w:r w:rsidRPr="00105FEA">
              <w:t xml:space="preserve">– har skickats med post från utlandet eller från ett fartyg i utrikes fart, och </w:t>
            </w:r>
          </w:p>
          <w:p w:rsidR="00AD50CD" w:rsidRPr="00105FEA" w:rsidRDefault="00AD50CD">
            <w:r w:rsidRPr="00105FEA">
              <w:t>– inte har inkommit till den centrala valmyndigheten senare än dagen efter valdagen.</w:t>
            </w:r>
          </w:p>
          <w:p w:rsidR="00AD50CD" w:rsidRPr="00105FEA" w:rsidRDefault="00AD50CD">
            <w:r w:rsidRPr="00105FEA">
              <w:t xml:space="preserve">3. Öppna de omslagskuvert som uppfyller kraven under 2, ta ut ytterkuvertet och kontrollera att väljarna </w:t>
            </w:r>
          </w:p>
          <w:p w:rsidR="00AD50CD" w:rsidRPr="00105FEA" w:rsidRDefault="00AD50CD">
            <w:r w:rsidRPr="00105FEA">
              <w:t>– har rösträtt i kommunen,</w:t>
            </w:r>
          </w:p>
          <w:p w:rsidR="00AD50CD" w:rsidRPr="00105FEA" w:rsidRDefault="00AD50CD">
            <w:r w:rsidRPr="00105FEA">
              <w:t>– inte har röstat i vallokalen under valdagen,</w:t>
            </w:r>
          </w:p>
          <w:p w:rsidR="00AD50CD" w:rsidRPr="00105FEA" w:rsidRDefault="00AD50CD">
            <w:r w:rsidRPr="00105FEA">
              <w:t>– inte har lämnat ett fönsterkuvert som sägs i 8 kap. 3 § tredje stycket vall</w:t>
            </w:r>
            <w:r w:rsidRPr="00105FEA">
              <w:t>a</w:t>
            </w:r>
            <w:r w:rsidRPr="00105FEA">
              <w:t>gen, och</w:t>
            </w:r>
          </w:p>
          <w:p w:rsidR="00AD50CD" w:rsidRPr="00105FEA" w:rsidRDefault="00AD50CD">
            <w:r w:rsidRPr="00105FEA">
              <w:t>– inte har lämnat fler än ett ytterkuvert för brevröst.</w:t>
            </w:r>
          </w:p>
          <w:p w:rsidR="00AD50CD" w:rsidRPr="00105FEA" w:rsidRDefault="00AD50CD"/>
          <w:p w:rsidR="00AD50CD" w:rsidRPr="00105FEA" w:rsidRDefault="00AD50CD">
            <w:r w:rsidRPr="00105FEA">
              <w:rPr>
                <w:b/>
              </w:rPr>
              <w:t>11 §</w:t>
            </w:r>
            <w:r w:rsidRPr="00105FEA">
              <w:t xml:space="preserve"> Uppfylls kraven som ställs i 10 § skall valnämnden fortsätta att granska ytterkuvert och kontrollera att det är igenklistrat.</w:t>
            </w:r>
          </w:p>
          <w:p w:rsidR="00AD50CD" w:rsidRPr="00105FEA" w:rsidRDefault="00AD50CD">
            <w:pPr>
              <w:pStyle w:val="Normaltindrag"/>
            </w:pPr>
            <w:r w:rsidRPr="00105FEA">
              <w:t>Om ytterkuvertet är igenklistrat skall valnämnden vid sin fortsatta grans</w:t>
            </w:r>
            <w:r w:rsidRPr="00105FEA">
              <w:t>k</w:t>
            </w:r>
            <w:r w:rsidRPr="00105FEA">
              <w:t xml:space="preserve">ning kontrollera att väljaren </w:t>
            </w:r>
          </w:p>
          <w:p w:rsidR="00AD50CD" w:rsidRPr="00105FEA" w:rsidRDefault="00AD50CD">
            <w:r w:rsidRPr="00105FEA">
              <w:t>– på ytterkuvertet skriftligen försäkrat på heder och samvete att väljaren själv gjort i ordning valkuvert och lagt det i  ytterkuvertet i närvaro av två vittnen och att kuverten gjorts i ordning i utlandet respektive ombord på ett fartyg i utrikes fart,</w:t>
            </w:r>
          </w:p>
          <w:p w:rsidR="00AD50CD" w:rsidRPr="00105FEA" w:rsidRDefault="00AD50CD">
            <w:r w:rsidRPr="00105FEA">
              <w:t>– skrivit sitt namn och sitt personnummer på k</w:t>
            </w:r>
            <w:r w:rsidRPr="00105FEA">
              <w:t>u</w:t>
            </w:r>
            <w:r w:rsidRPr="00105FEA">
              <w:t>vertet, och</w:t>
            </w:r>
          </w:p>
          <w:p w:rsidR="00AD50CD" w:rsidRPr="00105FEA" w:rsidRDefault="00AD50CD">
            <w:r w:rsidRPr="00105FEA">
              <w:t>– intygat att valkuvert inte gjorts i ordning t</w:t>
            </w:r>
            <w:r w:rsidRPr="00105FEA">
              <w:t>i</w:t>
            </w:r>
            <w:r w:rsidRPr="00105FEA">
              <w:t>digare än vad som sägs i 6 §.</w:t>
            </w:r>
          </w:p>
          <w:p w:rsidR="00AD50CD" w:rsidRPr="00105FEA" w:rsidRDefault="00AD50CD">
            <w:pPr>
              <w:pStyle w:val="Normaltindrag"/>
            </w:pPr>
            <w:r w:rsidRPr="00105FEA">
              <w:t>Valnämnden skall också kontrollera att två vittnen på ytterkuvertet skriftl</w:t>
            </w:r>
            <w:r w:rsidRPr="00105FEA">
              <w:t>i</w:t>
            </w:r>
            <w:r w:rsidRPr="00105FEA">
              <w:t xml:space="preserve">gen intygat att </w:t>
            </w:r>
          </w:p>
          <w:p w:rsidR="00AD50CD" w:rsidRPr="00105FEA" w:rsidRDefault="00AD50CD">
            <w:r w:rsidRPr="00105FEA">
              <w:t>– väljaren själv lagt valkuvert i ytterkuvertet och klistrat igen det,</w:t>
            </w:r>
          </w:p>
          <w:p w:rsidR="00AD50CD" w:rsidRPr="00105FEA" w:rsidRDefault="00AD50CD">
            <w:r w:rsidRPr="00105FEA">
              <w:t>– väljaren själv har skrivit under en försäkran på  ytterkuvertet,</w:t>
            </w:r>
          </w:p>
          <w:p w:rsidR="00AD50CD" w:rsidRPr="00105FEA" w:rsidRDefault="00AD50CD">
            <w:r w:rsidRPr="00105FEA">
              <w:t>– ytterkuvertet gjorts i ordning i utlandet respektive ombord på ett fartyg i utrikes fart, och</w:t>
            </w:r>
          </w:p>
          <w:p w:rsidR="00AD50CD" w:rsidRPr="00105FEA" w:rsidRDefault="00AD50CD">
            <w:r w:rsidRPr="00105FEA">
              <w:t>– ytterkuvertet inte gjorts i ordning tidigare än vad som sägs i 6 §.</w:t>
            </w:r>
          </w:p>
          <w:p w:rsidR="00AD50CD" w:rsidRPr="00105FEA" w:rsidRDefault="00AD50CD"/>
          <w:p w:rsidR="00AD50CD" w:rsidRPr="00105FEA" w:rsidRDefault="00AD50CD">
            <w:r w:rsidRPr="00105FEA">
              <w:rPr>
                <w:b/>
              </w:rPr>
              <w:t>12 §</w:t>
            </w:r>
            <w:r w:rsidRPr="00105FEA">
              <w:t xml:space="preserve"> Uppfylls kraven i 11 § skall valnämnden öppna ytterkuvertet och ko</w:t>
            </w:r>
            <w:r w:rsidRPr="00105FEA">
              <w:t>n</w:t>
            </w:r>
            <w:r w:rsidRPr="00105FEA">
              <w:t xml:space="preserve">trollera att </w:t>
            </w:r>
          </w:p>
          <w:p w:rsidR="00AD50CD" w:rsidRPr="00105FEA" w:rsidRDefault="00AD50CD">
            <w:r w:rsidRPr="00105FEA">
              <w:t>– det innehåller valkuvert,</w:t>
            </w:r>
          </w:p>
          <w:p w:rsidR="00AD50CD" w:rsidRPr="00105FEA" w:rsidRDefault="00AD50CD">
            <w:r w:rsidRPr="00105FEA">
              <w:t>– väljaren bara gjort i ordning ett valk</w:t>
            </w:r>
            <w:r w:rsidRPr="00105FEA">
              <w:t>u</w:t>
            </w:r>
            <w:r w:rsidRPr="00105FEA">
              <w:t>vert för varje slag av val,</w:t>
            </w:r>
          </w:p>
          <w:p w:rsidR="00AD50CD" w:rsidRPr="00105FEA" w:rsidRDefault="00AD50CD">
            <w:r w:rsidRPr="00105FEA">
              <w:t>– det inte finns någon obehörig märkning på något valkuvert, och</w:t>
            </w:r>
          </w:p>
          <w:p w:rsidR="00AD50CD" w:rsidRPr="00105FEA" w:rsidRDefault="00AD50CD">
            <w:r w:rsidRPr="00105FEA">
              <w:t>– varje valkuvert uppenbart innehåller en valsedel.</w:t>
            </w:r>
          </w:p>
          <w:p w:rsidR="00AD50CD" w:rsidRPr="00105FEA" w:rsidRDefault="00AD50CD">
            <w:pPr>
              <w:spacing w:before="0"/>
            </w:pPr>
            <w:r w:rsidRPr="00105FEA">
              <w:rPr>
                <w:b/>
              </w:rPr>
              <w:t>13 §</w:t>
            </w:r>
            <w:r w:rsidRPr="00105FEA">
              <w:t xml:space="preserve"> Vid granskningen enligt 10–12 §§ skall va</w:t>
            </w:r>
            <w:r w:rsidRPr="00105FEA">
              <w:t>l</w:t>
            </w:r>
            <w:r w:rsidRPr="00105FEA">
              <w:t xml:space="preserve">nämnden </w:t>
            </w:r>
          </w:p>
          <w:p w:rsidR="00AD50CD" w:rsidRPr="00105FEA" w:rsidRDefault="00AD50CD">
            <w:r w:rsidRPr="00105FEA">
              <w:t>– lägga de valkuvert som uppfyllt kraven i 10–12 §§ i valurnan för den         valkrets och för det val som valsedeln gäller,</w:t>
            </w:r>
          </w:p>
          <w:p w:rsidR="00AD50CD" w:rsidRPr="00105FEA" w:rsidRDefault="00AD50CD">
            <w:r w:rsidRPr="00105FEA">
              <w:t>– markera i röstlängden för det val som valsedeln gäller att väljaren         röstat,</w:t>
            </w:r>
          </w:p>
          <w:p w:rsidR="00AD50CD" w:rsidRPr="00105FEA" w:rsidRDefault="00AD50CD">
            <w:r w:rsidRPr="00105FEA">
              <w:t>– lägga de omslagskuvert som inte uppfyllt kraven i 10 § andra stycket 2 i ett särskilt omslag,</w:t>
            </w:r>
          </w:p>
          <w:p w:rsidR="00AD50CD" w:rsidRPr="00105FEA" w:rsidRDefault="00AD50CD">
            <w:r w:rsidRPr="00105FEA">
              <w:t>– lägga tillbaka ytterkuvert eller valkuvert som inte uppfyllt kraven i 10 § andra stycket 3 och i 11 och 12 §§ i sina omslagskuvert efter att valkuvert lagts tillbaka i sitt ytterkuvert och lägga omslagskuverten i ett särskilt omslag,</w:t>
            </w:r>
          </w:p>
          <w:p w:rsidR="00AD50CD" w:rsidRPr="00105FEA" w:rsidRDefault="00AD50CD">
            <w:r w:rsidRPr="00105FEA">
              <w:t>– anteckna valkretsens och kommunens namn och hur många omslagskuvert omslaget innehåller på va</w:t>
            </w:r>
            <w:r w:rsidRPr="00105FEA">
              <w:t>r</w:t>
            </w:r>
            <w:r w:rsidRPr="00105FEA">
              <w:t>je särskilt omslag, och</w:t>
            </w:r>
          </w:p>
          <w:p w:rsidR="00AD50CD" w:rsidRPr="00105FEA" w:rsidRDefault="00AD50CD">
            <w:r w:rsidRPr="00105FEA">
              <w:t xml:space="preserve">– försegla det särskilda omslaget. </w:t>
            </w:r>
          </w:p>
        </w:tc>
      </w:tr>
      <w:tr w:rsidR="00000000" w:rsidRPr="00105FEA">
        <w:tblPrEx>
          <w:tblCellMar>
            <w:top w:w="0" w:type="dxa"/>
            <w:bottom w:w="0" w:type="dxa"/>
          </w:tblCellMar>
        </w:tblPrEx>
        <w:tc>
          <w:tcPr>
            <w:tcW w:w="6180" w:type="dxa"/>
            <w:gridSpan w:val="2"/>
          </w:tcPr>
          <w:p w:rsidR="00AD50CD" w:rsidRPr="00105FEA" w:rsidRDefault="00AD50CD">
            <w:pPr>
              <w:rPr>
                <w:i/>
              </w:rPr>
            </w:pPr>
          </w:p>
        </w:tc>
      </w:tr>
    </w:tbl>
    <w:p w:rsidR="00AD50CD" w:rsidRPr="00105FEA" w:rsidRDefault="00AD50CD">
      <w:r w:rsidRPr="00105FEA">
        <w:t>___________</w:t>
      </w:r>
    </w:p>
    <w:p w:rsidR="00AD50CD" w:rsidRPr="00105FEA" w:rsidRDefault="00AD50CD">
      <w:pPr>
        <w:pStyle w:val="Normaltindrag"/>
      </w:pPr>
      <w:r w:rsidRPr="00105FEA">
        <w:t xml:space="preserve">Denna lag träder i kraft den 1 april 2003 och gäller till utgången av år 2003. </w:t>
      </w:r>
    </w:p>
    <w:p w:rsidR="00AD50CD" w:rsidRPr="00105FEA" w:rsidRDefault="00AD50CD">
      <w:pPr>
        <w:pStyle w:val="Normaltindrag"/>
        <w:sectPr w:rsidR="00000000" w:rsidRPr="00105FE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D50CD" w:rsidRPr="00105FEA" w:rsidRDefault="00AD50CD">
      <w:pPr>
        <w:pStyle w:val="Rubrik1"/>
        <w:rPr>
          <w:noProof w:val="0"/>
        </w:rPr>
      </w:pPr>
      <w:bookmarkStart w:id="20" w:name="_Toc33866528"/>
      <w:r w:rsidRPr="00105FEA">
        <w:rPr>
          <w:noProof w:val="0"/>
        </w:rPr>
        <w:t>Innehållsförteckning</w:t>
      </w:r>
      <w:bookmarkEnd w:id="20"/>
    </w:p>
    <w:p w:rsidR="00AD50CD" w:rsidRPr="00105FEA" w:rsidRDefault="00AD50CD">
      <w:pPr>
        <w:pStyle w:val="Innehll1"/>
      </w:pPr>
      <w:r w:rsidRPr="00105FEA">
        <w:t>Utskottet</w:t>
      </w:r>
      <w:r w:rsidRPr="00105FEA">
        <w:tab/>
        <w:t>1</w:t>
      </w:r>
    </w:p>
    <w:p w:rsidR="00AD50CD" w:rsidRPr="00105FEA" w:rsidRDefault="00AD50CD">
      <w:pPr>
        <w:pStyle w:val="Innehll2"/>
      </w:pPr>
      <w:r w:rsidRPr="00105FEA">
        <w:t>Propositionen</w:t>
      </w:r>
      <w:r w:rsidRPr="00105FEA">
        <w:tab/>
        <w:t>1</w:t>
      </w:r>
    </w:p>
    <w:p w:rsidR="00AD50CD" w:rsidRPr="00105FEA" w:rsidRDefault="00AD50CD">
      <w:pPr>
        <w:pStyle w:val="Innehll3"/>
      </w:pPr>
      <w:r w:rsidRPr="00105FEA">
        <w:t>Folkomröstning om införande av euron</w:t>
      </w:r>
      <w:r w:rsidRPr="00105FEA">
        <w:tab/>
        <w:t>1</w:t>
      </w:r>
    </w:p>
    <w:p w:rsidR="00AD50CD" w:rsidRPr="00105FEA" w:rsidRDefault="00AD50CD">
      <w:pPr>
        <w:pStyle w:val="Innehll4"/>
      </w:pPr>
      <w:r w:rsidRPr="00105FEA">
        <w:t>Allmänna bestämmelser om folkomröstning</w:t>
      </w:r>
      <w:r w:rsidRPr="00105FEA">
        <w:tab/>
        <w:t>2</w:t>
      </w:r>
    </w:p>
    <w:p w:rsidR="00AD50CD" w:rsidRPr="00105FEA" w:rsidRDefault="00AD50CD">
      <w:pPr>
        <w:pStyle w:val="Innehll4"/>
      </w:pPr>
      <w:r w:rsidRPr="00105FEA">
        <w:t>Regeringens förslag</w:t>
      </w:r>
      <w:r w:rsidRPr="00105FEA">
        <w:tab/>
        <w:t>3</w:t>
      </w:r>
    </w:p>
    <w:p w:rsidR="00AD50CD" w:rsidRPr="00105FEA" w:rsidRDefault="00AD50CD">
      <w:pPr>
        <w:pStyle w:val="Innehll3"/>
      </w:pPr>
      <w:r w:rsidRPr="00105FEA">
        <w:t>Nya och ändrade anslag</w:t>
      </w:r>
      <w:r w:rsidRPr="00105FEA">
        <w:tab/>
        <w:t>4</w:t>
      </w:r>
    </w:p>
    <w:p w:rsidR="00AD50CD" w:rsidRPr="00105FEA" w:rsidRDefault="00AD50CD">
      <w:pPr>
        <w:pStyle w:val="Innehll4"/>
      </w:pPr>
      <w:r w:rsidRPr="00105FEA">
        <w:t>Utgiftsområde 1 Rikets styrelse</w:t>
      </w:r>
      <w:r w:rsidRPr="00105FEA">
        <w:tab/>
        <w:t>4</w:t>
      </w:r>
    </w:p>
    <w:p w:rsidR="00AD50CD" w:rsidRPr="00105FEA" w:rsidRDefault="00AD50CD">
      <w:pPr>
        <w:pStyle w:val="Innehll2"/>
      </w:pPr>
      <w:r w:rsidRPr="00105FEA">
        <w:t>Motionerna</w:t>
      </w:r>
      <w:r w:rsidRPr="00105FEA">
        <w:tab/>
        <w:t>4</w:t>
      </w:r>
    </w:p>
    <w:p w:rsidR="00AD50CD" w:rsidRPr="00105FEA" w:rsidRDefault="00AD50CD">
      <w:pPr>
        <w:pStyle w:val="Innehll2"/>
      </w:pPr>
      <w:r w:rsidRPr="00105FEA">
        <w:t>Utskottets ställningstagande</w:t>
      </w:r>
      <w:r w:rsidRPr="00105FEA">
        <w:tab/>
        <w:t>5</w:t>
      </w:r>
    </w:p>
    <w:p w:rsidR="00AD50CD" w:rsidRPr="00105FEA" w:rsidRDefault="00AD50CD">
      <w:pPr>
        <w:pStyle w:val="Innehll1"/>
      </w:pPr>
      <w:r w:rsidRPr="00105FEA">
        <w:t>Avvikande meningar</w:t>
      </w:r>
      <w:r w:rsidRPr="00105FEA">
        <w:tab/>
        <w:t>7</w:t>
      </w:r>
    </w:p>
    <w:p w:rsidR="00AD50CD" w:rsidRPr="00105FEA" w:rsidRDefault="00AD50CD">
      <w:pPr>
        <w:pStyle w:val="Innehll3"/>
      </w:pPr>
      <w:r w:rsidRPr="00105FEA">
        <w:t>1. Folkomröstningsfrågan</w:t>
      </w:r>
      <w:r w:rsidRPr="00105FEA">
        <w:tab/>
        <w:t>7</w:t>
      </w:r>
    </w:p>
    <w:p w:rsidR="00AD50CD" w:rsidRPr="00105FEA" w:rsidRDefault="00AD50CD">
      <w:pPr>
        <w:pStyle w:val="Innehll3"/>
      </w:pPr>
      <w:r w:rsidRPr="00105FEA">
        <w:t>2. Folkomröstningsfrågan</w:t>
      </w:r>
      <w:r w:rsidRPr="00105FEA">
        <w:tab/>
        <w:t>7</w:t>
      </w:r>
    </w:p>
    <w:p w:rsidR="00AD50CD" w:rsidRPr="00105FEA" w:rsidRDefault="00AD50CD">
      <w:pPr>
        <w:pStyle w:val="Innehll1"/>
      </w:pPr>
      <w:r w:rsidRPr="00105FEA">
        <w:t>Särskilt yttrande</w:t>
      </w:r>
      <w:r w:rsidRPr="00105FEA">
        <w:tab/>
        <w:t>8</w:t>
      </w:r>
    </w:p>
    <w:p w:rsidR="00AD50CD" w:rsidRPr="00105FEA" w:rsidRDefault="00AD50CD">
      <w:pPr>
        <w:pStyle w:val="Innehll1"/>
      </w:pPr>
      <w:r w:rsidRPr="00105FEA">
        <w:t>Bilaga Utskottets lagförslag</w:t>
      </w:r>
      <w:r w:rsidRPr="00105FEA">
        <w:tab/>
        <w:t>9</w:t>
      </w:r>
    </w:p>
    <w:p w:rsidR="00AD50CD" w:rsidRPr="00105FEA" w:rsidRDefault="00AD50CD">
      <w:pPr>
        <w:pStyle w:val="Innehll3"/>
      </w:pPr>
      <w:r w:rsidRPr="00105FEA">
        <w:t>Förslag till lag om brevröstning i vissa fall</w:t>
      </w:r>
      <w:r w:rsidRPr="00105FEA">
        <w:tab/>
        <w:t>9</w:t>
      </w:r>
    </w:p>
    <w:p w:rsidR="00AD50CD" w:rsidRPr="00105FEA" w:rsidRDefault="00AD50CD">
      <w:pPr>
        <w:pStyle w:val="Innehll1"/>
      </w:pPr>
    </w:p>
    <w:p w:rsidR="00AD50CD" w:rsidRPr="00105FEA" w:rsidRDefault="00AD50CD"/>
    <w:p w:rsidR="00AD50CD" w:rsidRPr="00105FEA" w:rsidRDefault="00AD50CD">
      <w:pPr>
        <w:pStyle w:val="Tryckort"/>
        <w:framePr w:wrap="around"/>
      </w:pPr>
      <w:r w:rsidRPr="00105FEA">
        <w:t>Elanders Gotab, Stockholm  2003</w:t>
      </w:r>
    </w:p>
    <w:p w:rsidR="00AD50CD" w:rsidRPr="00105FEA" w:rsidRDefault="00AD50CD">
      <w:pPr>
        <w:pStyle w:val="Normaltindrag"/>
      </w:pPr>
    </w:p>
    <w:sectPr w:rsidR="00AD50CD" w:rsidRPr="00105FE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0CD" w:rsidRPr="00105FEA" w:rsidRDefault="00AD50CD">
      <w:pPr>
        <w:spacing w:before="0" w:line="240" w:lineRule="auto"/>
      </w:pPr>
      <w:r w:rsidRPr="00105FEA">
        <w:separator/>
      </w:r>
    </w:p>
  </w:endnote>
  <w:endnote w:type="continuationSeparator" w:id="0">
    <w:p w:rsidR="00AD50CD" w:rsidRPr="00105FEA" w:rsidRDefault="00AD50CD">
      <w:pPr>
        <w:spacing w:before="0" w:line="240" w:lineRule="auto"/>
      </w:pPr>
      <w:r w:rsidRPr="00105F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V"/>
      <w:framePr w:w="8732" w:h="284" w:hRule="exact" w:hSpace="0" w:vSpace="0" w:wrap="around" w:xAlign="inside" w:y="13042" w:anchorLock="0"/>
    </w:pP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6</w:t>
    </w:r>
    <w:r w:rsidRPr="00105FEA">
      <w:fldChar w:fldCharType="end"/>
    </w:r>
  </w:p>
  <w:p w:rsidR="00AD50CD" w:rsidRPr="00105FEA" w:rsidRDefault="00AD50C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V"/>
      <w:framePr w:w="8732" w:h="284" w:hRule="exact" w:hSpace="0" w:vSpace="0" w:wrap="around" w:xAlign="inside" w:y="13042" w:anchorLock="0"/>
    </w:pP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12</w:t>
    </w:r>
    <w:r w:rsidRPr="00105FEA">
      <w:fldChar w:fldCharType="end"/>
    </w:r>
  </w:p>
  <w:p w:rsidR="00AD50CD" w:rsidRPr="00105FEA" w:rsidRDefault="00AD50C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H"/>
      <w:framePr w:w="8732" w:h="284" w:hRule="exact" w:hSpace="0" w:vSpace="0" w:wrap="around" w:xAlign="inside" w:y="13042" w:anchorLock="0"/>
    </w:pP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11</w:t>
    </w:r>
    <w:r w:rsidRPr="00105FEA">
      <w:fldChar w:fldCharType="end"/>
    </w:r>
  </w:p>
  <w:p w:rsidR="00AD50CD" w:rsidRPr="00105FEA" w:rsidRDefault="00AD50C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V"/>
      <w:framePr w:w="8732" w:h="284" w:hRule="exact" w:hSpace="0" w:vSpace="0" w:wrap="around" w:xAlign="inside" w:y="13042" w:anchorLock="0"/>
    </w:pPr>
    <w:r w:rsidRPr="00105FEA">
      <w:fldChar w:fldCharType="begin" w:fldLock="1"/>
    </w:r>
    <w:r w:rsidRPr="00105FEA">
      <w:instrText xml:space="preserve"> if </w:instrText>
    </w:r>
    <w:r w:rsidRPr="00105FEA">
      <w:fldChar w:fldCharType="begin" w:fldLock="1"/>
    </w:r>
    <w:r w:rsidRPr="00105FEA">
      <w:instrText xml:space="preserve"> = </w:instrText>
    </w:r>
    <w:r w:rsidRPr="00105FEA">
      <w:fldChar w:fldCharType="begin" w:fldLock="1"/>
    </w:r>
    <w:r w:rsidRPr="00105FEA">
      <w:instrText xml:space="preserve"> = </w:instrText>
    </w:r>
    <w:r w:rsidRPr="00105FEA">
      <w:fldChar w:fldCharType="begin" w:fldLock="1"/>
    </w:r>
    <w:r w:rsidRPr="00105FEA">
      <w:instrText xml:space="preserve"> page</w:instrText>
    </w:r>
    <w:r w:rsidRPr="00105FEA">
      <w:fldChar w:fldCharType="separate"/>
    </w:r>
    <w:r w:rsidRPr="00105FEA">
      <w:instrText>9</w:instrText>
    </w:r>
    <w:r w:rsidRPr="00105FEA">
      <w:fldChar w:fldCharType="end"/>
    </w:r>
    <w:r w:rsidRPr="00105FEA">
      <w:instrText xml:space="preserve">/2 </w:instrText>
    </w:r>
    <w:r w:rsidRPr="00105FEA">
      <w:fldChar w:fldCharType="separate"/>
    </w:r>
    <w:r w:rsidRPr="00105FEA">
      <w:instrText>4,5</w:instrText>
    </w:r>
    <w:r w:rsidRPr="00105FEA">
      <w:fldChar w:fldCharType="end"/>
    </w:r>
    <w:r w:rsidRPr="00105FEA">
      <w:instrText xml:space="preserve"> - </w:instrText>
    </w:r>
    <w:r w:rsidRPr="00105FEA">
      <w:fldChar w:fldCharType="begin" w:fldLock="1"/>
    </w:r>
    <w:r w:rsidRPr="00105FEA">
      <w:instrText xml:space="preserve"> = int(</w:instrText>
    </w:r>
    <w:r w:rsidRPr="00105FEA">
      <w:fldChar w:fldCharType="begin" w:fldLock="1"/>
    </w:r>
    <w:r w:rsidRPr="00105FEA">
      <w:instrText xml:space="preserve"> page</w:instrText>
    </w:r>
    <w:r w:rsidRPr="00105FEA">
      <w:fldChar w:fldCharType="separate"/>
    </w:r>
    <w:r w:rsidRPr="00105FEA">
      <w:instrText>9</w:instrText>
    </w:r>
    <w:r w:rsidRPr="00105FEA">
      <w:fldChar w:fldCharType="end"/>
    </w:r>
    <w:r w:rsidRPr="00105FEA">
      <w:instrText xml:space="preserve">/2) </w:instrText>
    </w:r>
    <w:r w:rsidRPr="00105FEA">
      <w:fldChar w:fldCharType="separate"/>
    </w:r>
    <w:r w:rsidRPr="00105FEA">
      <w:instrText>4</w:instrText>
    </w:r>
    <w:r w:rsidRPr="00105FEA">
      <w:fldChar w:fldCharType="end"/>
    </w:r>
    <w:r w:rsidRPr="00105FEA">
      <w:fldChar w:fldCharType="separate"/>
    </w:r>
    <w:r w:rsidRPr="00105FEA">
      <w:instrText>0,5</w:instrText>
    </w:r>
    <w:r w:rsidRPr="00105FEA">
      <w:fldChar w:fldCharType="end"/>
    </w:r>
    <w:r w:rsidRPr="00105FEA">
      <w:instrText xml:space="preserve"> = 0 "</w:instrText>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instrText>8</w:instrText>
    </w:r>
    <w:r w:rsidRPr="00105FEA">
      <w:fldChar w:fldCharType="end"/>
    </w:r>
  </w:p>
  <w:p w:rsidR="00AD50CD" w:rsidRPr="00105FEA" w:rsidRDefault="00AD50CD">
    <w:pPr>
      <w:pStyle w:val="SidfotH"/>
      <w:framePr w:w="8732" w:h="284" w:hRule="exact" w:hSpace="0" w:vSpace="0" w:wrap="around" w:xAlign="inside" w:y="13042" w:anchorLock="0"/>
    </w:pPr>
    <w:r w:rsidRPr="00105FEA">
      <w:instrText>""</w:instrText>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instrText>9</w:instrText>
    </w:r>
    <w:r w:rsidRPr="00105FEA">
      <w:fldChar w:fldCharType="end"/>
    </w:r>
    <w:r w:rsidRPr="00105FEA">
      <w:instrText>"</w:instrText>
    </w:r>
    <w:r w:rsidRPr="00105FEA">
      <w:fldChar w:fldCharType="separate"/>
    </w:r>
    <w:r w:rsidRPr="00105FEA">
      <w:t>9</w:t>
    </w:r>
    <w:r w:rsidRPr="00105FEA">
      <w:fldChar w:fldCharType="end"/>
    </w:r>
  </w:p>
  <w:p w:rsidR="00AD50CD" w:rsidRPr="00105FEA" w:rsidRDefault="00AD50C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V"/>
      <w:framePr w:w="8732" w:h="284" w:hRule="exact" w:hSpace="0" w:vSpace="0" w:wrap="around" w:xAlign="inside" w:y="13042" w:anchorLock="0"/>
    </w:pP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2</w:t>
    </w:r>
    <w:r w:rsidRPr="00105FEA">
      <w:fldChar w:fldCharType="end"/>
    </w:r>
  </w:p>
  <w:p w:rsidR="00AD50CD" w:rsidRPr="00105FEA" w:rsidRDefault="00AD50C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H"/>
      <w:framePr w:w="8732" w:h="284" w:hRule="exact" w:hSpace="0" w:vSpace="0" w:wrap="around" w:xAlign="inside" w:y="13042" w:anchorLock="0"/>
    </w:pP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3</w:t>
    </w:r>
    <w:r w:rsidRPr="00105FEA">
      <w:fldChar w:fldCharType="end"/>
    </w:r>
  </w:p>
  <w:p w:rsidR="00AD50CD" w:rsidRPr="00105FEA" w:rsidRDefault="00AD50C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V"/>
      <w:framePr w:w="8732" w:h="284" w:hRule="exact" w:hSpace="0" w:vSpace="0" w:wrap="around" w:xAlign="inside" w:y="13042" w:anchorLock="0"/>
    </w:pPr>
    <w:r w:rsidRPr="00105FEA">
      <w:fldChar w:fldCharType="begin" w:fldLock="1"/>
    </w:r>
    <w:r w:rsidRPr="00105FEA">
      <w:instrText xml:space="preserve"> if </w:instrText>
    </w:r>
    <w:r w:rsidRPr="00105FEA">
      <w:fldChar w:fldCharType="begin" w:fldLock="1"/>
    </w:r>
    <w:r w:rsidRPr="00105FEA">
      <w:instrText xml:space="preserve"> = </w:instrText>
    </w:r>
    <w:r w:rsidRPr="00105FEA">
      <w:fldChar w:fldCharType="begin" w:fldLock="1"/>
    </w:r>
    <w:r w:rsidRPr="00105FEA">
      <w:instrText xml:space="preserve"> = </w:instrText>
    </w:r>
    <w:r w:rsidRPr="00105FEA">
      <w:fldChar w:fldCharType="begin" w:fldLock="1"/>
    </w:r>
    <w:r w:rsidRPr="00105FEA">
      <w:instrText xml:space="preserve"> page</w:instrText>
    </w:r>
    <w:r w:rsidRPr="00105FEA">
      <w:fldChar w:fldCharType="separate"/>
    </w:r>
    <w:r w:rsidRPr="00105FEA">
      <w:instrText>13</w:instrText>
    </w:r>
    <w:r w:rsidRPr="00105FEA">
      <w:fldChar w:fldCharType="end"/>
    </w:r>
    <w:r w:rsidRPr="00105FEA">
      <w:instrText xml:space="preserve">/2 </w:instrText>
    </w:r>
    <w:r w:rsidRPr="00105FEA">
      <w:fldChar w:fldCharType="separate"/>
    </w:r>
    <w:r w:rsidRPr="00105FEA">
      <w:instrText>6,5</w:instrText>
    </w:r>
    <w:r w:rsidRPr="00105FEA">
      <w:fldChar w:fldCharType="end"/>
    </w:r>
    <w:r w:rsidRPr="00105FEA">
      <w:instrText xml:space="preserve"> - </w:instrText>
    </w:r>
    <w:r w:rsidRPr="00105FEA">
      <w:fldChar w:fldCharType="begin" w:fldLock="1"/>
    </w:r>
    <w:r w:rsidRPr="00105FEA">
      <w:instrText xml:space="preserve"> = int(</w:instrText>
    </w:r>
    <w:r w:rsidRPr="00105FEA">
      <w:fldChar w:fldCharType="begin" w:fldLock="1"/>
    </w:r>
    <w:r w:rsidRPr="00105FEA">
      <w:instrText xml:space="preserve"> page</w:instrText>
    </w:r>
    <w:r w:rsidRPr="00105FEA">
      <w:fldChar w:fldCharType="separate"/>
    </w:r>
    <w:r w:rsidRPr="00105FEA">
      <w:instrText>13</w:instrText>
    </w:r>
    <w:r w:rsidRPr="00105FEA">
      <w:fldChar w:fldCharType="end"/>
    </w:r>
    <w:r w:rsidRPr="00105FEA">
      <w:instrText xml:space="preserve">/2) </w:instrText>
    </w:r>
    <w:r w:rsidRPr="00105FEA">
      <w:fldChar w:fldCharType="separate"/>
    </w:r>
    <w:r w:rsidRPr="00105FEA">
      <w:instrText>6</w:instrText>
    </w:r>
    <w:r w:rsidRPr="00105FEA">
      <w:fldChar w:fldCharType="end"/>
    </w:r>
    <w:r w:rsidRPr="00105FEA">
      <w:fldChar w:fldCharType="separate"/>
    </w:r>
    <w:r w:rsidRPr="00105FEA">
      <w:instrText>0,5</w:instrText>
    </w:r>
    <w:r w:rsidRPr="00105FEA">
      <w:fldChar w:fldCharType="end"/>
    </w:r>
    <w:r w:rsidRPr="00105FEA">
      <w:instrText xml:space="preserve"> = 0 "</w:instrText>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instrText>14</w:instrText>
    </w:r>
    <w:r w:rsidRPr="00105FEA">
      <w:fldChar w:fldCharType="end"/>
    </w:r>
  </w:p>
  <w:p w:rsidR="00AD50CD" w:rsidRPr="00105FEA" w:rsidRDefault="00AD50CD">
    <w:pPr>
      <w:pStyle w:val="SidfotH"/>
      <w:framePr w:w="8732" w:h="284" w:hRule="exact" w:hSpace="0" w:vSpace="0" w:wrap="around" w:xAlign="inside" w:y="13042" w:anchorLock="0"/>
    </w:pPr>
    <w:r w:rsidRPr="00105FEA">
      <w:instrText>""</w:instrText>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instrText>13</w:instrText>
    </w:r>
    <w:r w:rsidRPr="00105FEA">
      <w:fldChar w:fldCharType="end"/>
    </w:r>
    <w:r w:rsidRPr="00105FEA">
      <w:instrText>"</w:instrText>
    </w:r>
    <w:r w:rsidRPr="00105FEA">
      <w:fldChar w:fldCharType="separate"/>
    </w:r>
    <w:r w:rsidRPr="00105FEA">
      <w:t>13</w:t>
    </w:r>
    <w:r w:rsidRPr="00105FEA">
      <w:fldChar w:fldCharType="end"/>
    </w:r>
  </w:p>
  <w:p w:rsidR="00AD50CD" w:rsidRPr="00105FEA" w:rsidRDefault="00AD50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H"/>
      <w:framePr w:w="8732" w:h="284" w:hRule="exact" w:hSpace="0" w:vSpace="0" w:wrap="around" w:xAlign="inside" w:y="13042" w:anchorLock="0"/>
    </w:pP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5</w:t>
    </w:r>
    <w:r w:rsidRPr="00105FEA">
      <w:fldChar w:fldCharType="end"/>
    </w:r>
  </w:p>
  <w:p w:rsidR="00AD50CD" w:rsidRPr="00105FEA" w:rsidRDefault="00AD50C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V"/>
      <w:framePr w:w="8732" w:h="284" w:hRule="exact" w:hSpace="0" w:vSpace="0" w:wrap="around" w:xAlign="inside" w:y="13042" w:anchorLock="0"/>
    </w:pPr>
    <w:r w:rsidRPr="00105FEA">
      <w:fldChar w:fldCharType="begin" w:fldLock="1"/>
    </w:r>
    <w:r w:rsidRPr="00105FEA">
      <w:instrText xml:space="preserve"> if </w:instrText>
    </w:r>
    <w:r w:rsidRPr="00105FEA">
      <w:fldChar w:fldCharType="begin" w:fldLock="1"/>
    </w:r>
    <w:r w:rsidRPr="00105FEA">
      <w:instrText xml:space="preserve"> = </w:instrText>
    </w:r>
    <w:r w:rsidRPr="00105FEA">
      <w:fldChar w:fldCharType="begin" w:fldLock="1"/>
    </w:r>
    <w:r w:rsidRPr="00105FEA">
      <w:instrText xml:space="preserve"> = </w:instrText>
    </w:r>
    <w:r w:rsidRPr="00105FEA">
      <w:fldChar w:fldCharType="begin" w:fldLock="1"/>
    </w:r>
    <w:r w:rsidRPr="00105FEA">
      <w:instrText xml:space="preserve"> page</w:instrText>
    </w:r>
    <w:r w:rsidRPr="00105FEA">
      <w:fldChar w:fldCharType="separate"/>
    </w:r>
    <w:r w:rsidR="00105FEA">
      <w:rPr>
        <w:noProof/>
      </w:rPr>
      <w:instrText>1</w:instrText>
    </w:r>
    <w:r w:rsidRPr="00105FEA">
      <w:fldChar w:fldCharType="end"/>
    </w:r>
    <w:r w:rsidRPr="00105FEA">
      <w:instrText xml:space="preserve">/2 </w:instrText>
    </w:r>
    <w:r w:rsidRPr="00105FEA">
      <w:fldChar w:fldCharType="separate"/>
    </w:r>
    <w:r w:rsidR="00105FEA">
      <w:rPr>
        <w:noProof/>
      </w:rPr>
      <w:instrText>0,5</w:instrText>
    </w:r>
    <w:r w:rsidRPr="00105FEA">
      <w:fldChar w:fldCharType="end"/>
    </w:r>
    <w:r w:rsidRPr="00105FEA">
      <w:instrText xml:space="preserve"> - </w:instrText>
    </w:r>
    <w:r w:rsidRPr="00105FEA">
      <w:fldChar w:fldCharType="begin" w:fldLock="1"/>
    </w:r>
    <w:r w:rsidRPr="00105FEA">
      <w:instrText xml:space="preserve"> = int(</w:instrText>
    </w:r>
    <w:r w:rsidRPr="00105FEA">
      <w:fldChar w:fldCharType="begin" w:fldLock="1"/>
    </w:r>
    <w:r w:rsidRPr="00105FEA">
      <w:instrText xml:space="preserve"> page</w:instrText>
    </w:r>
    <w:r w:rsidRPr="00105FEA">
      <w:fldChar w:fldCharType="separate"/>
    </w:r>
    <w:r w:rsidR="00105FEA">
      <w:rPr>
        <w:noProof/>
      </w:rPr>
      <w:instrText>1</w:instrText>
    </w:r>
    <w:r w:rsidRPr="00105FEA">
      <w:fldChar w:fldCharType="end"/>
    </w:r>
    <w:r w:rsidRPr="00105FEA">
      <w:instrText xml:space="preserve">/2) </w:instrText>
    </w:r>
    <w:r w:rsidRPr="00105FEA">
      <w:fldChar w:fldCharType="separate"/>
    </w:r>
    <w:r w:rsidR="00105FEA">
      <w:rPr>
        <w:noProof/>
      </w:rPr>
      <w:instrText>0</w:instrText>
    </w:r>
    <w:r w:rsidRPr="00105FEA">
      <w:fldChar w:fldCharType="end"/>
    </w:r>
    <w:r w:rsidRPr="00105FEA">
      <w:fldChar w:fldCharType="separate"/>
    </w:r>
    <w:r w:rsidR="00105FEA">
      <w:rPr>
        <w:noProof/>
      </w:rPr>
      <w:instrText>0,5</w:instrText>
    </w:r>
    <w:r w:rsidRPr="00105FEA">
      <w:fldChar w:fldCharType="end"/>
    </w:r>
    <w:r w:rsidRPr="00105FEA">
      <w:instrText xml:space="preserve"> = 0 "</w:instrText>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instrText>14</w:instrText>
    </w:r>
    <w:r w:rsidRPr="00105FEA">
      <w:fldChar w:fldCharType="end"/>
    </w:r>
  </w:p>
  <w:p w:rsidR="00AD50CD" w:rsidRPr="00105FEA" w:rsidRDefault="00AD50CD">
    <w:pPr>
      <w:pStyle w:val="SidfotH"/>
      <w:framePr w:w="8732" w:h="284" w:hRule="exact" w:hSpace="0" w:vSpace="0" w:wrap="around" w:xAlign="inside" w:y="13042" w:anchorLock="0"/>
    </w:pPr>
    <w:r w:rsidRPr="00105FEA">
      <w:instrText>""</w:instrText>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00105FEA">
      <w:rPr>
        <w:noProof/>
      </w:rPr>
      <w:instrText>1</w:instrText>
    </w:r>
    <w:r w:rsidRPr="00105FEA">
      <w:fldChar w:fldCharType="end"/>
    </w:r>
    <w:r w:rsidRPr="00105FEA">
      <w:instrText>"</w:instrText>
    </w:r>
    <w:r w:rsidRPr="00105FEA">
      <w:fldChar w:fldCharType="separate"/>
    </w:r>
    <w:r w:rsidR="00105FEA">
      <w:rPr>
        <w:noProof/>
      </w:rPr>
      <w:t>1</w:t>
    </w:r>
    <w:r w:rsidRPr="00105FEA">
      <w:fldChar w:fldCharType="end"/>
    </w:r>
  </w:p>
  <w:p w:rsidR="00AD50CD" w:rsidRPr="00105FEA" w:rsidRDefault="00AD50C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V"/>
      <w:framePr w:w="8732" w:h="284" w:hRule="exact" w:hSpace="0" w:vSpace="0" w:wrap="around" w:xAlign="inside" w:y="13042" w:anchorLock="0"/>
    </w:pP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8</w:t>
    </w:r>
    <w:r w:rsidRPr="00105FEA">
      <w:fldChar w:fldCharType="end"/>
    </w:r>
  </w:p>
  <w:p w:rsidR="00AD50CD" w:rsidRPr="00105FEA" w:rsidRDefault="00AD50C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H"/>
      <w:framePr w:w="8732" w:h="284" w:hRule="exact" w:hSpace="0" w:vSpace="0" w:wrap="around" w:xAlign="inside" w:y="13042" w:anchorLock="0"/>
    </w:pP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5</w:t>
    </w:r>
    <w:r w:rsidRPr="00105FEA">
      <w:fldChar w:fldCharType="end"/>
    </w:r>
  </w:p>
  <w:p w:rsidR="00AD50CD" w:rsidRPr="00105FEA" w:rsidRDefault="00AD50C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V"/>
      <w:framePr w:w="8732" w:h="284" w:hRule="exact" w:hSpace="0" w:vSpace="0" w:wrap="around" w:xAlign="inside" w:y="13042" w:anchorLock="0"/>
    </w:pPr>
    <w:r w:rsidRPr="00105FEA">
      <w:fldChar w:fldCharType="begin" w:fldLock="1"/>
    </w:r>
    <w:r w:rsidRPr="00105FEA">
      <w:instrText xml:space="preserve"> if </w:instrText>
    </w:r>
    <w:r w:rsidRPr="00105FEA">
      <w:fldChar w:fldCharType="begin" w:fldLock="1"/>
    </w:r>
    <w:r w:rsidRPr="00105FEA">
      <w:instrText xml:space="preserve"> = </w:instrText>
    </w:r>
    <w:r w:rsidRPr="00105FEA">
      <w:fldChar w:fldCharType="begin" w:fldLock="1"/>
    </w:r>
    <w:r w:rsidRPr="00105FEA">
      <w:instrText xml:space="preserve"> = </w:instrText>
    </w:r>
    <w:r w:rsidRPr="00105FEA">
      <w:fldChar w:fldCharType="begin" w:fldLock="1"/>
    </w:r>
    <w:r w:rsidRPr="00105FEA">
      <w:instrText xml:space="preserve"> page</w:instrText>
    </w:r>
    <w:r w:rsidRPr="00105FEA">
      <w:fldChar w:fldCharType="separate"/>
    </w:r>
    <w:r w:rsidRPr="00105FEA">
      <w:instrText>7</w:instrText>
    </w:r>
    <w:r w:rsidRPr="00105FEA">
      <w:fldChar w:fldCharType="end"/>
    </w:r>
    <w:r w:rsidRPr="00105FEA">
      <w:instrText xml:space="preserve">/2 </w:instrText>
    </w:r>
    <w:r w:rsidRPr="00105FEA">
      <w:fldChar w:fldCharType="separate"/>
    </w:r>
    <w:r w:rsidRPr="00105FEA">
      <w:instrText>3,5</w:instrText>
    </w:r>
    <w:r w:rsidRPr="00105FEA">
      <w:fldChar w:fldCharType="end"/>
    </w:r>
    <w:r w:rsidRPr="00105FEA">
      <w:instrText xml:space="preserve"> - </w:instrText>
    </w:r>
    <w:r w:rsidRPr="00105FEA">
      <w:fldChar w:fldCharType="begin" w:fldLock="1"/>
    </w:r>
    <w:r w:rsidRPr="00105FEA">
      <w:instrText xml:space="preserve"> = int(</w:instrText>
    </w:r>
    <w:r w:rsidRPr="00105FEA">
      <w:fldChar w:fldCharType="begin" w:fldLock="1"/>
    </w:r>
    <w:r w:rsidRPr="00105FEA">
      <w:instrText xml:space="preserve"> page</w:instrText>
    </w:r>
    <w:r w:rsidRPr="00105FEA">
      <w:fldChar w:fldCharType="separate"/>
    </w:r>
    <w:r w:rsidRPr="00105FEA">
      <w:instrText>7</w:instrText>
    </w:r>
    <w:r w:rsidRPr="00105FEA">
      <w:fldChar w:fldCharType="end"/>
    </w:r>
    <w:r w:rsidRPr="00105FEA">
      <w:instrText xml:space="preserve">/2) </w:instrText>
    </w:r>
    <w:r w:rsidRPr="00105FEA">
      <w:fldChar w:fldCharType="separate"/>
    </w:r>
    <w:r w:rsidRPr="00105FEA">
      <w:instrText>3</w:instrText>
    </w:r>
    <w:r w:rsidRPr="00105FEA">
      <w:fldChar w:fldCharType="end"/>
    </w:r>
    <w:r w:rsidRPr="00105FEA">
      <w:fldChar w:fldCharType="separate"/>
    </w:r>
    <w:r w:rsidRPr="00105FEA">
      <w:instrText>0,5</w:instrText>
    </w:r>
    <w:r w:rsidRPr="00105FEA">
      <w:fldChar w:fldCharType="end"/>
    </w:r>
    <w:r w:rsidRPr="00105FEA">
      <w:instrText xml:space="preserve"> = 0 "</w:instrText>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instrText>14</w:instrText>
    </w:r>
    <w:r w:rsidRPr="00105FEA">
      <w:fldChar w:fldCharType="end"/>
    </w:r>
  </w:p>
  <w:p w:rsidR="00AD50CD" w:rsidRPr="00105FEA" w:rsidRDefault="00AD50CD">
    <w:pPr>
      <w:pStyle w:val="SidfotH"/>
      <w:framePr w:w="8732" w:h="284" w:hRule="exact" w:hSpace="0" w:vSpace="0" w:wrap="around" w:xAlign="inside" w:y="13042" w:anchorLock="0"/>
    </w:pPr>
    <w:r w:rsidRPr="00105FEA">
      <w:instrText>""</w:instrText>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instrText>7</w:instrText>
    </w:r>
    <w:r w:rsidRPr="00105FEA">
      <w:fldChar w:fldCharType="end"/>
    </w:r>
    <w:r w:rsidRPr="00105FEA">
      <w:instrText>"</w:instrText>
    </w:r>
    <w:r w:rsidRPr="00105FEA">
      <w:fldChar w:fldCharType="separate"/>
    </w:r>
    <w:r w:rsidRPr="00105FEA">
      <w:t>7</w:t>
    </w:r>
    <w:r w:rsidRPr="00105FEA">
      <w:fldChar w:fldCharType="end"/>
    </w:r>
  </w:p>
  <w:p w:rsidR="00AD50CD" w:rsidRPr="00105FEA" w:rsidRDefault="00AD50C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V"/>
      <w:framePr w:w="8732" w:h="284" w:hRule="exact" w:hSpace="0" w:vSpace="0" w:wrap="around" w:xAlign="inside" w:y="13042" w:anchorLock="0"/>
    </w:pP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8</w:t>
    </w:r>
    <w:r w:rsidRPr="00105FEA">
      <w:fldChar w:fldCharType="end"/>
    </w:r>
  </w:p>
  <w:p w:rsidR="00AD50CD" w:rsidRPr="00105FEA" w:rsidRDefault="00AD50C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H"/>
      <w:framePr w:w="8732" w:h="284" w:hRule="exact" w:hSpace="0" w:vSpace="0" w:wrap="around" w:xAlign="inside" w:y="13042" w:anchorLock="0"/>
    </w:pP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5</w:t>
    </w:r>
    <w:r w:rsidRPr="00105FEA">
      <w:fldChar w:fldCharType="end"/>
    </w:r>
  </w:p>
  <w:p w:rsidR="00AD50CD" w:rsidRPr="00105FEA" w:rsidRDefault="00AD50C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fotV"/>
      <w:framePr w:w="8732" w:h="284" w:hRule="exact" w:hSpace="0" w:vSpace="0" w:wrap="around" w:xAlign="inside" w:y="13042" w:anchorLock="0"/>
    </w:pPr>
    <w:r w:rsidRPr="00105FEA">
      <w:fldChar w:fldCharType="begin" w:fldLock="1"/>
    </w:r>
    <w:r w:rsidRPr="00105FEA">
      <w:instrText xml:space="preserve"> if </w:instrText>
    </w:r>
    <w:r w:rsidRPr="00105FEA">
      <w:fldChar w:fldCharType="begin" w:fldLock="1"/>
    </w:r>
    <w:r w:rsidRPr="00105FEA">
      <w:instrText xml:space="preserve"> = </w:instrText>
    </w:r>
    <w:r w:rsidRPr="00105FEA">
      <w:fldChar w:fldCharType="begin" w:fldLock="1"/>
    </w:r>
    <w:r w:rsidRPr="00105FEA">
      <w:instrText xml:space="preserve"> = </w:instrText>
    </w:r>
    <w:r w:rsidRPr="00105FEA">
      <w:fldChar w:fldCharType="begin" w:fldLock="1"/>
    </w:r>
    <w:r w:rsidRPr="00105FEA">
      <w:instrText xml:space="preserve"> page</w:instrText>
    </w:r>
    <w:r w:rsidRPr="00105FEA">
      <w:fldChar w:fldCharType="separate"/>
    </w:r>
    <w:r w:rsidRPr="00105FEA">
      <w:instrText>8</w:instrText>
    </w:r>
    <w:r w:rsidRPr="00105FEA">
      <w:fldChar w:fldCharType="end"/>
    </w:r>
    <w:r w:rsidRPr="00105FEA">
      <w:instrText xml:space="preserve">/2 </w:instrText>
    </w:r>
    <w:r w:rsidRPr="00105FEA">
      <w:fldChar w:fldCharType="separate"/>
    </w:r>
    <w:r w:rsidRPr="00105FEA">
      <w:instrText>4</w:instrText>
    </w:r>
    <w:r w:rsidRPr="00105FEA">
      <w:fldChar w:fldCharType="end"/>
    </w:r>
    <w:r w:rsidRPr="00105FEA">
      <w:instrText xml:space="preserve"> - </w:instrText>
    </w:r>
    <w:r w:rsidRPr="00105FEA">
      <w:fldChar w:fldCharType="begin" w:fldLock="1"/>
    </w:r>
    <w:r w:rsidRPr="00105FEA">
      <w:instrText xml:space="preserve"> = int(</w:instrText>
    </w:r>
    <w:r w:rsidRPr="00105FEA">
      <w:fldChar w:fldCharType="begin" w:fldLock="1"/>
    </w:r>
    <w:r w:rsidRPr="00105FEA">
      <w:instrText xml:space="preserve"> page</w:instrText>
    </w:r>
    <w:r w:rsidRPr="00105FEA">
      <w:fldChar w:fldCharType="separate"/>
    </w:r>
    <w:r w:rsidRPr="00105FEA">
      <w:instrText>8</w:instrText>
    </w:r>
    <w:r w:rsidRPr="00105FEA">
      <w:fldChar w:fldCharType="end"/>
    </w:r>
    <w:r w:rsidRPr="00105FEA">
      <w:instrText xml:space="preserve">/2) </w:instrText>
    </w:r>
    <w:r w:rsidRPr="00105FEA">
      <w:fldChar w:fldCharType="separate"/>
    </w:r>
    <w:r w:rsidRPr="00105FEA">
      <w:instrText>4</w:instrText>
    </w:r>
    <w:r w:rsidRPr="00105FEA">
      <w:fldChar w:fldCharType="end"/>
    </w:r>
    <w:r w:rsidRPr="00105FEA">
      <w:fldChar w:fldCharType="separate"/>
    </w:r>
    <w:r w:rsidRPr="00105FEA">
      <w:instrText>0</w:instrText>
    </w:r>
    <w:r w:rsidRPr="00105FEA">
      <w:fldChar w:fldCharType="end"/>
    </w:r>
    <w:r w:rsidRPr="00105FEA">
      <w:instrText xml:space="preserve"> = 0 "</w:instrText>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instrText>8</w:instrText>
    </w:r>
    <w:r w:rsidRPr="00105FEA">
      <w:fldChar w:fldCharType="end"/>
    </w:r>
  </w:p>
  <w:p w:rsidR="00AD50CD" w:rsidRPr="00105FEA" w:rsidRDefault="00AD50CD">
    <w:pPr>
      <w:pStyle w:val="SidfotV"/>
      <w:framePr w:w="8732" w:h="284" w:hRule="exact" w:hSpace="0" w:vSpace="0" w:wrap="around" w:xAlign="inside" w:y="13042" w:anchorLock="0"/>
    </w:pPr>
    <w:r w:rsidRPr="00105FEA">
      <w:instrText>""</w:instrText>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instrText>7</w:instrText>
    </w:r>
    <w:r w:rsidRPr="00105FEA">
      <w:fldChar w:fldCharType="end"/>
    </w:r>
    <w:r w:rsidRPr="00105FEA">
      <w:instrText>"</w:instrText>
    </w:r>
    <w:r w:rsidRPr="00105FEA">
      <w:fldChar w:fldCharType="separate"/>
    </w:r>
    <w:r w:rsidRPr="00105FEA">
      <w:fldChar w:fldCharType="begin" w:fldLock="1"/>
    </w:r>
    <w:r w:rsidRPr="00105FEA">
      <w:instrText xml:space="preserve"> P</w:instrText>
    </w:r>
    <w:r w:rsidRPr="00105FEA">
      <w:instrText>A</w:instrText>
    </w:r>
    <w:r w:rsidRPr="00105FEA">
      <w:instrText xml:space="preserve">GE </w:instrText>
    </w:r>
    <w:r w:rsidRPr="00105FEA">
      <w:fldChar w:fldCharType="separate"/>
    </w:r>
    <w:r w:rsidRPr="00105FEA">
      <w:t>8</w:t>
    </w:r>
    <w:r w:rsidRPr="00105FEA">
      <w:fldChar w:fldCharType="end"/>
    </w:r>
  </w:p>
  <w:p w:rsidR="00AD50CD" w:rsidRPr="00105FEA" w:rsidRDefault="00AD50CD">
    <w:pPr>
      <w:pStyle w:val="SidfotH"/>
      <w:framePr w:w="8732" w:h="284" w:hRule="exact" w:hSpace="0" w:vSpace="0" w:wrap="around" w:xAlign="inside" w:y="13042" w:anchorLock="0"/>
    </w:pPr>
    <w:r w:rsidRPr="00105FEA">
      <w:fldChar w:fldCharType="end"/>
    </w:r>
  </w:p>
  <w:p w:rsidR="00AD50CD" w:rsidRPr="00105FEA" w:rsidRDefault="00AD5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0CD" w:rsidRPr="00105FEA" w:rsidRDefault="00AD50CD">
      <w:pPr>
        <w:pStyle w:val="Sidfot"/>
      </w:pPr>
    </w:p>
  </w:footnote>
  <w:footnote w:type="continuationSeparator" w:id="0">
    <w:p w:rsidR="00AD50CD" w:rsidRPr="00105FEA" w:rsidRDefault="00AD50CD">
      <w:pPr>
        <w:spacing w:before="0" w:line="240" w:lineRule="auto"/>
      </w:pPr>
      <w:r w:rsidRPr="00105F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Jmn"/>
      <w:framePr w:w="8732" w:h="567" w:hRule="exact" w:vSpace="0" w:wrap="around" w:vAnchor="page" w:y="341" w:anchorLock="0"/>
    </w:pPr>
    <w:r w:rsidRPr="00105FEA">
      <w:rPr>
        <w:rStyle w:val="SidhuvudUtskott"/>
      </w:rPr>
      <w:t>2002/03:KU2y</w:t>
    </w:r>
    <w:r w:rsidRPr="00105FEA">
      <w:t xml:space="preserve">     </w:t>
    </w:r>
    <w:r w:rsidRPr="00105FEA">
      <w:rPr>
        <w:rStyle w:val="SidhuvudBilaga"/>
      </w:rPr>
      <w:t xml:space="preserve"> </w:t>
    </w:r>
    <w:r w:rsidRPr="00105FEA">
      <w:rPr>
        <w:rStyle w:val="SidhuvudRubrikReferens"/>
      </w:rPr>
      <w:t>Utskottet</w:t>
    </w:r>
  </w:p>
  <w:p w:rsidR="00AD50CD" w:rsidRPr="00105FEA" w:rsidRDefault="00AD50CD">
    <w:pPr>
      <w:pStyle w:val="SidhuvudKantJmn"/>
      <w:framePr w:w="8732" w:h="567" w:hRule="exact" w:vSpace="0" w:wrap="around" w:vAnchor="page" w:y="341" w:anchorLock="0"/>
    </w:pPr>
  </w:p>
  <w:p w:rsidR="00AD50CD" w:rsidRPr="00105FEA" w:rsidRDefault="00AD50C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Jmn"/>
      <w:framePr w:w="8732" w:h="567" w:hRule="exact" w:vSpace="0" w:wrap="around" w:vAnchor="page" w:y="341" w:anchorLock="0"/>
    </w:pPr>
    <w:r w:rsidRPr="00105FEA">
      <w:rPr>
        <w:rStyle w:val="SidhuvudUtskott"/>
      </w:rPr>
      <w:t>2002/03:KU2y</w:t>
    </w:r>
    <w:r w:rsidRPr="00105FEA">
      <w:t xml:space="preserve">     </w:t>
    </w:r>
    <w:r w:rsidRPr="00105FEA">
      <w:rPr>
        <w:rStyle w:val="SidhuvudBilaga"/>
      </w:rPr>
      <w:t xml:space="preserve"> Bilaga    </w:t>
    </w:r>
    <w:r w:rsidRPr="00105FEA">
      <w:rPr>
        <w:rStyle w:val="SidhuvudRubrikReferens"/>
      </w:rPr>
      <w:t>Utskottets lagförslag</w:t>
    </w:r>
  </w:p>
  <w:p w:rsidR="00AD50CD" w:rsidRPr="00105FEA" w:rsidRDefault="00AD50CD">
    <w:pPr>
      <w:pStyle w:val="SidhuvudKantJmn"/>
      <w:framePr w:w="8732" w:h="567" w:hRule="exact" w:vSpace="0" w:wrap="around" w:vAnchor="page" w:y="341" w:anchorLock="0"/>
    </w:pPr>
  </w:p>
  <w:p w:rsidR="00AD50CD" w:rsidRPr="00105FEA" w:rsidRDefault="00AD50C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Udda"/>
      <w:framePr w:w="8732" w:h="567" w:hRule="exact" w:vSpace="0" w:wrap="around" w:vAnchor="page" w:y="341" w:anchorLock="0"/>
    </w:pPr>
    <w:r w:rsidRPr="00105FEA">
      <w:rPr>
        <w:rStyle w:val="SidhuvudRubrikReferens"/>
      </w:rPr>
      <w:t>Utskottets lagförslag</w:t>
    </w:r>
    <w:r w:rsidRPr="00105FEA">
      <w:rPr>
        <w:rStyle w:val="SidhuvudBilaga"/>
      </w:rPr>
      <w:t xml:space="preserve">   Bilaga  </w:t>
    </w:r>
    <w:r w:rsidRPr="00105FEA">
      <w:t xml:space="preserve">     </w:t>
    </w:r>
    <w:r w:rsidRPr="00105FEA">
      <w:rPr>
        <w:rStyle w:val="SidhuvudUtskott"/>
      </w:rPr>
      <w:t>2002/03:KU2y</w:t>
    </w:r>
  </w:p>
  <w:p w:rsidR="00AD50CD" w:rsidRPr="00105FEA" w:rsidRDefault="00AD50CD">
    <w:pPr>
      <w:pStyle w:val="SidhuvudKantUdda"/>
      <w:framePr w:w="8732" w:h="567" w:hRule="exact" w:vSpace="0" w:wrap="around" w:vAnchor="page" w:y="341" w:anchorLock="0"/>
    </w:pPr>
  </w:p>
  <w:p w:rsidR="00AD50CD" w:rsidRPr="00105FEA" w:rsidRDefault="00AD50C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Udda"/>
      <w:framePr w:w="8732" w:h="567" w:hRule="exact" w:vSpace="0" w:wrap="around" w:vAnchor="page" w:y="341" w:anchorLock="0"/>
    </w:pPr>
    <w:r w:rsidRPr="00105FEA">
      <w:t xml:space="preserve">  </w:t>
    </w:r>
    <w:r w:rsidRPr="00105FEA">
      <w:rPr>
        <w:rStyle w:val="SidhuvudUtskott"/>
      </w:rPr>
      <w:t>2002/03:KU2y</w:t>
    </w:r>
  </w:p>
  <w:p w:rsidR="00AD50CD" w:rsidRPr="00105FEA" w:rsidRDefault="00AD50CD">
    <w:pPr>
      <w:pStyle w:val="SidhuvudKantUdda"/>
      <w:framePr w:w="8732" w:h="567" w:hRule="exact" w:vSpace="0" w:wrap="around" w:vAnchor="page" w:y="341" w:anchorLock="0"/>
    </w:pPr>
  </w:p>
  <w:p w:rsidR="00AD50CD" w:rsidRPr="00105FEA" w:rsidRDefault="00AD50C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Jmn"/>
      <w:framePr w:w="8732" w:h="567" w:hRule="exact" w:vSpace="0" w:wrap="around" w:vAnchor="page" w:y="341" w:anchorLock="0"/>
    </w:pPr>
    <w:r w:rsidRPr="00105FEA">
      <w:rPr>
        <w:rStyle w:val="SidhuvudUtskott"/>
      </w:rPr>
      <w:fldChar w:fldCharType="begin" w:fldLock="1"/>
    </w:r>
    <w:r w:rsidRPr="00105FEA">
      <w:rPr>
        <w:rStyle w:val="SidhuvudUtskott"/>
      </w:rPr>
      <w:instrText xml:space="preserve"> DOCPROPERTY BetänkandeÅr</w:instrText>
    </w:r>
    <w:r w:rsidRPr="00105FEA">
      <w:rPr>
        <w:rStyle w:val="SidhuvudUtskott"/>
      </w:rPr>
      <w:fldChar w:fldCharType="separate"/>
    </w:r>
    <w:r w:rsidRPr="00105FEA">
      <w:rPr>
        <w:rStyle w:val="SidhuvudUtskott"/>
      </w:rPr>
      <w:t>2002/03</w:t>
    </w:r>
    <w:r w:rsidRPr="00105FEA">
      <w:rPr>
        <w:rStyle w:val="SidhuvudUtskott"/>
      </w:rPr>
      <w:fldChar w:fldCharType="end"/>
    </w:r>
    <w:r w:rsidRPr="00105FEA">
      <w:rPr>
        <w:rStyle w:val="SidhuvudUtskott"/>
      </w:rPr>
      <w:t>:</w:t>
    </w:r>
    <w:r w:rsidRPr="00105FEA">
      <w:rPr>
        <w:rStyle w:val="SidhuvudUtskott"/>
      </w:rPr>
      <w:fldChar w:fldCharType="begin" w:fldLock="1"/>
    </w:r>
    <w:r w:rsidRPr="00105FEA">
      <w:rPr>
        <w:rStyle w:val="SidhuvudUtskott"/>
      </w:rPr>
      <w:instrText xml:space="preserve"> DOCPROPERTY Utskott</w:instrText>
    </w:r>
    <w:r w:rsidRPr="00105FEA">
      <w:rPr>
        <w:rStyle w:val="SidhuvudUtskott"/>
      </w:rPr>
      <w:fldChar w:fldCharType="separate"/>
    </w:r>
    <w:r w:rsidRPr="00105FEA">
      <w:rPr>
        <w:rStyle w:val="SidhuvudUtskott"/>
      </w:rPr>
      <w:t>KU</w: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DOCPROPERTY BetänkandeNr</w:instrText>
    </w:r>
    <w:r w:rsidRPr="00105FEA">
      <w:rPr>
        <w:rStyle w:val="SidhuvudUtskott"/>
      </w:rPr>
      <w:fldChar w:fldCharType="separate"/>
    </w:r>
    <w:r w:rsidRPr="00105FEA">
      <w:rPr>
        <w:rStyle w:val="SidhuvudUtskott"/>
      </w:rPr>
      <w:t>2y</w:t>
    </w:r>
    <w:r w:rsidRPr="00105FEA">
      <w:rPr>
        <w:rStyle w:val="SidhuvudUtskott"/>
      </w:rPr>
      <w:fldChar w:fldCharType="end"/>
    </w:r>
    <w:r w:rsidRPr="00105FEA">
      <w:t xml:space="preserve">     </w:t>
    </w:r>
    <w:r w:rsidRPr="00105FEA">
      <w:rPr>
        <w:rStyle w:val="SidhuvudBilaga"/>
      </w:rPr>
      <w:t xml:space="preserve"> </w:t>
    </w:r>
    <w:r w:rsidRPr="00105FEA">
      <w:rPr>
        <w:rStyle w:val="SidhuvudRubrikReferens"/>
      </w:rPr>
      <w:fldChar w:fldCharType="begin" w:fldLock="1"/>
    </w:r>
    <w:r w:rsidRPr="00105FEA">
      <w:rPr>
        <w:rStyle w:val="SidhuvudRubrikReferens"/>
      </w:rPr>
      <w:instrText xml:space="preserve"> StyleREF "Rubrik 1" </w:instrText>
    </w:r>
    <w:r w:rsidRPr="00105FEA">
      <w:rPr>
        <w:rStyle w:val="SidhuvudRubrikReferens"/>
      </w:rPr>
      <w:fldChar w:fldCharType="separate"/>
    </w:r>
    <w:r w:rsidRPr="00105FEA">
      <w:rPr>
        <w:rStyle w:val="SidhuvudRubrikReferens"/>
      </w:rPr>
      <w:t>Utskottets lagförslag</w:t>
    </w:r>
    <w:r w:rsidRPr="00105FEA">
      <w:rPr>
        <w:rStyle w:val="SidhuvudRubrikReferens"/>
      </w:rPr>
      <w:fldChar w:fldCharType="end"/>
    </w:r>
  </w:p>
  <w:p w:rsidR="00AD50CD" w:rsidRPr="00105FEA" w:rsidRDefault="00AD50CD">
    <w:pPr>
      <w:pStyle w:val="SidhuvudKantJmn"/>
      <w:framePr w:w="8732" w:h="567" w:hRule="exact" w:vSpace="0" w:wrap="around" w:vAnchor="page" w:y="341" w:anchorLock="0"/>
    </w:pPr>
    <w:r w:rsidRPr="00105FEA">
      <w:rPr>
        <w:rStyle w:val="SidhuvudUtskott"/>
      </w:rPr>
      <w:fldChar w:fldCharType="begin" w:fldLock="1"/>
    </w:r>
    <w:r w:rsidRPr="00105FEA">
      <w:rPr>
        <w:rStyle w:val="SidhuvudUtskott"/>
      </w:rPr>
      <w:instrText xml:space="preserve"> DOCPROPERTY Status</w:instrText>
    </w:r>
    <w:r w:rsidRPr="00105FEA">
      <w:rPr>
        <w:rStyle w:val="SidhuvudUtskott"/>
      </w:rPr>
      <w:fldChar w:fldCharType="end"/>
    </w:r>
    <w:r w:rsidRPr="00105FEA">
      <w:rPr>
        <w:rStyle w:val="SidhuvudUtskott"/>
      </w:rPr>
      <w:fldChar w:fldCharType="begin" w:fldLock="1"/>
    </w:r>
    <w:r w:rsidRPr="00105FEA">
      <w:rPr>
        <w:rStyle w:val="SidhuvudUtskott"/>
      </w:rPr>
      <w:instrText xml:space="preserve"> if </w:instrText>
    </w:r>
    <w:r w:rsidRPr="00105FEA">
      <w:rPr>
        <w:rStyle w:val="SidhuvudUtskott"/>
      </w:rPr>
      <w:fldChar w:fldCharType="begin" w:fldLock="1"/>
    </w:r>
    <w:r w:rsidRPr="00105FEA">
      <w:rPr>
        <w:rStyle w:val="SidhuvudUtskott"/>
      </w:rPr>
      <w:instrText xml:space="preserve"> DOCPROPERTY "UtkastDatum"</w:instrText>
    </w:r>
    <w:r w:rsidRPr="00105FEA">
      <w:rPr>
        <w:rStyle w:val="SidhuvudUtskott"/>
      </w:rPr>
      <w:fldChar w:fldCharType="separate"/>
    </w:r>
    <w:r w:rsidRPr="00105FEA">
      <w:rPr>
        <w:rStyle w:val="SidhuvudUtskott"/>
      </w:rPr>
      <w:instrText>Nej</w:instrText>
    </w:r>
    <w:r w:rsidRPr="00105FEA">
      <w:rPr>
        <w:rStyle w:val="SidhuvudUtskott"/>
      </w:rPr>
      <w:fldChar w:fldCharType="end"/>
    </w:r>
    <w:r w:rsidRPr="00105FEA">
      <w:rPr>
        <w:rStyle w:val="SidhuvudUtskott"/>
      </w:rPr>
      <w:instrText xml:space="preserve"> = "Ja" "    </w:instrText>
    </w:r>
    <w:r w:rsidRPr="00105FEA">
      <w:rPr>
        <w:rStyle w:val="SidhuvudUtskott"/>
      </w:rPr>
      <w:fldChar w:fldCharType="begin" w:fldLock="1"/>
    </w:r>
    <w:r w:rsidRPr="00105FEA">
      <w:rPr>
        <w:rStyle w:val="SidhuvudUtskott"/>
      </w:rPr>
      <w:instrText xml:space="preserve"> PRINTDATE \@ "yyyy-MM-dd HH.mm" </w:instrText>
    </w:r>
    <w:r w:rsidRPr="00105FEA">
      <w:rPr>
        <w:rStyle w:val="SidhuvudUtskott"/>
      </w:rPr>
      <w:fldChar w:fldCharType="separate"/>
    </w:r>
    <w:r w:rsidRPr="00105FEA">
      <w:rPr>
        <w:rStyle w:val="SidhuvudUtskott"/>
      </w:rPr>
      <w:instrText>2000-08-11 16.42</w:instrText>
    </w:r>
    <w:r w:rsidRPr="00105FEA">
      <w:rPr>
        <w:rStyle w:val="SidhuvudUtskott"/>
      </w:rPr>
      <w:fldChar w:fldCharType="end"/>
    </w:r>
    <w:r w:rsidRPr="00105FEA">
      <w:rPr>
        <w:rStyle w:val="SidhuvudUtskott"/>
      </w:rPr>
      <w:instrText xml:space="preserve">" </w:instrText>
    </w:r>
    <w:r w:rsidRPr="00105FEA">
      <w:rPr>
        <w:rStyle w:val="SidhuvudUtskott"/>
      </w:rPr>
      <w:fldChar w:fldCharType="end"/>
    </w:r>
  </w:p>
  <w:p w:rsidR="00AD50CD" w:rsidRPr="00105FEA" w:rsidRDefault="00AD50C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Udda"/>
      <w:framePr w:w="8732" w:h="567" w:hRule="exact" w:vSpace="0" w:wrap="around" w:vAnchor="page" w:y="341" w:anchorLock="0"/>
    </w:pPr>
    <w:r w:rsidRPr="00105FEA">
      <w:rPr>
        <w:rStyle w:val="SidhuvudRubrikReferens"/>
      </w:rPr>
      <w:fldChar w:fldCharType="begin" w:fldLock="1"/>
    </w:r>
    <w:r w:rsidRPr="00105FEA">
      <w:rPr>
        <w:rStyle w:val="SidhuvudRubrikReferens"/>
      </w:rPr>
      <w:instrText xml:space="preserve"> StyleREF "Rubrik 1" </w:instrText>
    </w:r>
    <w:r w:rsidRPr="00105FEA">
      <w:rPr>
        <w:rStyle w:val="SidhuvudRubrikReferens"/>
      </w:rPr>
      <w:fldChar w:fldCharType="separate"/>
    </w:r>
    <w:r w:rsidRPr="00105FEA">
      <w:rPr>
        <w:rStyle w:val="SidhuvudRubrikReferens"/>
      </w:rPr>
      <w:t>Utskottets lagförslag</w:t>
    </w:r>
    <w:r w:rsidRPr="00105FEA">
      <w:rPr>
        <w:rStyle w:val="SidhuvudRubrikReferens"/>
      </w:rPr>
      <w:fldChar w:fldCharType="end"/>
    </w:r>
    <w:r w:rsidRPr="00105FEA">
      <w:rPr>
        <w:rStyle w:val="SidhuvudBilaga"/>
      </w:rPr>
      <w:t xml:space="preserve"> </w:t>
    </w:r>
    <w:r w:rsidRPr="00105FEA">
      <w:t xml:space="preserve">     </w:t>
    </w:r>
    <w:r w:rsidRPr="00105FEA">
      <w:rPr>
        <w:rStyle w:val="SidhuvudUtskott"/>
      </w:rPr>
      <w:fldChar w:fldCharType="begin" w:fldLock="1"/>
    </w:r>
    <w:r w:rsidRPr="00105FEA">
      <w:rPr>
        <w:rStyle w:val="SidhuvudUtskott"/>
      </w:rPr>
      <w:instrText xml:space="preserve"> DOCPROPERTY BetänkandeÅr</w:instrText>
    </w:r>
    <w:r w:rsidRPr="00105FEA">
      <w:rPr>
        <w:rStyle w:val="SidhuvudUtskott"/>
      </w:rPr>
      <w:fldChar w:fldCharType="separate"/>
    </w:r>
    <w:r w:rsidRPr="00105FEA">
      <w:rPr>
        <w:rStyle w:val="SidhuvudUtskott"/>
      </w:rPr>
      <w:t>2002/03</w:t>
    </w:r>
    <w:r w:rsidRPr="00105FEA">
      <w:rPr>
        <w:rStyle w:val="SidhuvudUtskott"/>
      </w:rPr>
      <w:fldChar w:fldCharType="end"/>
    </w:r>
    <w:r w:rsidRPr="00105FEA">
      <w:rPr>
        <w:rStyle w:val="SidhuvudUtskott"/>
      </w:rPr>
      <w:t>:</w:t>
    </w:r>
    <w:r w:rsidRPr="00105FEA">
      <w:rPr>
        <w:rStyle w:val="SidhuvudUtskott"/>
      </w:rPr>
      <w:fldChar w:fldCharType="begin" w:fldLock="1"/>
    </w:r>
    <w:r w:rsidRPr="00105FEA">
      <w:rPr>
        <w:rStyle w:val="SidhuvudUtskott"/>
      </w:rPr>
      <w:instrText xml:space="preserve"> DOCPROPERTY</w:instrText>
    </w:r>
    <w:r w:rsidRPr="00105FEA">
      <w:instrText xml:space="preserve"> </w:instrText>
    </w:r>
    <w:r w:rsidRPr="00105FEA">
      <w:rPr>
        <w:rStyle w:val="SidhuvudUtskott"/>
      </w:rPr>
      <w:instrText>Utskott</w:instrText>
    </w:r>
    <w:r w:rsidRPr="00105FEA">
      <w:rPr>
        <w:rStyle w:val="SidhuvudUtskott"/>
      </w:rPr>
      <w:fldChar w:fldCharType="separate"/>
    </w:r>
    <w:r w:rsidRPr="00105FEA">
      <w:rPr>
        <w:rStyle w:val="SidhuvudUtskott"/>
      </w:rPr>
      <w:t>KU</w: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DOCPROPERTY Betä</w:instrText>
    </w:r>
    <w:r w:rsidRPr="00105FEA">
      <w:rPr>
        <w:rStyle w:val="SidhuvudUtskott"/>
      </w:rPr>
      <w:instrText>n</w:instrText>
    </w:r>
    <w:r w:rsidRPr="00105FEA">
      <w:rPr>
        <w:rStyle w:val="SidhuvudUtskott"/>
      </w:rPr>
      <w:instrText>kandeNr</w:instrText>
    </w:r>
    <w:r w:rsidRPr="00105FEA">
      <w:rPr>
        <w:rStyle w:val="SidhuvudUtskott"/>
      </w:rPr>
      <w:fldChar w:fldCharType="separate"/>
    </w:r>
    <w:r w:rsidRPr="00105FEA">
      <w:rPr>
        <w:rStyle w:val="SidhuvudUtskott"/>
      </w:rPr>
      <w:t>2y</w:t>
    </w:r>
    <w:r w:rsidRPr="00105FEA">
      <w:rPr>
        <w:rStyle w:val="SidhuvudUtskott"/>
      </w:rPr>
      <w:fldChar w:fldCharType="end"/>
    </w:r>
  </w:p>
  <w:p w:rsidR="00AD50CD" w:rsidRPr="00105FEA" w:rsidRDefault="00AD50CD">
    <w:pPr>
      <w:pStyle w:val="SidhuvudKantUdda"/>
      <w:framePr w:w="8732" w:h="567" w:hRule="exact" w:vSpace="0" w:wrap="around" w:vAnchor="page" w:y="341" w:anchorLock="0"/>
    </w:pPr>
    <w:r w:rsidRPr="00105FEA">
      <w:rPr>
        <w:rStyle w:val="SidhuvudUtskott"/>
      </w:rPr>
      <w:fldChar w:fldCharType="begin" w:fldLock="1"/>
    </w:r>
    <w:r w:rsidRPr="00105FEA">
      <w:rPr>
        <w:rStyle w:val="SidhuvudUtskott"/>
      </w:rPr>
      <w:instrText xml:space="preserve"> if </w:instrText>
    </w:r>
    <w:r w:rsidRPr="00105FEA">
      <w:rPr>
        <w:rStyle w:val="SidhuvudUtskott"/>
      </w:rPr>
      <w:fldChar w:fldCharType="begin" w:fldLock="1"/>
    </w:r>
    <w:r w:rsidRPr="00105FEA">
      <w:rPr>
        <w:rStyle w:val="SidhuvudUtskott"/>
      </w:rPr>
      <w:instrText xml:space="preserve"> DOCPROPERTY "UtkastDatum"</w:instrText>
    </w:r>
    <w:r w:rsidRPr="00105FEA">
      <w:rPr>
        <w:rStyle w:val="SidhuvudUtskott"/>
      </w:rPr>
      <w:fldChar w:fldCharType="separate"/>
    </w:r>
    <w:r w:rsidRPr="00105FEA">
      <w:rPr>
        <w:rStyle w:val="SidhuvudUtskott"/>
      </w:rPr>
      <w:instrText>Nej</w:instrText>
    </w:r>
    <w:r w:rsidRPr="00105FEA">
      <w:rPr>
        <w:rStyle w:val="SidhuvudUtskott"/>
      </w:rPr>
      <w:fldChar w:fldCharType="end"/>
    </w:r>
    <w:r w:rsidRPr="00105FEA">
      <w:rPr>
        <w:rStyle w:val="SidhuvudUtskott"/>
      </w:rPr>
      <w:instrText xml:space="preserve"> = "Ja" "</w:instrText>
    </w:r>
    <w:r w:rsidRPr="00105FEA">
      <w:rPr>
        <w:rStyle w:val="SidhuvudUtskott"/>
      </w:rPr>
      <w:fldChar w:fldCharType="begin" w:fldLock="1"/>
    </w:r>
    <w:r w:rsidRPr="00105FEA">
      <w:rPr>
        <w:rStyle w:val="SidhuvudUtskott"/>
      </w:rPr>
      <w:instrText xml:space="preserve"> PRINTDATE \@ "yyyy-MM-dd HH.mm    " </w:instrText>
    </w:r>
    <w:r w:rsidRPr="00105FEA">
      <w:rPr>
        <w:rStyle w:val="SidhuvudUtskott"/>
      </w:rPr>
      <w:fldChar w:fldCharType="separate"/>
    </w:r>
    <w:r w:rsidRPr="00105FEA">
      <w:rPr>
        <w:rStyle w:val="SidhuvudUtskott"/>
      </w:rPr>
      <w:instrText>2000-08-11 16.42</w:instrText>
    </w:r>
    <w:r w:rsidRPr="00105FEA">
      <w:rPr>
        <w:rStyle w:val="SidhuvudUtskott"/>
      </w:rPr>
      <w:fldChar w:fldCharType="end"/>
    </w:r>
    <w:r w:rsidRPr="00105FEA">
      <w:rPr>
        <w:rStyle w:val="SidhuvudUtskott"/>
      </w:rPr>
      <w:instrText xml:space="preserve">" </w:instrTex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w:instrText>
    </w:r>
    <w:r w:rsidRPr="00105FEA">
      <w:rPr>
        <w:rStyle w:val="SidhuvudUtskott"/>
      </w:rPr>
      <w:instrText>O</w:instrText>
    </w:r>
    <w:r w:rsidRPr="00105FEA">
      <w:rPr>
        <w:rStyle w:val="SidhuvudUtskott"/>
      </w:rPr>
      <w:instrText>PERTY Status</w:instrText>
    </w:r>
    <w:r w:rsidRPr="00105FEA">
      <w:rPr>
        <w:rStyle w:val="SidhuvudUtskott"/>
      </w:rPr>
      <w:fldChar w:fldCharType="end"/>
    </w:r>
  </w:p>
  <w:p w:rsidR="00AD50CD" w:rsidRPr="00105FEA" w:rsidRDefault="00AD50C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Udda"/>
      <w:framePr w:w="8732" w:h="567" w:hRule="exact" w:vSpace="0" w:wrap="around" w:vAnchor="page" w:y="341" w:anchorLock="0"/>
    </w:pPr>
    <w:r w:rsidRPr="00105FEA">
      <w:t xml:space="preserve">  </w:t>
    </w:r>
    <w:r w:rsidRPr="00105FEA">
      <w:rPr>
        <w:rStyle w:val="SidhuvudUtskott"/>
      </w:rPr>
      <w:t>2002/03:KU2y</w:t>
    </w:r>
  </w:p>
  <w:p w:rsidR="00AD50CD" w:rsidRPr="00105FEA" w:rsidRDefault="00AD50CD">
    <w:pPr>
      <w:pStyle w:val="SidhuvudKantUdda"/>
      <w:framePr w:w="8732" w:h="567" w:hRule="exact" w:vSpace="0" w:wrap="around" w:vAnchor="page" w:y="341" w:anchorLock="0"/>
    </w:pPr>
  </w:p>
  <w:p w:rsidR="00AD50CD" w:rsidRPr="00105FEA" w:rsidRDefault="00AD50C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Udda"/>
      <w:framePr w:w="8732" w:h="567" w:hRule="exact" w:vSpace="0" w:wrap="around" w:vAnchor="page" w:y="341" w:anchorLock="0"/>
    </w:pPr>
    <w:r w:rsidRPr="00105FEA">
      <w:rPr>
        <w:rStyle w:val="SidhuvudRubrikReferens"/>
      </w:rPr>
      <w:t>Utskottet</w:t>
    </w:r>
    <w:r w:rsidRPr="00105FEA">
      <w:rPr>
        <w:rStyle w:val="SidhuvudBilaga"/>
      </w:rPr>
      <w:t xml:space="preserve"> </w:t>
    </w:r>
    <w:r w:rsidRPr="00105FEA">
      <w:t xml:space="preserve">     </w:t>
    </w:r>
    <w:r w:rsidRPr="00105FEA">
      <w:rPr>
        <w:rStyle w:val="SidhuvudUtskott"/>
      </w:rPr>
      <w:t>2002/03:KU2y</w:t>
    </w:r>
  </w:p>
  <w:p w:rsidR="00AD50CD" w:rsidRPr="00105FEA" w:rsidRDefault="00AD50CD">
    <w:pPr>
      <w:pStyle w:val="SidhuvudKantUdda"/>
      <w:framePr w:w="8732" w:h="567" w:hRule="exact" w:vSpace="0" w:wrap="around" w:vAnchor="page" w:y="341" w:anchorLock="0"/>
    </w:pPr>
  </w:p>
  <w:p w:rsidR="00AD50CD" w:rsidRPr="00105FEA" w:rsidRDefault="00AD50C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Jmn"/>
      <w:framePr w:w="8732" w:h="567" w:hRule="exact" w:vSpace="0" w:wrap="around" w:vAnchor="page" w:y="341" w:anchorLock="0"/>
    </w:pPr>
    <w:r w:rsidRPr="00105FEA">
      <w:fldChar w:fldCharType="begin" w:fldLock="1"/>
    </w:r>
    <w:r w:rsidRPr="00105FEA">
      <w:instrText xml:space="preserve"> if </w:instrText>
    </w:r>
    <w:r w:rsidRPr="00105FEA">
      <w:fldChar w:fldCharType="begin" w:fldLock="1"/>
    </w:r>
    <w:r w:rsidRPr="00105FEA">
      <w:instrText xml:space="preserve"> page</w:instrText>
    </w:r>
    <w:r w:rsidRPr="00105FEA">
      <w:fldChar w:fldCharType="separate"/>
    </w:r>
    <w:r w:rsidR="00105FEA">
      <w:rPr>
        <w:noProof/>
      </w:rPr>
      <w:instrText>1</w:instrText>
    </w:r>
    <w:r w:rsidRPr="00105FEA">
      <w:fldChar w:fldCharType="end"/>
    </w:r>
    <w:r w:rsidRPr="00105FEA">
      <w:instrText xml:space="preserve"> &gt; 1 "</w:instrText>
    </w:r>
    <w:r w:rsidRPr="00105FEA">
      <w:fldChar w:fldCharType="begin" w:fldLock="1"/>
    </w:r>
    <w:r w:rsidRPr="00105FEA">
      <w:instrText xml:space="preserve"> if </w:instrText>
    </w:r>
    <w:r w:rsidRPr="00105FEA">
      <w:fldChar w:fldCharType="begin" w:fldLock="1"/>
    </w:r>
    <w:r w:rsidRPr="00105FEA">
      <w:instrText xml:space="preserve"> = </w:instrText>
    </w:r>
    <w:r w:rsidRPr="00105FEA">
      <w:fldChar w:fldCharType="begin" w:fldLock="1"/>
    </w:r>
    <w:r w:rsidRPr="00105FEA">
      <w:instrText xml:space="preserve"> = </w:instrText>
    </w:r>
    <w:r w:rsidRPr="00105FEA">
      <w:fldChar w:fldCharType="begin" w:fldLock="1"/>
    </w:r>
    <w:r w:rsidRPr="00105FEA">
      <w:instrText xml:space="preserve"> page</w:instrText>
    </w:r>
    <w:r w:rsidRPr="00105FEA">
      <w:fldChar w:fldCharType="separate"/>
    </w:r>
    <w:r w:rsidRPr="00105FEA">
      <w:instrText>17</w:instrText>
    </w:r>
    <w:r w:rsidRPr="00105FEA">
      <w:fldChar w:fldCharType="end"/>
    </w:r>
    <w:r w:rsidRPr="00105FEA">
      <w:instrText xml:space="preserve">/2 </w:instrText>
    </w:r>
    <w:r w:rsidRPr="00105FEA">
      <w:fldChar w:fldCharType="separate"/>
    </w:r>
    <w:r w:rsidRPr="00105FEA">
      <w:instrText>8,5</w:instrText>
    </w:r>
    <w:r w:rsidRPr="00105FEA">
      <w:fldChar w:fldCharType="end"/>
    </w:r>
    <w:r w:rsidRPr="00105FEA">
      <w:instrText xml:space="preserve"> - </w:instrText>
    </w:r>
    <w:r w:rsidRPr="00105FEA">
      <w:fldChar w:fldCharType="begin" w:fldLock="1"/>
    </w:r>
    <w:r w:rsidRPr="00105FEA">
      <w:instrText xml:space="preserve"> = int(</w:instrText>
    </w:r>
    <w:r w:rsidRPr="00105FEA">
      <w:fldChar w:fldCharType="begin" w:fldLock="1"/>
    </w:r>
    <w:r w:rsidRPr="00105FEA">
      <w:instrText xml:space="preserve"> page</w:instrText>
    </w:r>
    <w:r w:rsidRPr="00105FEA">
      <w:fldChar w:fldCharType="separate"/>
    </w:r>
    <w:r w:rsidRPr="00105FEA">
      <w:instrText>17</w:instrText>
    </w:r>
    <w:r w:rsidRPr="00105FEA">
      <w:fldChar w:fldCharType="end"/>
    </w:r>
    <w:r w:rsidRPr="00105FEA">
      <w:instrText xml:space="preserve">/2) </w:instrText>
    </w:r>
    <w:r w:rsidRPr="00105FEA">
      <w:fldChar w:fldCharType="separate"/>
    </w:r>
    <w:r w:rsidRPr="00105FEA">
      <w:instrText>8</w:instrText>
    </w:r>
    <w:r w:rsidRPr="00105FEA">
      <w:fldChar w:fldCharType="end"/>
    </w:r>
    <w:r w:rsidRPr="00105FEA">
      <w:fldChar w:fldCharType="separate"/>
    </w:r>
    <w:r w:rsidRPr="00105FEA">
      <w:instrText>0,5</w:instrText>
    </w:r>
    <w:r w:rsidRPr="00105FEA">
      <w:fldChar w:fldCharType="end"/>
    </w:r>
    <w:r w:rsidRPr="00105FEA">
      <w:instrText xml:space="preserve"> = 0 "</w:instrText>
    </w:r>
    <w:r w:rsidRPr="00105FEA">
      <w:rPr>
        <w:rStyle w:val="SidhuvudUtskott"/>
      </w:rPr>
      <w:fldChar w:fldCharType="begin" w:fldLock="1"/>
    </w:r>
    <w:r w:rsidRPr="00105FEA">
      <w:rPr>
        <w:rStyle w:val="SidhuvudUtskott"/>
      </w:rPr>
      <w:instrText xml:space="preserve"> DOCPROPERTY BetänkandeÅr</w:instrText>
    </w:r>
    <w:r w:rsidRPr="00105FEA">
      <w:rPr>
        <w:rStyle w:val="SidhuvudUtskott"/>
      </w:rPr>
      <w:fldChar w:fldCharType="separate"/>
    </w:r>
    <w:r w:rsidRPr="00105FEA">
      <w:rPr>
        <w:rStyle w:val="SidhuvudUtskott"/>
      </w:rPr>
      <w:instrText>1999/2000</w:instrText>
    </w:r>
    <w:r w:rsidRPr="00105FEA">
      <w:rPr>
        <w:rStyle w:val="SidhuvudUtskott"/>
      </w:rPr>
      <w:fldChar w:fldCharType="end"/>
    </w:r>
    <w:r w:rsidRPr="00105FEA">
      <w:rPr>
        <w:rStyle w:val="SidhuvudUtskott"/>
      </w:rPr>
      <w:instrText>:</w:instrText>
    </w:r>
    <w:r w:rsidRPr="00105FEA">
      <w:rPr>
        <w:rStyle w:val="SidhuvudUtskott"/>
      </w:rPr>
      <w:fldChar w:fldCharType="begin" w:fldLock="1"/>
    </w:r>
    <w:r w:rsidRPr="00105FEA">
      <w:rPr>
        <w:rStyle w:val="SidhuvudUtskott"/>
      </w:rPr>
      <w:instrText xml:space="preserve"> DOCPR</w:instrText>
    </w:r>
    <w:r w:rsidRPr="00105FEA">
      <w:rPr>
        <w:rStyle w:val="SidhuvudUtskott"/>
      </w:rPr>
      <w:instrText>O</w:instrText>
    </w:r>
    <w:r w:rsidRPr="00105FEA">
      <w:rPr>
        <w:rStyle w:val="SidhuvudUtskott"/>
      </w:rPr>
      <w:instrText>PE</w:instrText>
    </w:r>
    <w:r w:rsidRPr="00105FEA">
      <w:rPr>
        <w:rStyle w:val="SidhuvudUtskott"/>
      </w:rPr>
      <w:instrText>R</w:instrText>
    </w:r>
    <w:r w:rsidRPr="00105FEA">
      <w:rPr>
        <w:rStyle w:val="SidhuvudUtskott"/>
      </w:rPr>
      <w:instrText>TY Utskott</w:instrText>
    </w:r>
    <w:r w:rsidRPr="00105FEA">
      <w:rPr>
        <w:rStyle w:val="SidhuvudUtskott"/>
      </w:rPr>
      <w:fldChar w:fldCharType="separate"/>
    </w:r>
    <w:r w:rsidRPr="00105FEA">
      <w:rPr>
        <w:rStyle w:val="SidhuvudUtskott"/>
      </w:rPr>
      <w:instrText>BoU</w:instrTex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DOCPROPERTY BetänkandeNr</w:instrText>
    </w:r>
    <w:r w:rsidRPr="00105FEA">
      <w:rPr>
        <w:rStyle w:val="SidhuvudUtskott"/>
      </w:rPr>
      <w:fldChar w:fldCharType="separate"/>
    </w:r>
    <w:r w:rsidRPr="00105FEA">
      <w:rPr>
        <w:rStyle w:val="SidhuvudUtskott"/>
      </w:rPr>
      <w:instrText>6678</w:instrText>
    </w:r>
    <w:r w:rsidRPr="00105FEA">
      <w:rPr>
        <w:rStyle w:val="SidhuvudUtskott"/>
      </w:rPr>
      <w:fldChar w:fldCharType="end"/>
    </w:r>
    <w:r w:rsidRPr="00105FEA">
      <w:instrText xml:space="preserve">    </w:instrText>
    </w:r>
  </w:p>
  <w:p w:rsidR="00AD50CD" w:rsidRPr="00105FEA" w:rsidRDefault="00AD50CD">
    <w:pPr>
      <w:pStyle w:val="SidhuvudKantJmn"/>
      <w:framePr w:w="8732" w:h="567" w:hRule="exact" w:vSpace="0" w:wrap="around" w:vAnchor="page" w:y="341" w:anchorLock="0"/>
    </w:pPr>
    <w:r w:rsidRPr="00105FEA">
      <w:rPr>
        <w:rStyle w:val="SidhuvudUtskott"/>
      </w:rPr>
      <w:fldChar w:fldCharType="begin" w:fldLock="1"/>
    </w:r>
    <w:r w:rsidRPr="00105FEA">
      <w:rPr>
        <w:rStyle w:val="SidhuvudUtskott"/>
      </w:rPr>
      <w:instrText xml:space="preserve"> DOCPROPERTY Status</w:instrText>
    </w:r>
    <w:r w:rsidRPr="00105FEA">
      <w:rPr>
        <w:rStyle w:val="SidhuvudUtskott"/>
      </w:rPr>
      <w:fldChar w:fldCharType="separate"/>
    </w:r>
    <w:r w:rsidRPr="00105FEA">
      <w:rPr>
        <w:rStyle w:val="SidhuvudUtskott"/>
      </w:rPr>
      <w:instrText>Utkast</w:instrText>
    </w:r>
    <w:r w:rsidRPr="00105FEA">
      <w:rPr>
        <w:rStyle w:val="SidhuvudUtskott"/>
      </w:rPr>
      <w:fldChar w:fldCharType="end"/>
    </w:r>
    <w:r w:rsidRPr="00105FEA">
      <w:rPr>
        <w:rStyle w:val="SidhuvudUtskott"/>
      </w:rPr>
      <w:fldChar w:fldCharType="begin" w:fldLock="1"/>
    </w:r>
    <w:r w:rsidRPr="00105FEA">
      <w:rPr>
        <w:rStyle w:val="SidhuvudUtskott"/>
      </w:rPr>
      <w:instrText xml:space="preserve"> if </w:instrText>
    </w:r>
    <w:r w:rsidRPr="00105FEA">
      <w:rPr>
        <w:rStyle w:val="SidhuvudUtskott"/>
      </w:rPr>
      <w:fldChar w:fldCharType="begin" w:fldLock="1"/>
    </w:r>
    <w:r w:rsidRPr="00105FEA">
      <w:rPr>
        <w:rStyle w:val="SidhuvudUtskott"/>
      </w:rPr>
      <w:instrText xml:space="preserve"> DOCPROPERTY "UtkastDatum"</w:instrText>
    </w:r>
    <w:r w:rsidRPr="00105FEA">
      <w:rPr>
        <w:rStyle w:val="SidhuvudUtskott"/>
      </w:rPr>
      <w:fldChar w:fldCharType="separate"/>
    </w:r>
    <w:r w:rsidRPr="00105FEA">
      <w:rPr>
        <w:rStyle w:val="SidhuvudUtskott"/>
      </w:rPr>
      <w:instrText>Nej</w:instrText>
    </w:r>
    <w:r w:rsidRPr="00105FEA">
      <w:rPr>
        <w:rStyle w:val="SidhuvudUtskott"/>
      </w:rPr>
      <w:fldChar w:fldCharType="end"/>
    </w:r>
    <w:r w:rsidRPr="00105FEA">
      <w:rPr>
        <w:rStyle w:val="SidhuvudUtskott"/>
      </w:rPr>
      <w:instrText xml:space="preserve"> = "Ja" "    </w:instrText>
    </w:r>
    <w:r w:rsidRPr="00105FEA">
      <w:rPr>
        <w:rStyle w:val="SidhuvudUtskott"/>
      </w:rPr>
      <w:fldChar w:fldCharType="begin" w:fldLock="1"/>
    </w:r>
    <w:r w:rsidRPr="00105FEA">
      <w:rPr>
        <w:rStyle w:val="SidhuvudUtskott"/>
      </w:rPr>
      <w:instrText xml:space="preserve"> PRINTDATE \@ "yyyy-MM-dd HH.mm" </w:instrText>
    </w:r>
    <w:r w:rsidRPr="00105FEA">
      <w:rPr>
        <w:rStyle w:val="SidhuvudUtskott"/>
      </w:rPr>
      <w:fldChar w:fldCharType="separate"/>
    </w:r>
    <w:r w:rsidRPr="00105FEA">
      <w:rPr>
        <w:rStyle w:val="SidhuvudUtskott"/>
      </w:rPr>
      <w:instrText>2000-08-11 16.42</w:instrText>
    </w:r>
    <w:r w:rsidRPr="00105FEA">
      <w:rPr>
        <w:rStyle w:val="SidhuvudUtskott"/>
      </w:rPr>
      <w:fldChar w:fldCharType="end"/>
    </w:r>
    <w:r w:rsidRPr="00105FEA">
      <w:rPr>
        <w:rStyle w:val="SidhuvudUtskott"/>
      </w:rPr>
      <w:instrText xml:space="preserve">" </w:instrText>
    </w:r>
    <w:r w:rsidRPr="00105FEA">
      <w:rPr>
        <w:rStyle w:val="SidhuvudUtskott"/>
      </w:rPr>
      <w:fldChar w:fldCharType="separate"/>
    </w:r>
    <w:r w:rsidRPr="00105FEA">
      <w:rPr>
        <w:rStyle w:val="SidhuvudUtskott"/>
      </w:rPr>
      <w:fldChar w:fldCharType="end"/>
    </w:r>
  </w:p>
  <w:p w:rsidR="00AD50CD" w:rsidRPr="00105FEA" w:rsidRDefault="00AD50CD">
    <w:pPr>
      <w:pStyle w:val="SidhuvudKantUdda"/>
      <w:framePr w:w="8732" w:h="567" w:hRule="exact" w:vSpace="0" w:wrap="around" w:vAnchor="page" w:y="341" w:anchorLock="0"/>
    </w:pPr>
    <w:r w:rsidRPr="00105FEA">
      <w:rPr>
        <w:rStyle w:val="SidhuvudRubrikReferens"/>
        <w:smallCaps w:val="0"/>
        <w:spacing w:val="0"/>
        <w:sz w:val="19"/>
      </w:rPr>
      <w:instrText xml:space="preserve"> </w:instrText>
    </w:r>
    <w:r w:rsidRPr="00105FEA">
      <w:instrText xml:space="preserve">"  "  </w:instrText>
    </w:r>
    <w:r w:rsidRPr="00105FEA">
      <w:rPr>
        <w:rStyle w:val="SidhuvudUtskott"/>
      </w:rPr>
      <w:fldChar w:fldCharType="begin" w:fldLock="1"/>
    </w:r>
    <w:r w:rsidRPr="00105FEA">
      <w:rPr>
        <w:rStyle w:val="SidhuvudUtskott"/>
      </w:rPr>
      <w:instrText xml:space="preserve"> DOCPROPERTY BetänkandeÅr</w:instrText>
    </w:r>
    <w:r w:rsidRPr="00105FEA">
      <w:rPr>
        <w:rStyle w:val="SidhuvudUtskott"/>
      </w:rPr>
      <w:fldChar w:fldCharType="separate"/>
    </w:r>
    <w:r w:rsidRPr="00105FEA">
      <w:rPr>
        <w:rStyle w:val="SidhuvudUtskott"/>
      </w:rPr>
      <w:instrText>1999/2000</w:instrText>
    </w:r>
    <w:r w:rsidRPr="00105FEA">
      <w:rPr>
        <w:rStyle w:val="SidhuvudUtskott"/>
      </w:rPr>
      <w:fldChar w:fldCharType="end"/>
    </w:r>
    <w:r w:rsidRPr="00105FEA">
      <w:rPr>
        <w:rStyle w:val="SidhuvudUtskott"/>
      </w:rPr>
      <w:instrText>:</w:instrText>
    </w:r>
    <w:r w:rsidRPr="00105FEA">
      <w:rPr>
        <w:rStyle w:val="SidhuvudUtskott"/>
      </w:rPr>
      <w:fldChar w:fldCharType="begin" w:fldLock="1"/>
    </w:r>
    <w:r w:rsidRPr="00105FEA">
      <w:rPr>
        <w:rStyle w:val="SidhuvudUtskott"/>
      </w:rPr>
      <w:instrText xml:space="preserve"> DOCPROPERTY Utskott</w:instrText>
    </w:r>
    <w:r w:rsidRPr="00105FEA">
      <w:rPr>
        <w:rStyle w:val="SidhuvudUtskott"/>
      </w:rPr>
      <w:fldChar w:fldCharType="separate"/>
    </w:r>
    <w:r w:rsidRPr="00105FEA">
      <w:rPr>
        <w:rStyle w:val="SidhuvudUtskott"/>
      </w:rPr>
      <w:instrText>BoU</w:instrTex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DOCPROPERTY BetänkandeNr</w:instrText>
    </w:r>
    <w:r w:rsidRPr="00105FEA">
      <w:rPr>
        <w:rStyle w:val="SidhuvudUtskott"/>
      </w:rPr>
      <w:fldChar w:fldCharType="separate"/>
    </w:r>
    <w:r w:rsidRPr="00105FEA">
      <w:rPr>
        <w:rStyle w:val="SidhuvudUtskott"/>
      </w:rPr>
      <w:instrText>6678</w:instrText>
    </w:r>
    <w:r w:rsidRPr="00105FEA">
      <w:rPr>
        <w:rStyle w:val="SidhuvudUtskott"/>
      </w:rPr>
      <w:fldChar w:fldCharType="end"/>
    </w:r>
  </w:p>
  <w:p w:rsidR="00AD50CD" w:rsidRPr="00105FEA" w:rsidRDefault="00AD50CD">
    <w:pPr>
      <w:pStyle w:val="SidhuvudKantUdda"/>
      <w:framePr w:w="8732" w:h="567" w:hRule="exact" w:vSpace="0" w:wrap="around" w:vAnchor="page" w:y="341" w:anchorLock="0"/>
    </w:pPr>
    <w:r w:rsidRPr="00105FEA">
      <w:rPr>
        <w:rStyle w:val="SidhuvudUtskott"/>
      </w:rPr>
      <w:fldChar w:fldCharType="begin" w:fldLock="1"/>
    </w:r>
    <w:r w:rsidRPr="00105FEA">
      <w:rPr>
        <w:rStyle w:val="SidhuvudUtskott"/>
      </w:rPr>
      <w:instrText xml:space="preserve"> if </w:instrText>
    </w:r>
    <w:r w:rsidRPr="00105FEA">
      <w:rPr>
        <w:rStyle w:val="SidhuvudUtskott"/>
      </w:rPr>
      <w:fldChar w:fldCharType="begin" w:fldLock="1"/>
    </w:r>
    <w:r w:rsidRPr="00105FEA">
      <w:rPr>
        <w:rStyle w:val="SidhuvudUtskott"/>
      </w:rPr>
      <w:instrText xml:space="preserve"> DOCPROPERTY "UtkastDatum"</w:instrText>
    </w:r>
    <w:r w:rsidRPr="00105FEA">
      <w:rPr>
        <w:rStyle w:val="SidhuvudUtskott"/>
      </w:rPr>
      <w:fldChar w:fldCharType="separate"/>
    </w:r>
    <w:r w:rsidRPr="00105FEA">
      <w:rPr>
        <w:rStyle w:val="SidhuvudUtskott"/>
      </w:rPr>
      <w:instrText>Nej</w:instrText>
    </w:r>
    <w:r w:rsidRPr="00105FEA">
      <w:rPr>
        <w:rStyle w:val="SidhuvudUtskott"/>
      </w:rPr>
      <w:fldChar w:fldCharType="end"/>
    </w:r>
    <w:r w:rsidRPr="00105FEA">
      <w:rPr>
        <w:rStyle w:val="SidhuvudUtskott"/>
      </w:rPr>
      <w:instrText xml:space="preserve"> = "Ja" "</w:instrText>
    </w:r>
    <w:r w:rsidRPr="00105FEA">
      <w:rPr>
        <w:rStyle w:val="SidhuvudUtskott"/>
      </w:rPr>
      <w:fldChar w:fldCharType="begin" w:fldLock="1"/>
    </w:r>
    <w:r w:rsidRPr="00105FEA">
      <w:rPr>
        <w:rStyle w:val="SidhuvudUtskott"/>
      </w:rPr>
      <w:instrText xml:space="preserve"> PRINTDATE \@ "yyyy-MM-dd HH.mm    " </w:instrText>
    </w:r>
    <w:r w:rsidRPr="00105FEA">
      <w:rPr>
        <w:rStyle w:val="SidhuvudUtskott"/>
      </w:rPr>
      <w:fldChar w:fldCharType="separate"/>
    </w:r>
    <w:r w:rsidRPr="00105FEA">
      <w:rPr>
        <w:rStyle w:val="SidhuvudUtskott"/>
      </w:rPr>
      <w:instrText>2000-08-11 16.42</w:instrText>
    </w:r>
    <w:r w:rsidRPr="00105FEA">
      <w:rPr>
        <w:rStyle w:val="SidhuvudUtskott"/>
      </w:rPr>
      <w:fldChar w:fldCharType="end"/>
    </w:r>
    <w:r w:rsidRPr="00105FEA">
      <w:rPr>
        <w:rStyle w:val="SidhuvudUtskott"/>
      </w:rPr>
      <w:instrText xml:space="preserve">" </w:instrText>
    </w:r>
    <w:r w:rsidRPr="00105FEA">
      <w:rPr>
        <w:rStyle w:val="SidhuvudUtskott"/>
      </w:rPr>
      <w:fldChar w:fldCharType="separate"/>
    </w:r>
    <w:r w:rsidRPr="00105FEA">
      <w:rPr>
        <w:rStyle w:val="SidhuvudUtskott"/>
      </w:rPr>
      <w:fldChar w:fldCharType="end"/>
    </w:r>
    <w:r w:rsidRPr="00105FEA">
      <w:rPr>
        <w:rStyle w:val="SidhuvudUtskott"/>
      </w:rPr>
      <w:fldChar w:fldCharType="begin" w:fldLock="1"/>
    </w:r>
    <w:r w:rsidRPr="00105FEA">
      <w:rPr>
        <w:rStyle w:val="SidhuvudUtskott"/>
      </w:rPr>
      <w:instrText xml:space="preserve"> DOCPR</w:instrText>
    </w:r>
    <w:r w:rsidRPr="00105FEA">
      <w:rPr>
        <w:rStyle w:val="SidhuvudUtskott"/>
      </w:rPr>
      <w:instrText>O</w:instrText>
    </w:r>
    <w:r w:rsidRPr="00105FEA">
      <w:rPr>
        <w:rStyle w:val="SidhuvudUtskott"/>
      </w:rPr>
      <w:instrText>PERTY Status</w:instrText>
    </w:r>
    <w:r w:rsidRPr="00105FEA">
      <w:rPr>
        <w:rStyle w:val="SidhuvudUtskott"/>
      </w:rPr>
      <w:fldChar w:fldCharType="separate"/>
    </w:r>
    <w:r w:rsidRPr="00105FEA">
      <w:rPr>
        <w:rStyle w:val="SidhuvudUtskott"/>
      </w:rPr>
      <w:instrText>Utkast 2</w:instrText>
    </w:r>
    <w:r w:rsidRPr="00105FEA">
      <w:rPr>
        <w:rStyle w:val="SidhuvudUtskott"/>
      </w:rPr>
      <w:fldChar w:fldCharType="end"/>
    </w:r>
    <w:r w:rsidRPr="00105FEA">
      <w:instrText>"</w:instrText>
    </w:r>
    <w:r w:rsidRPr="00105FEA">
      <w:fldChar w:fldCharType="separate"/>
    </w:r>
    <w:r w:rsidRPr="00105FEA">
      <w:rPr>
        <w:position w:val="4"/>
        <w:sz w:val="28"/>
      </w:rPr>
      <w:instrText>|</w:instrText>
    </w:r>
    <w:r w:rsidRPr="00105FEA">
      <w:instrText xml:space="preserve">  </w:instrText>
    </w:r>
    <w:r w:rsidRPr="00105FEA">
      <w:rPr>
        <w:rStyle w:val="SidhuvudUtskott"/>
      </w:rPr>
      <w:fldChar w:fldCharType="begin" w:fldLock="1"/>
    </w:r>
    <w:r w:rsidRPr="00105FEA">
      <w:rPr>
        <w:rStyle w:val="SidhuvudUtskott"/>
      </w:rPr>
      <w:instrText xml:space="preserve"> DOCPROPERTY BetänkandeÅr</w:instrText>
    </w:r>
    <w:r w:rsidRPr="00105FEA">
      <w:rPr>
        <w:rStyle w:val="SidhuvudUtskott"/>
      </w:rPr>
      <w:fldChar w:fldCharType="separate"/>
    </w:r>
    <w:r w:rsidRPr="00105FEA">
      <w:rPr>
        <w:rStyle w:val="SidhuvudUtskott"/>
      </w:rPr>
      <w:instrText>1999/2000</w:instrText>
    </w:r>
    <w:r w:rsidRPr="00105FEA">
      <w:rPr>
        <w:rStyle w:val="SidhuvudUtskott"/>
      </w:rPr>
      <w:fldChar w:fldCharType="end"/>
    </w:r>
    <w:r w:rsidRPr="00105FEA">
      <w:rPr>
        <w:rStyle w:val="SidhuvudUtskott"/>
      </w:rPr>
      <w:instrText>:</w:instrText>
    </w:r>
    <w:r w:rsidRPr="00105FEA">
      <w:rPr>
        <w:rStyle w:val="SidhuvudUtskott"/>
      </w:rPr>
      <w:fldChar w:fldCharType="begin" w:fldLock="1"/>
    </w:r>
    <w:r w:rsidRPr="00105FEA">
      <w:rPr>
        <w:rStyle w:val="SidhuvudUtskott"/>
      </w:rPr>
      <w:instrText xml:space="preserve"> DOCPROPERTY Utskott</w:instrText>
    </w:r>
    <w:r w:rsidRPr="00105FEA">
      <w:rPr>
        <w:rStyle w:val="SidhuvudUtskott"/>
      </w:rPr>
      <w:fldChar w:fldCharType="separate"/>
    </w:r>
    <w:r w:rsidRPr="00105FEA">
      <w:rPr>
        <w:rStyle w:val="SidhuvudUtskott"/>
      </w:rPr>
      <w:instrText>BoU</w:instrTex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DOCPROPERTY BetänkandeNr</w:instrText>
    </w:r>
    <w:r w:rsidRPr="00105FEA">
      <w:rPr>
        <w:rStyle w:val="SidhuvudUtskott"/>
      </w:rPr>
      <w:fldChar w:fldCharType="separate"/>
    </w:r>
    <w:r w:rsidRPr="00105FEA">
      <w:rPr>
        <w:rStyle w:val="SidhuvudUtskott"/>
      </w:rPr>
      <w:instrText>6678</w:instrText>
    </w:r>
    <w:r w:rsidRPr="00105FEA">
      <w:rPr>
        <w:rStyle w:val="SidhuvudUtskott"/>
      </w:rPr>
      <w:fldChar w:fldCharType="end"/>
    </w:r>
  </w:p>
  <w:p w:rsidR="00AD50CD" w:rsidRPr="00105FEA" w:rsidRDefault="00AD50CD">
    <w:pPr>
      <w:pStyle w:val="SidhuvudKantUdda"/>
      <w:framePr w:w="8732" w:h="567" w:hRule="exact" w:vSpace="0" w:wrap="around" w:vAnchor="page" w:y="341" w:anchorLock="0"/>
    </w:pPr>
    <w:r w:rsidRPr="00105FEA">
      <w:rPr>
        <w:rStyle w:val="SidhuvudUtskott"/>
      </w:rPr>
      <w:fldChar w:fldCharType="begin" w:fldLock="1"/>
    </w:r>
    <w:r w:rsidRPr="00105FEA">
      <w:rPr>
        <w:rStyle w:val="SidhuvudUtskott"/>
      </w:rPr>
      <w:instrText xml:space="preserve"> DOCPROPERTY Status</w:instrText>
    </w:r>
    <w:r w:rsidRPr="00105FEA">
      <w:rPr>
        <w:rStyle w:val="SidhuvudUtskott"/>
      </w:rPr>
      <w:fldChar w:fldCharType="separate"/>
    </w:r>
    <w:r w:rsidRPr="00105FEA">
      <w:rPr>
        <w:rStyle w:val="SidhuvudUtskott"/>
      </w:rPr>
      <w:instrText>Utkast 2</w:instrText>
    </w:r>
    <w:r w:rsidRPr="00105FEA">
      <w:rPr>
        <w:rStyle w:val="SidhuvudUtskott"/>
      </w:rPr>
      <w:fldChar w:fldCharType="end"/>
    </w:r>
    <w:r w:rsidRPr="00105FEA">
      <w:fldChar w:fldCharType="end"/>
    </w:r>
    <w:r w:rsidRPr="00105FEA">
      <w:instrText>" " "</w:instrText>
    </w:r>
    <w:r w:rsidRPr="00105FEA">
      <w:fldChar w:fldCharType="separate"/>
    </w:r>
    <w:r w:rsidR="00105FEA" w:rsidRPr="00105FEA">
      <w:rPr>
        <w:noProof/>
      </w:rPr>
      <w:t xml:space="preserve"> </w:t>
    </w:r>
    <w:r w:rsidRPr="00105FEA">
      <w:fldChar w:fldCharType="end"/>
    </w:r>
  </w:p>
  <w:p w:rsidR="00AD50CD" w:rsidRPr="00105FEA" w:rsidRDefault="00AD50C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Jmn"/>
      <w:framePr w:w="8732" w:h="567" w:hRule="exact" w:vSpace="0" w:wrap="around" w:vAnchor="page" w:y="341" w:anchorLock="0"/>
    </w:pPr>
    <w:r w:rsidRPr="00105FEA">
      <w:rPr>
        <w:rStyle w:val="SidhuvudUtskott"/>
      </w:rPr>
      <w:fldChar w:fldCharType="begin" w:fldLock="1"/>
    </w:r>
    <w:r w:rsidRPr="00105FEA">
      <w:rPr>
        <w:rStyle w:val="SidhuvudUtskott"/>
      </w:rPr>
      <w:instrText xml:space="preserve"> DOCPROPERTY BetänkandeÅr</w:instrText>
    </w:r>
    <w:r w:rsidRPr="00105FEA">
      <w:rPr>
        <w:rStyle w:val="SidhuvudUtskott"/>
      </w:rPr>
      <w:fldChar w:fldCharType="separate"/>
    </w:r>
    <w:r w:rsidRPr="00105FEA">
      <w:rPr>
        <w:rStyle w:val="SidhuvudUtskott"/>
      </w:rPr>
      <w:t>2002/03</w:t>
    </w:r>
    <w:r w:rsidRPr="00105FEA">
      <w:rPr>
        <w:rStyle w:val="SidhuvudUtskott"/>
      </w:rPr>
      <w:fldChar w:fldCharType="end"/>
    </w:r>
    <w:r w:rsidRPr="00105FEA">
      <w:rPr>
        <w:rStyle w:val="SidhuvudUtskott"/>
      </w:rPr>
      <w:t>:</w:t>
    </w:r>
    <w:r w:rsidRPr="00105FEA">
      <w:rPr>
        <w:rStyle w:val="SidhuvudUtskott"/>
      </w:rPr>
      <w:fldChar w:fldCharType="begin" w:fldLock="1"/>
    </w:r>
    <w:r w:rsidRPr="00105FEA">
      <w:rPr>
        <w:rStyle w:val="SidhuvudUtskott"/>
      </w:rPr>
      <w:instrText xml:space="preserve"> DOCPROPERTY Utskott</w:instrText>
    </w:r>
    <w:r w:rsidRPr="00105FEA">
      <w:rPr>
        <w:rStyle w:val="SidhuvudUtskott"/>
      </w:rPr>
      <w:fldChar w:fldCharType="separate"/>
    </w:r>
    <w:r w:rsidRPr="00105FEA">
      <w:rPr>
        <w:rStyle w:val="SidhuvudUtskott"/>
      </w:rPr>
      <w:t>KU</w: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DOCPROPERTY BetänkandeNr</w:instrText>
    </w:r>
    <w:r w:rsidRPr="00105FEA">
      <w:rPr>
        <w:rStyle w:val="SidhuvudUtskott"/>
      </w:rPr>
      <w:fldChar w:fldCharType="separate"/>
    </w:r>
    <w:r w:rsidRPr="00105FEA">
      <w:rPr>
        <w:rStyle w:val="SidhuvudUtskott"/>
      </w:rPr>
      <w:t>2y</w:t>
    </w:r>
    <w:r w:rsidRPr="00105FEA">
      <w:rPr>
        <w:rStyle w:val="SidhuvudUtskott"/>
      </w:rPr>
      <w:fldChar w:fldCharType="end"/>
    </w:r>
    <w:r w:rsidRPr="00105FEA">
      <w:t xml:space="preserve">     </w:t>
    </w:r>
    <w:r w:rsidRPr="00105FEA">
      <w:rPr>
        <w:rStyle w:val="SidhuvudBilaga"/>
      </w:rPr>
      <w:t xml:space="preserve"> </w:t>
    </w:r>
    <w:r w:rsidRPr="00105FEA">
      <w:rPr>
        <w:rStyle w:val="SidhuvudRubrikReferens"/>
      </w:rPr>
      <w:fldChar w:fldCharType="begin" w:fldLock="1"/>
    </w:r>
    <w:r w:rsidRPr="00105FEA">
      <w:rPr>
        <w:rStyle w:val="SidhuvudRubrikReferens"/>
      </w:rPr>
      <w:instrText xml:space="preserve"> StyleREF "Rubrik 1" </w:instrText>
    </w:r>
    <w:r w:rsidRPr="00105FEA">
      <w:rPr>
        <w:rStyle w:val="SidhuvudRubrikReferens"/>
      </w:rPr>
      <w:fldChar w:fldCharType="separate"/>
    </w:r>
    <w:r w:rsidRPr="00105FEA">
      <w:rPr>
        <w:rStyle w:val="SidhuvudRubrikReferens"/>
      </w:rPr>
      <w:t>Utskottet</w:t>
    </w:r>
    <w:r w:rsidRPr="00105FEA">
      <w:rPr>
        <w:rStyle w:val="SidhuvudRubrikReferens"/>
      </w:rPr>
      <w:fldChar w:fldCharType="end"/>
    </w:r>
  </w:p>
  <w:p w:rsidR="00AD50CD" w:rsidRPr="00105FEA" w:rsidRDefault="00AD50CD">
    <w:pPr>
      <w:pStyle w:val="SidhuvudKantJmn"/>
      <w:framePr w:w="8732" w:h="567" w:hRule="exact" w:vSpace="0" w:wrap="around" w:vAnchor="page" w:y="341" w:anchorLock="0"/>
    </w:pPr>
    <w:r w:rsidRPr="00105FEA">
      <w:rPr>
        <w:rStyle w:val="SidhuvudUtskott"/>
      </w:rPr>
      <w:fldChar w:fldCharType="begin" w:fldLock="1"/>
    </w:r>
    <w:r w:rsidRPr="00105FEA">
      <w:rPr>
        <w:rStyle w:val="SidhuvudUtskott"/>
      </w:rPr>
      <w:instrText xml:space="preserve"> DOCPROPERTY Status</w:instrText>
    </w:r>
    <w:r w:rsidRPr="00105FEA">
      <w:rPr>
        <w:rStyle w:val="SidhuvudUtskott"/>
      </w:rPr>
      <w:fldChar w:fldCharType="end"/>
    </w:r>
    <w:r w:rsidRPr="00105FEA">
      <w:rPr>
        <w:rStyle w:val="SidhuvudUtskott"/>
      </w:rPr>
      <w:fldChar w:fldCharType="begin" w:fldLock="1"/>
    </w:r>
    <w:r w:rsidRPr="00105FEA">
      <w:rPr>
        <w:rStyle w:val="SidhuvudUtskott"/>
      </w:rPr>
      <w:instrText xml:space="preserve"> if </w:instrText>
    </w:r>
    <w:r w:rsidRPr="00105FEA">
      <w:rPr>
        <w:rStyle w:val="SidhuvudUtskott"/>
      </w:rPr>
      <w:fldChar w:fldCharType="begin" w:fldLock="1"/>
    </w:r>
    <w:r w:rsidRPr="00105FEA">
      <w:rPr>
        <w:rStyle w:val="SidhuvudUtskott"/>
      </w:rPr>
      <w:instrText xml:space="preserve"> DOCPROPERTY "UtkastDatum"</w:instrText>
    </w:r>
    <w:r w:rsidRPr="00105FEA">
      <w:rPr>
        <w:rStyle w:val="SidhuvudUtskott"/>
      </w:rPr>
      <w:fldChar w:fldCharType="separate"/>
    </w:r>
    <w:r w:rsidRPr="00105FEA">
      <w:rPr>
        <w:rStyle w:val="SidhuvudUtskott"/>
      </w:rPr>
      <w:instrText>Nej</w:instrText>
    </w:r>
    <w:r w:rsidRPr="00105FEA">
      <w:rPr>
        <w:rStyle w:val="SidhuvudUtskott"/>
      </w:rPr>
      <w:fldChar w:fldCharType="end"/>
    </w:r>
    <w:r w:rsidRPr="00105FEA">
      <w:rPr>
        <w:rStyle w:val="SidhuvudUtskott"/>
      </w:rPr>
      <w:instrText xml:space="preserve"> = "Ja" "    </w:instrText>
    </w:r>
    <w:r w:rsidRPr="00105FEA">
      <w:rPr>
        <w:rStyle w:val="SidhuvudUtskott"/>
      </w:rPr>
      <w:fldChar w:fldCharType="begin" w:fldLock="1"/>
    </w:r>
    <w:r w:rsidRPr="00105FEA">
      <w:rPr>
        <w:rStyle w:val="SidhuvudUtskott"/>
      </w:rPr>
      <w:instrText xml:space="preserve"> PRINTDATE \@ "yyyy-MM-dd HH.mm" </w:instrText>
    </w:r>
    <w:r w:rsidRPr="00105FEA">
      <w:rPr>
        <w:rStyle w:val="SidhuvudUtskott"/>
      </w:rPr>
      <w:fldChar w:fldCharType="separate"/>
    </w:r>
    <w:r w:rsidRPr="00105FEA">
      <w:rPr>
        <w:rStyle w:val="SidhuvudUtskott"/>
      </w:rPr>
      <w:instrText>2000-08-11 16.42</w:instrText>
    </w:r>
    <w:r w:rsidRPr="00105FEA">
      <w:rPr>
        <w:rStyle w:val="SidhuvudUtskott"/>
      </w:rPr>
      <w:fldChar w:fldCharType="end"/>
    </w:r>
    <w:r w:rsidRPr="00105FEA">
      <w:rPr>
        <w:rStyle w:val="SidhuvudUtskott"/>
      </w:rPr>
      <w:instrText xml:space="preserve">" </w:instrText>
    </w:r>
    <w:r w:rsidRPr="00105FEA">
      <w:rPr>
        <w:rStyle w:val="SidhuvudUtskott"/>
      </w:rPr>
      <w:fldChar w:fldCharType="end"/>
    </w:r>
  </w:p>
  <w:p w:rsidR="00AD50CD" w:rsidRPr="00105FEA" w:rsidRDefault="00AD50C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Udda"/>
      <w:framePr w:w="8732" w:h="567" w:hRule="exact" w:vSpace="0" w:wrap="around" w:vAnchor="page" w:y="341" w:anchorLock="0"/>
    </w:pPr>
    <w:r w:rsidRPr="00105FEA">
      <w:rPr>
        <w:rStyle w:val="SidhuvudRubrikReferens"/>
      </w:rPr>
      <w:fldChar w:fldCharType="begin" w:fldLock="1"/>
    </w:r>
    <w:r w:rsidRPr="00105FEA">
      <w:rPr>
        <w:rStyle w:val="SidhuvudRubrikReferens"/>
      </w:rPr>
      <w:instrText xml:space="preserve"> StyleREF "Rubrik 1" </w:instrText>
    </w:r>
    <w:r w:rsidRPr="00105FEA">
      <w:rPr>
        <w:rStyle w:val="SidhuvudRubrikReferens"/>
      </w:rPr>
      <w:fldChar w:fldCharType="separate"/>
    </w:r>
    <w:r w:rsidRPr="00105FEA">
      <w:rPr>
        <w:rStyle w:val="SidhuvudRubrikReferens"/>
      </w:rPr>
      <w:t>Utskottet</w:t>
    </w:r>
    <w:r w:rsidRPr="00105FEA">
      <w:rPr>
        <w:rStyle w:val="SidhuvudRubrikReferens"/>
      </w:rPr>
      <w:fldChar w:fldCharType="end"/>
    </w:r>
    <w:r w:rsidRPr="00105FEA">
      <w:rPr>
        <w:rStyle w:val="SidhuvudBilaga"/>
      </w:rPr>
      <w:t xml:space="preserve"> </w:t>
    </w:r>
    <w:r w:rsidRPr="00105FEA">
      <w:t xml:space="preserve">     </w:t>
    </w:r>
    <w:r w:rsidRPr="00105FEA">
      <w:rPr>
        <w:rStyle w:val="SidhuvudUtskott"/>
      </w:rPr>
      <w:fldChar w:fldCharType="begin" w:fldLock="1"/>
    </w:r>
    <w:r w:rsidRPr="00105FEA">
      <w:rPr>
        <w:rStyle w:val="SidhuvudUtskott"/>
      </w:rPr>
      <w:instrText xml:space="preserve"> DOCPROPERTY BetänkandeÅr</w:instrText>
    </w:r>
    <w:r w:rsidRPr="00105FEA">
      <w:rPr>
        <w:rStyle w:val="SidhuvudUtskott"/>
      </w:rPr>
      <w:fldChar w:fldCharType="separate"/>
    </w:r>
    <w:r w:rsidRPr="00105FEA">
      <w:rPr>
        <w:rStyle w:val="SidhuvudUtskott"/>
      </w:rPr>
      <w:t>2002/03</w:t>
    </w:r>
    <w:r w:rsidRPr="00105FEA">
      <w:rPr>
        <w:rStyle w:val="SidhuvudUtskott"/>
      </w:rPr>
      <w:fldChar w:fldCharType="end"/>
    </w:r>
    <w:r w:rsidRPr="00105FEA">
      <w:rPr>
        <w:rStyle w:val="SidhuvudUtskott"/>
      </w:rPr>
      <w:t>:</w:t>
    </w:r>
    <w:r w:rsidRPr="00105FEA">
      <w:rPr>
        <w:rStyle w:val="SidhuvudUtskott"/>
      </w:rPr>
      <w:fldChar w:fldCharType="begin" w:fldLock="1"/>
    </w:r>
    <w:r w:rsidRPr="00105FEA">
      <w:rPr>
        <w:rStyle w:val="SidhuvudUtskott"/>
      </w:rPr>
      <w:instrText xml:space="preserve"> DOCPROPERTY</w:instrText>
    </w:r>
    <w:r w:rsidRPr="00105FEA">
      <w:instrText xml:space="preserve"> </w:instrText>
    </w:r>
    <w:r w:rsidRPr="00105FEA">
      <w:rPr>
        <w:rStyle w:val="SidhuvudUtskott"/>
      </w:rPr>
      <w:instrText>Utskott</w:instrText>
    </w:r>
    <w:r w:rsidRPr="00105FEA">
      <w:rPr>
        <w:rStyle w:val="SidhuvudUtskott"/>
      </w:rPr>
      <w:fldChar w:fldCharType="separate"/>
    </w:r>
    <w:r w:rsidRPr="00105FEA">
      <w:rPr>
        <w:rStyle w:val="SidhuvudUtskott"/>
      </w:rPr>
      <w:t>KU</w: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DOCPROPERTY Betä</w:instrText>
    </w:r>
    <w:r w:rsidRPr="00105FEA">
      <w:rPr>
        <w:rStyle w:val="SidhuvudUtskott"/>
      </w:rPr>
      <w:instrText>n</w:instrText>
    </w:r>
    <w:r w:rsidRPr="00105FEA">
      <w:rPr>
        <w:rStyle w:val="SidhuvudUtskott"/>
      </w:rPr>
      <w:instrText>kandeNr</w:instrText>
    </w:r>
    <w:r w:rsidRPr="00105FEA">
      <w:rPr>
        <w:rStyle w:val="SidhuvudUtskott"/>
      </w:rPr>
      <w:fldChar w:fldCharType="separate"/>
    </w:r>
    <w:r w:rsidRPr="00105FEA">
      <w:rPr>
        <w:rStyle w:val="SidhuvudUtskott"/>
      </w:rPr>
      <w:t>2y</w:t>
    </w:r>
    <w:r w:rsidRPr="00105FEA">
      <w:rPr>
        <w:rStyle w:val="SidhuvudUtskott"/>
      </w:rPr>
      <w:fldChar w:fldCharType="end"/>
    </w:r>
  </w:p>
  <w:p w:rsidR="00AD50CD" w:rsidRPr="00105FEA" w:rsidRDefault="00AD50CD">
    <w:pPr>
      <w:pStyle w:val="SidhuvudKantUdda"/>
      <w:framePr w:w="8732" w:h="567" w:hRule="exact" w:vSpace="0" w:wrap="around" w:vAnchor="page" w:y="341" w:anchorLock="0"/>
    </w:pPr>
    <w:r w:rsidRPr="00105FEA">
      <w:rPr>
        <w:rStyle w:val="SidhuvudUtskott"/>
      </w:rPr>
      <w:fldChar w:fldCharType="begin" w:fldLock="1"/>
    </w:r>
    <w:r w:rsidRPr="00105FEA">
      <w:rPr>
        <w:rStyle w:val="SidhuvudUtskott"/>
      </w:rPr>
      <w:instrText xml:space="preserve"> if </w:instrText>
    </w:r>
    <w:r w:rsidRPr="00105FEA">
      <w:rPr>
        <w:rStyle w:val="SidhuvudUtskott"/>
      </w:rPr>
      <w:fldChar w:fldCharType="begin" w:fldLock="1"/>
    </w:r>
    <w:r w:rsidRPr="00105FEA">
      <w:rPr>
        <w:rStyle w:val="SidhuvudUtskott"/>
      </w:rPr>
      <w:instrText xml:space="preserve"> DOCPROPERTY "UtkastDatum"</w:instrText>
    </w:r>
    <w:r w:rsidRPr="00105FEA">
      <w:rPr>
        <w:rStyle w:val="SidhuvudUtskott"/>
      </w:rPr>
      <w:fldChar w:fldCharType="separate"/>
    </w:r>
    <w:r w:rsidRPr="00105FEA">
      <w:rPr>
        <w:rStyle w:val="SidhuvudUtskott"/>
      </w:rPr>
      <w:instrText>Nej</w:instrText>
    </w:r>
    <w:r w:rsidRPr="00105FEA">
      <w:rPr>
        <w:rStyle w:val="SidhuvudUtskott"/>
      </w:rPr>
      <w:fldChar w:fldCharType="end"/>
    </w:r>
    <w:r w:rsidRPr="00105FEA">
      <w:rPr>
        <w:rStyle w:val="SidhuvudUtskott"/>
      </w:rPr>
      <w:instrText xml:space="preserve"> = "Ja" "</w:instrText>
    </w:r>
    <w:r w:rsidRPr="00105FEA">
      <w:rPr>
        <w:rStyle w:val="SidhuvudUtskott"/>
      </w:rPr>
      <w:fldChar w:fldCharType="begin" w:fldLock="1"/>
    </w:r>
    <w:r w:rsidRPr="00105FEA">
      <w:rPr>
        <w:rStyle w:val="SidhuvudUtskott"/>
      </w:rPr>
      <w:instrText xml:space="preserve"> PRINTDATE \@ "yyyy-MM-dd HH.mm    " </w:instrText>
    </w:r>
    <w:r w:rsidRPr="00105FEA">
      <w:rPr>
        <w:rStyle w:val="SidhuvudUtskott"/>
      </w:rPr>
      <w:fldChar w:fldCharType="separate"/>
    </w:r>
    <w:r w:rsidRPr="00105FEA">
      <w:rPr>
        <w:rStyle w:val="SidhuvudUtskott"/>
      </w:rPr>
      <w:instrText>2000-08-11 16.42</w:instrText>
    </w:r>
    <w:r w:rsidRPr="00105FEA">
      <w:rPr>
        <w:rStyle w:val="SidhuvudUtskott"/>
      </w:rPr>
      <w:fldChar w:fldCharType="end"/>
    </w:r>
    <w:r w:rsidRPr="00105FEA">
      <w:rPr>
        <w:rStyle w:val="SidhuvudUtskott"/>
      </w:rPr>
      <w:instrText xml:space="preserve">" </w:instrTex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w:instrText>
    </w:r>
    <w:r w:rsidRPr="00105FEA">
      <w:rPr>
        <w:rStyle w:val="SidhuvudUtskott"/>
      </w:rPr>
      <w:instrText>O</w:instrText>
    </w:r>
    <w:r w:rsidRPr="00105FEA">
      <w:rPr>
        <w:rStyle w:val="SidhuvudUtskott"/>
      </w:rPr>
      <w:instrText>PERTY Status</w:instrText>
    </w:r>
    <w:r w:rsidRPr="00105FEA">
      <w:rPr>
        <w:rStyle w:val="SidhuvudUtskott"/>
      </w:rPr>
      <w:fldChar w:fldCharType="end"/>
    </w:r>
  </w:p>
  <w:p w:rsidR="00AD50CD" w:rsidRPr="00105FEA" w:rsidRDefault="00AD50C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Udda"/>
      <w:framePr w:w="8732" w:h="567" w:hRule="exact" w:vSpace="0" w:wrap="around" w:vAnchor="page" w:y="341" w:anchorLock="0"/>
    </w:pPr>
    <w:r w:rsidRPr="00105FEA">
      <w:t xml:space="preserve">  </w:t>
    </w:r>
    <w:r w:rsidRPr="00105FEA">
      <w:rPr>
        <w:rStyle w:val="SidhuvudUtskott"/>
      </w:rPr>
      <w:t>2002/03:KU2y</w:t>
    </w:r>
  </w:p>
  <w:p w:rsidR="00AD50CD" w:rsidRPr="00105FEA" w:rsidRDefault="00AD50CD">
    <w:pPr>
      <w:pStyle w:val="SidhuvudKantUdda"/>
      <w:framePr w:w="8732" w:h="567" w:hRule="exact" w:vSpace="0" w:wrap="around" w:vAnchor="page" w:y="341" w:anchorLock="0"/>
    </w:pPr>
  </w:p>
  <w:p w:rsidR="00AD50CD" w:rsidRPr="00105FEA" w:rsidRDefault="00AD50C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Jmn"/>
      <w:framePr w:w="8732" w:h="567" w:hRule="exact" w:vSpace="0" w:wrap="around" w:vAnchor="page" w:y="341" w:anchorLock="0"/>
    </w:pPr>
    <w:r w:rsidRPr="00105FEA">
      <w:rPr>
        <w:rStyle w:val="SidhuvudUtskott"/>
      </w:rPr>
      <w:fldChar w:fldCharType="begin" w:fldLock="1"/>
    </w:r>
    <w:r w:rsidRPr="00105FEA">
      <w:rPr>
        <w:rStyle w:val="SidhuvudUtskott"/>
      </w:rPr>
      <w:instrText xml:space="preserve"> DOCPROPERTY BetänkandeÅr</w:instrText>
    </w:r>
    <w:r w:rsidRPr="00105FEA">
      <w:rPr>
        <w:rStyle w:val="SidhuvudUtskott"/>
      </w:rPr>
      <w:fldChar w:fldCharType="separate"/>
    </w:r>
    <w:r w:rsidRPr="00105FEA">
      <w:rPr>
        <w:rStyle w:val="SidhuvudUtskott"/>
      </w:rPr>
      <w:t>2002/03</w:t>
    </w:r>
    <w:r w:rsidRPr="00105FEA">
      <w:rPr>
        <w:rStyle w:val="SidhuvudUtskott"/>
      </w:rPr>
      <w:fldChar w:fldCharType="end"/>
    </w:r>
    <w:r w:rsidRPr="00105FEA">
      <w:rPr>
        <w:rStyle w:val="SidhuvudUtskott"/>
      </w:rPr>
      <w:t>:</w:t>
    </w:r>
    <w:r w:rsidRPr="00105FEA">
      <w:rPr>
        <w:rStyle w:val="SidhuvudUtskott"/>
      </w:rPr>
      <w:fldChar w:fldCharType="begin" w:fldLock="1"/>
    </w:r>
    <w:r w:rsidRPr="00105FEA">
      <w:rPr>
        <w:rStyle w:val="SidhuvudUtskott"/>
      </w:rPr>
      <w:instrText xml:space="preserve"> DOCPROPERTY Utskott</w:instrText>
    </w:r>
    <w:r w:rsidRPr="00105FEA">
      <w:rPr>
        <w:rStyle w:val="SidhuvudUtskott"/>
      </w:rPr>
      <w:fldChar w:fldCharType="separate"/>
    </w:r>
    <w:r w:rsidRPr="00105FEA">
      <w:rPr>
        <w:rStyle w:val="SidhuvudUtskott"/>
      </w:rPr>
      <w:t>KU</w: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DOCPROPERTY BetänkandeNr</w:instrText>
    </w:r>
    <w:r w:rsidRPr="00105FEA">
      <w:rPr>
        <w:rStyle w:val="SidhuvudUtskott"/>
      </w:rPr>
      <w:fldChar w:fldCharType="separate"/>
    </w:r>
    <w:r w:rsidRPr="00105FEA">
      <w:rPr>
        <w:rStyle w:val="SidhuvudUtskott"/>
      </w:rPr>
      <w:t>2y</w:t>
    </w:r>
    <w:r w:rsidRPr="00105FEA">
      <w:rPr>
        <w:rStyle w:val="SidhuvudUtskott"/>
      </w:rPr>
      <w:fldChar w:fldCharType="end"/>
    </w:r>
    <w:r w:rsidRPr="00105FEA">
      <w:t xml:space="preserve">     </w:t>
    </w:r>
    <w:r w:rsidRPr="00105FEA">
      <w:rPr>
        <w:rStyle w:val="SidhuvudBilaga"/>
      </w:rPr>
      <w:t xml:space="preserve"> </w:t>
    </w:r>
    <w:r w:rsidRPr="00105FEA">
      <w:rPr>
        <w:rStyle w:val="SidhuvudRubrikReferens"/>
      </w:rPr>
      <w:fldChar w:fldCharType="begin" w:fldLock="1"/>
    </w:r>
    <w:r w:rsidRPr="00105FEA">
      <w:rPr>
        <w:rStyle w:val="SidhuvudRubrikReferens"/>
      </w:rPr>
      <w:instrText xml:space="preserve"> StyleREF "Rubrik 1" </w:instrText>
    </w:r>
    <w:r w:rsidRPr="00105FEA">
      <w:rPr>
        <w:rStyle w:val="SidhuvudRubrikReferens"/>
      </w:rPr>
      <w:fldChar w:fldCharType="separate"/>
    </w:r>
    <w:r w:rsidRPr="00105FEA">
      <w:rPr>
        <w:rStyle w:val="SidhuvudRubrikReferens"/>
      </w:rPr>
      <w:t>Avvikande meningar</w:t>
    </w:r>
    <w:r w:rsidRPr="00105FEA">
      <w:rPr>
        <w:rStyle w:val="SidhuvudRubrikReferens"/>
      </w:rPr>
      <w:fldChar w:fldCharType="end"/>
    </w:r>
  </w:p>
  <w:p w:rsidR="00AD50CD" w:rsidRPr="00105FEA" w:rsidRDefault="00AD50CD">
    <w:pPr>
      <w:pStyle w:val="SidhuvudKantJmn"/>
      <w:framePr w:w="8732" w:h="567" w:hRule="exact" w:vSpace="0" w:wrap="around" w:vAnchor="page" w:y="341" w:anchorLock="0"/>
    </w:pPr>
    <w:r w:rsidRPr="00105FEA">
      <w:rPr>
        <w:rStyle w:val="SidhuvudUtskott"/>
      </w:rPr>
      <w:fldChar w:fldCharType="begin" w:fldLock="1"/>
    </w:r>
    <w:r w:rsidRPr="00105FEA">
      <w:rPr>
        <w:rStyle w:val="SidhuvudUtskott"/>
      </w:rPr>
      <w:instrText xml:space="preserve"> DOCPROPERTY Status</w:instrText>
    </w:r>
    <w:r w:rsidRPr="00105FEA">
      <w:rPr>
        <w:rStyle w:val="SidhuvudUtskott"/>
      </w:rPr>
      <w:fldChar w:fldCharType="end"/>
    </w:r>
    <w:r w:rsidRPr="00105FEA">
      <w:rPr>
        <w:rStyle w:val="SidhuvudUtskott"/>
      </w:rPr>
      <w:fldChar w:fldCharType="begin" w:fldLock="1"/>
    </w:r>
    <w:r w:rsidRPr="00105FEA">
      <w:rPr>
        <w:rStyle w:val="SidhuvudUtskott"/>
      </w:rPr>
      <w:instrText xml:space="preserve"> if </w:instrText>
    </w:r>
    <w:r w:rsidRPr="00105FEA">
      <w:rPr>
        <w:rStyle w:val="SidhuvudUtskott"/>
      </w:rPr>
      <w:fldChar w:fldCharType="begin" w:fldLock="1"/>
    </w:r>
    <w:r w:rsidRPr="00105FEA">
      <w:rPr>
        <w:rStyle w:val="SidhuvudUtskott"/>
      </w:rPr>
      <w:instrText xml:space="preserve"> DOCPROPERTY "UtkastDatum"</w:instrText>
    </w:r>
    <w:r w:rsidRPr="00105FEA">
      <w:rPr>
        <w:rStyle w:val="SidhuvudUtskott"/>
      </w:rPr>
      <w:fldChar w:fldCharType="separate"/>
    </w:r>
    <w:r w:rsidRPr="00105FEA">
      <w:rPr>
        <w:rStyle w:val="SidhuvudUtskott"/>
      </w:rPr>
      <w:instrText>Nej</w:instrText>
    </w:r>
    <w:r w:rsidRPr="00105FEA">
      <w:rPr>
        <w:rStyle w:val="SidhuvudUtskott"/>
      </w:rPr>
      <w:fldChar w:fldCharType="end"/>
    </w:r>
    <w:r w:rsidRPr="00105FEA">
      <w:rPr>
        <w:rStyle w:val="SidhuvudUtskott"/>
      </w:rPr>
      <w:instrText xml:space="preserve"> = "Ja" "    </w:instrText>
    </w:r>
    <w:r w:rsidRPr="00105FEA">
      <w:rPr>
        <w:rStyle w:val="SidhuvudUtskott"/>
      </w:rPr>
      <w:fldChar w:fldCharType="begin" w:fldLock="1"/>
    </w:r>
    <w:r w:rsidRPr="00105FEA">
      <w:rPr>
        <w:rStyle w:val="SidhuvudUtskott"/>
      </w:rPr>
      <w:instrText xml:space="preserve"> PRINTDATE \@ "yyyy-MM-dd HH.mm" </w:instrText>
    </w:r>
    <w:r w:rsidRPr="00105FEA">
      <w:rPr>
        <w:rStyle w:val="SidhuvudUtskott"/>
      </w:rPr>
      <w:fldChar w:fldCharType="separate"/>
    </w:r>
    <w:r w:rsidRPr="00105FEA">
      <w:rPr>
        <w:rStyle w:val="SidhuvudUtskott"/>
      </w:rPr>
      <w:instrText>2000-08-11 16.42</w:instrText>
    </w:r>
    <w:r w:rsidRPr="00105FEA">
      <w:rPr>
        <w:rStyle w:val="SidhuvudUtskott"/>
      </w:rPr>
      <w:fldChar w:fldCharType="end"/>
    </w:r>
    <w:r w:rsidRPr="00105FEA">
      <w:rPr>
        <w:rStyle w:val="SidhuvudUtskott"/>
      </w:rPr>
      <w:instrText xml:space="preserve">" </w:instrText>
    </w:r>
    <w:r w:rsidRPr="00105FEA">
      <w:rPr>
        <w:rStyle w:val="SidhuvudUtskott"/>
      </w:rPr>
      <w:fldChar w:fldCharType="end"/>
    </w:r>
  </w:p>
  <w:p w:rsidR="00AD50CD" w:rsidRPr="00105FEA" w:rsidRDefault="00AD50C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Udda"/>
      <w:framePr w:w="8732" w:h="567" w:hRule="exact" w:vSpace="0" w:wrap="around" w:vAnchor="page" w:y="341" w:anchorLock="0"/>
    </w:pPr>
    <w:r w:rsidRPr="00105FEA">
      <w:rPr>
        <w:rStyle w:val="SidhuvudRubrikReferens"/>
      </w:rPr>
      <w:fldChar w:fldCharType="begin" w:fldLock="1"/>
    </w:r>
    <w:r w:rsidRPr="00105FEA">
      <w:rPr>
        <w:rStyle w:val="SidhuvudRubrikReferens"/>
      </w:rPr>
      <w:instrText xml:space="preserve"> StyleREF "Rubrik 1" </w:instrText>
    </w:r>
    <w:r w:rsidRPr="00105FEA">
      <w:rPr>
        <w:rStyle w:val="SidhuvudRubrikReferens"/>
      </w:rPr>
      <w:fldChar w:fldCharType="separate"/>
    </w:r>
    <w:r w:rsidRPr="00105FEA">
      <w:rPr>
        <w:rStyle w:val="SidhuvudRubrikReferens"/>
      </w:rPr>
      <w:t>Avvikande meningar</w:t>
    </w:r>
    <w:r w:rsidRPr="00105FEA">
      <w:rPr>
        <w:rStyle w:val="SidhuvudRubrikReferens"/>
      </w:rPr>
      <w:fldChar w:fldCharType="end"/>
    </w:r>
    <w:r w:rsidRPr="00105FEA">
      <w:rPr>
        <w:rStyle w:val="SidhuvudBilaga"/>
      </w:rPr>
      <w:t xml:space="preserve"> </w:t>
    </w:r>
    <w:r w:rsidRPr="00105FEA">
      <w:t xml:space="preserve">     </w:t>
    </w:r>
    <w:r w:rsidRPr="00105FEA">
      <w:rPr>
        <w:rStyle w:val="SidhuvudUtskott"/>
      </w:rPr>
      <w:fldChar w:fldCharType="begin" w:fldLock="1"/>
    </w:r>
    <w:r w:rsidRPr="00105FEA">
      <w:rPr>
        <w:rStyle w:val="SidhuvudUtskott"/>
      </w:rPr>
      <w:instrText xml:space="preserve"> DOCPROPERTY BetänkandeÅr</w:instrText>
    </w:r>
    <w:r w:rsidRPr="00105FEA">
      <w:rPr>
        <w:rStyle w:val="SidhuvudUtskott"/>
      </w:rPr>
      <w:fldChar w:fldCharType="separate"/>
    </w:r>
    <w:r w:rsidRPr="00105FEA">
      <w:rPr>
        <w:rStyle w:val="SidhuvudUtskott"/>
      </w:rPr>
      <w:t>2002/03</w:t>
    </w:r>
    <w:r w:rsidRPr="00105FEA">
      <w:rPr>
        <w:rStyle w:val="SidhuvudUtskott"/>
      </w:rPr>
      <w:fldChar w:fldCharType="end"/>
    </w:r>
    <w:r w:rsidRPr="00105FEA">
      <w:rPr>
        <w:rStyle w:val="SidhuvudUtskott"/>
      </w:rPr>
      <w:t>:</w:t>
    </w:r>
    <w:r w:rsidRPr="00105FEA">
      <w:rPr>
        <w:rStyle w:val="SidhuvudUtskott"/>
      </w:rPr>
      <w:fldChar w:fldCharType="begin" w:fldLock="1"/>
    </w:r>
    <w:r w:rsidRPr="00105FEA">
      <w:rPr>
        <w:rStyle w:val="SidhuvudUtskott"/>
      </w:rPr>
      <w:instrText xml:space="preserve"> DOCPROPERTY</w:instrText>
    </w:r>
    <w:r w:rsidRPr="00105FEA">
      <w:instrText xml:space="preserve"> </w:instrText>
    </w:r>
    <w:r w:rsidRPr="00105FEA">
      <w:rPr>
        <w:rStyle w:val="SidhuvudUtskott"/>
      </w:rPr>
      <w:instrText>Utskott</w:instrText>
    </w:r>
    <w:r w:rsidRPr="00105FEA">
      <w:rPr>
        <w:rStyle w:val="SidhuvudUtskott"/>
      </w:rPr>
      <w:fldChar w:fldCharType="separate"/>
    </w:r>
    <w:r w:rsidRPr="00105FEA">
      <w:rPr>
        <w:rStyle w:val="SidhuvudUtskott"/>
      </w:rPr>
      <w:t>KU</w: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DOCPROPERTY Betä</w:instrText>
    </w:r>
    <w:r w:rsidRPr="00105FEA">
      <w:rPr>
        <w:rStyle w:val="SidhuvudUtskott"/>
      </w:rPr>
      <w:instrText>n</w:instrText>
    </w:r>
    <w:r w:rsidRPr="00105FEA">
      <w:rPr>
        <w:rStyle w:val="SidhuvudUtskott"/>
      </w:rPr>
      <w:instrText>kandeNr</w:instrText>
    </w:r>
    <w:r w:rsidRPr="00105FEA">
      <w:rPr>
        <w:rStyle w:val="SidhuvudUtskott"/>
      </w:rPr>
      <w:fldChar w:fldCharType="separate"/>
    </w:r>
    <w:r w:rsidRPr="00105FEA">
      <w:rPr>
        <w:rStyle w:val="SidhuvudUtskott"/>
      </w:rPr>
      <w:t>2y</w:t>
    </w:r>
    <w:r w:rsidRPr="00105FEA">
      <w:rPr>
        <w:rStyle w:val="SidhuvudUtskott"/>
      </w:rPr>
      <w:fldChar w:fldCharType="end"/>
    </w:r>
  </w:p>
  <w:p w:rsidR="00AD50CD" w:rsidRPr="00105FEA" w:rsidRDefault="00AD50CD">
    <w:pPr>
      <w:pStyle w:val="SidhuvudKantUdda"/>
      <w:framePr w:w="8732" w:h="567" w:hRule="exact" w:vSpace="0" w:wrap="around" w:vAnchor="page" w:y="341" w:anchorLock="0"/>
    </w:pPr>
    <w:r w:rsidRPr="00105FEA">
      <w:rPr>
        <w:rStyle w:val="SidhuvudUtskott"/>
      </w:rPr>
      <w:fldChar w:fldCharType="begin" w:fldLock="1"/>
    </w:r>
    <w:r w:rsidRPr="00105FEA">
      <w:rPr>
        <w:rStyle w:val="SidhuvudUtskott"/>
      </w:rPr>
      <w:instrText xml:space="preserve"> if </w:instrText>
    </w:r>
    <w:r w:rsidRPr="00105FEA">
      <w:rPr>
        <w:rStyle w:val="SidhuvudUtskott"/>
      </w:rPr>
      <w:fldChar w:fldCharType="begin" w:fldLock="1"/>
    </w:r>
    <w:r w:rsidRPr="00105FEA">
      <w:rPr>
        <w:rStyle w:val="SidhuvudUtskott"/>
      </w:rPr>
      <w:instrText xml:space="preserve"> DOCPROPERTY "UtkastDatum"</w:instrText>
    </w:r>
    <w:r w:rsidRPr="00105FEA">
      <w:rPr>
        <w:rStyle w:val="SidhuvudUtskott"/>
      </w:rPr>
      <w:fldChar w:fldCharType="separate"/>
    </w:r>
    <w:r w:rsidRPr="00105FEA">
      <w:rPr>
        <w:rStyle w:val="SidhuvudUtskott"/>
      </w:rPr>
      <w:instrText>Nej</w:instrText>
    </w:r>
    <w:r w:rsidRPr="00105FEA">
      <w:rPr>
        <w:rStyle w:val="SidhuvudUtskott"/>
      </w:rPr>
      <w:fldChar w:fldCharType="end"/>
    </w:r>
    <w:r w:rsidRPr="00105FEA">
      <w:rPr>
        <w:rStyle w:val="SidhuvudUtskott"/>
      </w:rPr>
      <w:instrText xml:space="preserve"> = "Ja" "</w:instrText>
    </w:r>
    <w:r w:rsidRPr="00105FEA">
      <w:rPr>
        <w:rStyle w:val="SidhuvudUtskott"/>
      </w:rPr>
      <w:fldChar w:fldCharType="begin" w:fldLock="1"/>
    </w:r>
    <w:r w:rsidRPr="00105FEA">
      <w:rPr>
        <w:rStyle w:val="SidhuvudUtskott"/>
      </w:rPr>
      <w:instrText xml:space="preserve"> PRINTDATE \@ "yyyy-MM-dd HH.mm    " </w:instrText>
    </w:r>
    <w:r w:rsidRPr="00105FEA">
      <w:rPr>
        <w:rStyle w:val="SidhuvudUtskott"/>
      </w:rPr>
      <w:fldChar w:fldCharType="separate"/>
    </w:r>
    <w:r w:rsidRPr="00105FEA">
      <w:rPr>
        <w:rStyle w:val="SidhuvudUtskott"/>
      </w:rPr>
      <w:instrText>2000-08-11 16.42</w:instrText>
    </w:r>
    <w:r w:rsidRPr="00105FEA">
      <w:rPr>
        <w:rStyle w:val="SidhuvudUtskott"/>
      </w:rPr>
      <w:fldChar w:fldCharType="end"/>
    </w:r>
    <w:r w:rsidRPr="00105FEA">
      <w:rPr>
        <w:rStyle w:val="SidhuvudUtskott"/>
      </w:rPr>
      <w:instrText xml:space="preserve">" </w:instrText>
    </w:r>
    <w:r w:rsidRPr="00105FEA">
      <w:rPr>
        <w:rStyle w:val="SidhuvudUtskott"/>
      </w:rPr>
      <w:fldChar w:fldCharType="end"/>
    </w:r>
    <w:r w:rsidRPr="00105FEA">
      <w:rPr>
        <w:rStyle w:val="SidhuvudUtskott"/>
      </w:rPr>
      <w:fldChar w:fldCharType="begin" w:fldLock="1"/>
    </w:r>
    <w:r w:rsidRPr="00105FEA">
      <w:rPr>
        <w:rStyle w:val="SidhuvudUtskott"/>
      </w:rPr>
      <w:instrText xml:space="preserve"> DOCPR</w:instrText>
    </w:r>
    <w:r w:rsidRPr="00105FEA">
      <w:rPr>
        <w:rStyle w:val="SidhuvudUtskott"/>
      </w:rPr>
      <w:instrText>O</w:instrText>
    </w:r>
    <w:r w:rsidRPr="00105FEA">
      <w:rPr>
        <w:rStyle w:val="SidhuvudUtskott"/>
      </w:rPr>
      <w:instrText>PERTY Status</w:instrText>
    </w:r>
    <w:r w:rsidRPr="00105FEA">
      <w:rPr>
        <w:rStyle w:val="SidhuvudUtskott"/>
      </w:rPr>
      <w:fldChar w:fldCharType="end"/>
    </w:r>
  </w:p>
  <w:p w:rsidR="00AD50CD" w:rsidRPr="00105FEA" w:rsidRDefault="00AD50C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0CD" w:rsidRPr="00105FEA" w:rsidRDefault="00AD50CD">
    <w:pPr>
      <w:pStyle w:val="SidhuvudKantJmn"/>
      <w:framePr w:w="8732" w:h="567" w:hRule="exact" w:vSpace="0" w:wrap="around" w:vAnchor="page" w:y="341" w:anchorLock="0"/>
    </w:pPr>
    <w:r w:rsidRPr="00105FEA">
      <w:rPr>
        <w:rStyle w:val="SidhuvudUtskott"/>
      </w:rPr>
      <w:t>2002/03:KU2y</w:t>
    </w:r>
    <w:r w:rsidRPr="00105FEA">
      <w:t xml:space="preserve">    </w:t>
    </w:r>
  </w:p>
  <w:p w:rsidR="00AD50CD" w:rsidRPr="00105FEA" w:rsidRDefault="00AD50CD">
    <w:pPr>
      <w:pStyle w:val="SidhuvudKantJmn"/>
      <w:framePr w:w="8732" w:h="567" w:hRule="exact" w:vSpace="0" w:wrap="around" w:vAnchor="page" w:y="341" w:anchorLock="0"/>
    </w:pPr>
  </w:p>
  <w:p w:rsidR="00AD50CD" w:rsidRPr="00105FEA" w:rsidRDefault="00AD50CD">
    <w:pPr>
      <w:pStyle w:val="SidhuvudKantUdda"/>
      <w:framePr w:w="8732" w:h="567" w:hRule="exact" w:vSpace="0" w:wrap="around" w:vAnchor="page" w:y="341" w:anchorLock="0"/>
    </w:pPr>
    <w:r w:rsidRPr="00105FEA">
      <w:rPr>
        <w:rStyle w:val="SidhuvudRubrikReferens"/>
        <w:smallCaps w:val="0"/>
        <w:spacing w:val="0"/>
        <w:sz w:val="19"/>
      </w:rPr>
      <w:t xml:space="preserve"> </w:t>
    </w:r>
  </w:p>
  <w:p w:rsidR="00AD50CD" w:rsidRPr="00105FEA" w:rsidRDefault="00AD50C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EC76893"/>
    <w:multiLevelType w:val="singleLevel"/>
    <w:tmpl w:val="041D000F"/>
    <w:lvl w:ilvl="0">
      <w:start w:val="1"/>
      <w:numFmt w:val="decimal"/>
      <w:lvlText w:val="%1."/>
      <w:lvlJc w:val="left"/>
      <w:pPr>
        <w:tabs>
          <w:tab w:val="num" w:pos="360"/>
        </w:tabs>
        <w:ind w:left="360" w:hanging="360"/>
      </w:pPr>
      <w:rPr>
        <w:rFonts w:hint="default"/>
      </w:rPr>
    </w:lvl>
  </w:abstractNum>
  <w:num w:numId="1" w16cid:durableId="276790160">
    <w:abstractNumId w:val="0"/>
  </w:num>
  <w:num w:numId="2" w16cid:durableId="607853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F16C3E"/>
    <w:rsid w:val="00105FEA"/>
    <w:rsid w:val="00AD50CD"/>
    <w:rsid w:val="00F16C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4764AA-623F-499B-A222-1DE0A0D1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3581</Words>
  <Characters>20559</Characters>
  <Application>Microsoft Office Word</Application>
  <DocSecurity>4</DocSecurity>
  <Lines>428</Lines>
  <Paragraphs>176</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Konstitutionsutskottets yttrande</vt:lpstr>
      <vt:lpstr>Utskottet</vt:lpstr>
      <vt:lpstr>    Propositionen</vt:lpstr>
      <vt:lpstr>        Folkomröstning om införande av euron</vt:lpstr>
      <vt:lpstr>        Nya och ändrade anslag</vt:lpstr>
      <vt:lpstr>    Motionerna</vt:lpstr>
      <vt:lpstr>    Utskottets ställningstagande</vt:lpstr>
      <vt:lpstr>Avvikande meningar</vt:lpstr>
      <vt:lpstr>        1. Folkomröstningsfrågan</vt:lpstr>
      <vt:lpstr>        2. Folkomröstningsfrågan</vt:lpstr>
      <vt:lpstr>Särskilt yttrande</vt:lpstr>
      <vt:lpstr>Utskottets lagförslag</vt:lpstr>
      <vt:lpstr>        Förslag till lag om brevröstning i vissa fall</vt:lpstr>
      <vt:lpstr>Innehållsförteckning</vt:lpstr>
    </vt:vector>
  </TitlesOfParts>
  <Company>Riksdagen</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2003-02-25T13:33:00Z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