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55DB" w:rsidRPr="001C4F4E" w:rsidRDefault="002055DB" w:rsidP="002E714F">
      <w:pPr>
        <w:pStyle w:val="Hemstlrubrik"/>
      </w:pPr>
      <w:r w:rsidRPr="001C4F4E">
        <w:t>Förslag till riksdagsbeslut</w:t>
      </w:r>
    </w:p>
    <w:p w:rsidR="002055DB" w:rsidRPr="001C4F4E" w:rsidRDefault="002055DB" w:rsidP="002055DB">
      <w:pPr>
        <w:pStyle w:val="Hemstlatt"/>
      </w:pPr>
      <w:r w:rsidRPr="001C4F4E">
        <w:t>Riksdagen tillkännager för regeringen som sin mening vad i motionen anförs om att lägga fram en avvecklingsplan för förmögenhetsskatten, fastighetsskatten och andra sparhämmande skatter.</w:t>
      </w:r>
    </w:p>
    <w:p w:rsidR="002055DB" w:rsidRPr="001C4F4E" w:rsidRDefault="002055DB" w:rsidP="002055DB">
      <w:pPr>
        <w:pStyle w:val="Rubrik1"/>
      </w:pPr>
      <w:r w:rsidRPr="001C4F4E">
        <w:t>Motivering</w:t>
      </w:r>
    </w:p>
    <w:p w:rsidR="002055DB" w:rsidRPr="001C4F4E" w:rsidRDefault="002055DB" w:rsidP="002E714F">
      <w:r w:rsidRPr="001C4F4E">
        <w:t>Det kan noteras att numera är arvs- och gåvoskatterna avskaffade, vilket är bra men inte tillfyllest. Rent allmänt fordras det goda incitament för sparande och investeringar i ett tillväxt- och utvecklingsorienterat samhälle. Det gäller för såväl enskilda individer och hushåll som för företag, organisationer och andra marknadsaktörer. Sparande i aktier är av fundamental betydelse för ett diff</w:t>
      </w:r>
      <w:r w:rsidR="002E714F" w:rsidRPr="001C4F4E">
        <w:t>e</w:t>
      </w:r>
      <w:r w:rsidRPr="001C4F4E">
        <w:t>rentierat och utvecklingsinriktat näringsliv. Men ett sådant sparande hämmas ännu av utdelnings- och realisationsvinstskatter.</w:t>
      </w:r>
    </w:p>
    <w:p w:rsidR="002055DB" w:rsidRPr="001C4F4E" w:rsidRDefault="002055DB" w:rsidP="002055DB">
      <w:pPr>
        <w:pStyle w:val="Normaltindrag"/>
        <w:rPr>
          <w:sz w:val="32"/>
        </w:rPr>
      </w:pPr>
      <w:r w:rsidRPr="001C4F4E">
        <w:t>När beskattningen av olika sparformer antar sådana proportioner som i vårt land riskerar incitamenten för sparviljan att urholkas och därigenom livsne</w:t>
      </w:r>
      <w:r w:rsidRPr="001C4F4E">
        <w:t>r</w:t>
      </w:r>
      <w:r w:rsidRPr="001C4F4E">
        <w:t>ven för det finansiella systemet. Redan höga inkomstskatter, även i vanliga och låga inkomstskikt, lämnar små eller inga nettomarginaler över för spara</w:t>
      </w:r>
      <w:r w:rsidRPr="001C4F4E">
        <w:t>n</w:t>
      </w:r>
      <w:r w:rsidRPr="001C4F4E">
        <w:t>de</w:t>
      </w:r>
      <w:r w:rsidR="002E714F" w:rsidRPr="001C4F4E">
        <w:t>,</w:t>
      </w:r>
      <w:r w:rsidRPr="001C4F4E">
        <w:t xml:space="preserve"> </w:t>
      </w:r>
      <w:r w:rsidR="002E714F" w:rsidRPr="001C4F4E">
        <w:t xml:space="preserve">ett </w:t>
      </w:r>
      <w:r w:rsidRPr="001C4F4E">
        <w:t>sparande som sedan i sin tur drabbas av oskälig och orimlig beskat</w:t>
      </w:r>
      <w:r w:rsidRPr="001C4F4E">
        <w:t>t</w:t>
      </w:r>
      <w:r w:rsidRPr="001C4F4E">
        <w:t>ning. Statens samlade intäkter för kapital- och förmögenhetsskatter utgör mindre än en procent av BNI så bortfallet torde kunna mötas med motsvara</w:t>
      </w:r>
      <w:r w:rsidRPr="001C4F4E">
        <w:t>n</w:t>
      </w:r>
      <w:r w:rsidRPr="001C4F4E">
        <w:t>de besparingar.</w:t>
      </w:r>
    </w:p>
    <w:p w:rsidR="002055DB" w:rsidRPr="001C4F4E" w:rsidRDefault="002055DB" w:rsidP="002055DB">
      <w:pPr>
        <w:pStyle w:val="Rubrik1"/>
      </w:pPr>
      <w:r w:rsidRPr="001C4F4E">
        <w:t>Kapitalskatt</w:t>
      </w:r>
    </w:p>
    <w:p w:rsidR="002055DB" w:rsidRPr="001C4F4E" w:rsidRDefault="002055DB" w:rsidP="002E714F">
      <w:r w:rsidRPr="001C4F4E">
        <w:t>Av räntebehållningen på ett vanligt sparkonto tar årligen kapitalskatten ca en tredjedel. Är förmögenhetsskattegränsen passerad avgår ytterligare 1,5</w:t>
      </w:r>
      <w:r w:rsidR="002E714F" w:rsidRPr="001C4F4E">
        <w:t xml:space="preserve"> </w:t>
      </w:r>
      <w:r w:rsidRPr="001C4F4E">
        <w:t>pr</w:t>
      </w:r>
      <w:r w:rsidRPr="001C4F4E">
        <w:t>o</w:t>
      </w:r>
      <w:r w:rsidRPr="001C4F4E">
        <w:lastRenderedPageBreak/>
        <w:t>cent av räntebruttot. Därtill kommer den årliga inflationen, inte sällan större än räntenettot, som bidrar till att urholka realvärdet av sparkapitalet.</w:t>
      </w:r>
    </w:p>
    <w:p w:rsidR="002055DB" w:rsidRPr="001C4F4E" w:rsidRDefault="002055DB" w:rsidP="002055DB">
      <w:pPr>
        <w:pStyle w:val="Rubrik1"/>
      </w:pPr>
      <w:r w:rsidRPr="001C4F4E">
        <w:t>Utdelnings- och realisation</w:t>
      </w:r>
      <w:r w:rsidR="002E714F" w:rsidRPr="001C4F4E">
        <w:t>s</w:t>
      </w:r>
      <w:r w:rsidRPr="001C4F4E">
        <w:t>skatt</w:t>
      </w:r>
    </w:p>
    <w:p w:rsidR="002055DB" w:rsidRPr="001C4F4E" w:rsidRDefault="002055DB" w:rsidP="002E714F">
      <w:r w:rsidRPr="001C4F4E">
        <w:t>Först kan man notera att det råder olika beskattningsvillkor för olika ägare respektive aktiekategorier, något som i sig kan uppfattas som märkligt och orättvist. Snittutdelning på aktier är cirka</w:t>
      </w:r>
      <w:r w:rsidR="002E714F" w:rsidRPr="001C4F4E">
        <w:t xml:space="preserve"> 2</w:t>
      </w:r>
      <w:r w:rsidRPr="001C4F4E">
        <w:t xml:space="preserve"> procent. Cirka en tredjedel härav går till skatt</w:t>
      </w:r>
      <w:r w:rsidR="002E714F" w:rsidRPr="001C4F4E">
        <w:t>,</w:t>
      </w:r>
      <w:r w:rsidRPr="001C4F4E">
        <w:t xml:space="preserve"> och förmögenhetsskatten, om gränsen för sådan passerats</w:t>
      </w:r>
      <w:r w:rsidR="002E714F" w:rsidRPr="001C4F4E">
        <w:t>,</w:t>
      </w:r>
      <w:r w:rsidRPr="001C4F4E">
        <w:t xml:space="preserve"> </w:t>
      </w:r>
      <w:r w:rsidR="002E714F" w:rsidRPr="001C4F4E">
        <w:t>tar 1,5 </w:t>
      </w:r>
      <w:r w:rsidRPr="001C4F4E">
        <w:t>procent.</w:t>
      </w:r>
    </w:p>
    <w:p w:rsidR="002055DB" w:rsidRPr="001C4F4E" w:rsidRDefault="002055DB" w:rsidP="002055DB">
      <w:pPr>
        <w:pStyle w:val="Normaltindrag"/>
      </w:pPr>
      <w:r w:rsidRPr="001C4F4E">
        <w:t>Om börskurs och utdelning håller jämna steg riskerar den skattskyldige i sådant fall en negativ avkastning. Skatt vid försäljning av aktier är 30 procent</w:t>
      </w:r>
      <w:r w:rsidR="002E714F" w:rsidRPr="001C4F4E">
        <w:t>,</w:t>
      </w:r>
      <w:r w:rsidRPr="001C4F4E">
        <w:t xml:space="preserve"> oberoende av vilken avräkningsregel för anskaffningskostnad som tillämpas. Det stimulerar knappast aktiehandel och i synnerhet inte bland småsparar</w:t>
      </w:r>
      <w:r w:rsidR="002E714F" w:rsidRPr="001C4F4E">
        <w:t>e, då ju allmän ägarspridning t.</w:t>
      </w:r>
      <w:r w:rsidRPr="001C4F4E">
        <w:t>ex</w:t>
      </w:r>
      <w:r w:rsidR="002E714F" w:rsidRPr="001C4F4E">
        <w:t>.</w:t>
      </w:r>
      <w:r w:rsidRPr="001C4F4E">
        <w:t xml:space="preserve"> genom aktiesparande</w:t>
      </w:r>
      <w:r w:rsidR="002E714F" w:rsidRPr="001C4F4E">
        <w:t>,</w:t>
      </w:r>
      <w:r w:rsidRPr="001C4F4E">
        <w:t xml:space="preserve"> även av s-regeringen anses vara av godo för vårt land.</w:t>
      </w:r>
    </w:p>
    <w:p w:rsidR="002055DB" w:rsidRPr="001C4F4E" w:rsidRDefault="002055DB" w:rsidP="002055DB">
      <w:pPr>
        <w:pStyle w:val="Rubrik1"/>
      </w:pPr>
      <w:r w:rsidRPr="001C4F4E">
        <w:t>Förmögenhetsskatt och fastighetsskatt</w:t>
      </w:r>
    </w:p>
    <w:p w:rsidR="002055DB" w:rsidRPr="001C4F4E" w:rsidRDefault="002055DB" w:rsidP="002E714F">
      <w:r w:rsidRPr="001C4F4E">
        <w:t>Alla som innehar en förmöge</w:t>
      </w:r>
      <w:r w:rsidR="002E714F" w:rsidRPr="001C4F4E">
        <w:t>nhet över en viss beloppsgräns –</w:t>
      </w:r>
      <w:r w:rsidRPr="001C4F4E">
        <w:t xml:space="preserve"> utom några miljardärer som är undantagna för att de inte skall flytta sitt kapital utanf</w:t>
      </w:r>
      <w:r w:rsidR="002E714F" w:rsidRPr="001C4F4E">
        <w:t>ör landet –</w:t>
      </w:r>
      <w:r w:rsidRPr="001C4F4E">
        <w:t xml:space="preserve"> har att erlägga förmögenhetsskatt. Inte minst i samband med ny fa</w:t>
      </w:r>
      <w:r w:rsidRPr="001C4F4E">
        <w:t>s</w:t>
      </w:r>
      <w:r w:rsidRPr="001C4F4E">
        <w:t xml:space="preserve">tighetsvärdering, som bl.a. vilar på marknadsprisbildens variation runt om i landet, har många fastighetsägare </w:t>
      </w:r>
      <w:r w:rsidR="002E714F" w:rsidRPr="001C4F4E">
        <w:t>–</w:t>
      </w:r>
      <w:r w:rsidRPr="001C4F4E">
        <w:t xml:space="preserve"> utan att ha vidtagit några standardhöjande åtgärder i sina fastig</w:t>
      </w:r>
      <w:r w:rsidR="002E714F" w:rsidRPr="001C4F4E">
        <w:t>heter –</w:t>
      </w:r>
      <w:r w:rsidRPr="001C4F4E">
        <w:t xml:space="preserve"> plötsligt funnit sig vara också förmögenhetsska</w:t>
      </w:r>
      <w:r w:rsidRPr="001C4F4E">
        <w:t>t</w:t>
      </w:r>
      <w:r w:rsidRPr="001C4F4E">
        <w:t>tepliktiga utöver den principiellt motbjudande boskatten (fastighetsskatten). På grund av detta tvingas många fastighetsägare med små eller måttliga i</w:t>
      </w:r>
      <w:r w:rsidRPr="001C4F4E">
        <w:t>n</w:t>
      </w:r>
      <w:r w:rsidRPr="001C4F4E">
        <w:t xml:space="preserve">komster antingen att låna pengar för att hanka sig kvar eller avyttra och flytta från sina egna hem. De hem som för många varit en </w:t>
      </w:r>
      <w:r w:rsidR="002E714F" w:rsidRPr="001C4F4E">
        <w:t>”</w:t>
      </w:r>
      <w:r w:rsidRPr="001C4F4E">
        <w:t>sparbössa</w:t>
      </w:r>
      <w:r w:rsidR="002E714F" w:rsidRPr="001C4F4E">
        <w:t>”</w:t>
      </w:r>
      <w:r w:rsidRPr="001C4F4E">
        <w:t xml:space="preserve"> och trygghet, int</w:t>
      </w:r>
      <w:r w:rsidR="002E714F" w:rsidRPr="001C4F4E">
        <w:t>e minst för ett liv på äldre dagar</w:t>
      </w:r>
      <w:r w:rsidRPr="001C4F4E">
        <w:t>. Men även många småhusägande barnf</w:t>
      </w:r>
      <w:r w:rsidRPr="001C4F4E">
        <w:t>a</w:t>
      </w:r>
      <w:r w:rsidRPr="001C4F4E">
        <w:t>miljer, med dryga löpande utgifter, finner sig här snärjda i en ekonomisk fälla.</w:t>
      </w:r>
    </w:p>
    <w:p w:rsidR="002055DB" w:rsidRPr="001C4F4E" w:rsidRDefault="002055DB" w:rsidP="002055DB">
      <w:pPr>
        <w:pStyle w:val="Normaltindrag"/>
        <w:rPr>
          <w:color w:val="000000"/>
        </w:rPr>
      </w:pPr>
      <w:r w:rsidRPr="001C4F4E">
        <w:t>Även om s-regeringen med diverse byråkratiska trixanden och snåriga re</w:t>
      </w:r>
      <w:r w:rsidRPr="001C4F4E">
        <w:t>g</w:t>
      </w:r>
      <w:r w:rsidRPr="001C4F4E">
        <w:t>ler sökt mildra boskattens verkningar visar detta bara på behovet av kompe</w:t>
      </w:r>
      <w:r w:rsidRPr="001C4F4E">
        <w:t>n</w:t>
      </w:r>
      <w:r w:rsidRPr="001C4F4E">
        <w:t>satoriska åtgärder för orimliga konsekvenser av samverkande, överdrivna och verklighetsfrämmande beskattningsambitioner. Förmögenhetsskatten är sn</w:t>
      </w:r>
      <w:r w:rsidRPr="001C4F4E">
        <w:t>a</w:t>
      </w:r>
      <w:r w:rsidRPr="001C4F4E">
        <w:t>rare en symbolskatt, men tillför i realiteten inte statskassan sådana betydande belopp att de inte kan sparas bort på utgiftssidan eller, i nödfall, kompenseras på annat sätt. Intäkterna av fastighetsskatten betyder</w:t>
      </w:r>
      <w:r w:rsidR="002E714F" w:rsidRPr="001C4F4E">
        <w:t xml:space="preserve"> däremot för närvarande</w:t>
      </w:r>
      <w:r w:rsidRPr="001C4F4E">
        <w:t xml:space="preserve"> mer, men är i allmänhet likväl för den enskilde lika betungande som svåra</w:t>
      </w:r>
      <w:r w:rsidRPr="001C4F4E">
        <w:t>c</w:t>
      </w:r>
      <w:r w:rsidRPr="001C4F4E">
        <w:t>cepterad. Såväl förmögenhetsskatten som fastighetsskatten borde därför su</w:t>
      </w:r>
      <w:r w:rsidRPr="001C4F4E">
        <w:t>c</w:t>
      </w:r>
      <w:r w:rsidRPr="001C4F4E">
        <w:t xml:space="preserve">cessivt avvecklas enligt plan, den ena </w:t>
      </w:r>
      <w:r w:rsidRPr="001C4F4E">
        <w:rPr>
          <w:color w:val="000000"/>
        </w:rPr>
        <w:t>fortare än den andra, vilket riksdagen som sin mening bör ge regeringen till</w:t>
      </w:r>
      <w:r w:rsidR="002E714F" w:rsidRPr="001C4F4E">
        <w:rPr>
          <w:color w:val="000000"/>
        </w:rPr>
        <w:t xml:space="preserve"> </w:t>
      </w:r>
      <w:r w:rsidRPr="001C4F4E">
        <w:rPr>
          <w:color w:val="000000"/>
        </w:rPr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E714F" w:rsidRPr="001C4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E714F" w:rsidRPr="001C4F4E" w:rsidRDefault="002E714F" w:rsidP="002E714F">
            <w:pPr>
              <w:pStyle w:val="UnderskriftDatum"/>
              <w:spacing w:before="0"/>
            </w:pPr>
            <w:r w:rsidRPr="001C4F4E">
              <w:t>Stockholm den 3 oktober 2005</w:t>
            </w:r>
          </w:p>
        </w:tc>
        <w:tc>
          <w:tcPr>
            <w:tcW w:w="3047" w:type="dxa"/>
          </w:tcPr>
          <w:p w:rsidR="002E714F" w:rsidRPr="001C4F4E" w:rsidRDefault="002E714F" w:rsidP="002E714F">
            <w:pPr>
              <w:pStyle w:val="Underskrifter"/>
            </w:pPr>
          </w:p>
        </w:tc>
      </w:tr>
      <w:tr w:rsidR="002E714F" w:rsidRPr="001C4F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E714F" w:rsidRPr="001C4F4E" w:rsidRDefault="002E714F" w:rsidP="002E714F">
            <w:pPr>
              <w:pStyle w:val="Underskrifter"/>
            </w:pPr>
            <w:r w:rsidRPr="001C4F4E">
              <w:t>Henrik S Järrel (m)</w:t>
            </w:r>
          </w:p>
        </w:tc>
        <w:tc>
          <w:tcPr>
            <w:tcW w:w="3047" w:type="dxa"/>
          </w:tcPr>
          <w:p w:rsidR="002E714F" w:rsidRPr="001C4F4E" w:rsidRDefault="002E714F" w:rsidP="002E714F">
            <w:pPr>
              <w:pStyle w:val="Underskrifter"/>
            </w:pPr>
          </w:p>
        </w:tc>
      </w:tr>
    </w:tbl>
    <w:p w:rsidR="002055DB" w:rsidRPr="001C4F4E" w:rsidRDefault="002055DB" w:rsidP="002E714F">
      <w:pPr>
        <w:pStyle w:val="Normaltindrag"/>
      </w:pPr>
    </w:p>
    <w:sectPr w:rsidR="002055DB" w:rsidRPr="001C4F4E" w:rsidSect="002E7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39E1" w:rsidRPr="001C4F4E" w:rsidRDefault="007639E1">
      <w:r w:rsidRPr="001C4F4E">
        <w:separator/>
      </w:r>
    </w:p>
  </w:endnote>
  <w:endnote w:type="continuationSeparator" w:id="0">
    <w:p w:rsidR="007639E1" w:rsidRPr="001C4F4E" w:rsidRDefault="007639E1">
      <w:r w:rsidRPr="001C4F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27A" w:rsidRPr="001C4F4E" w:rsidRDefault="001C4F4E" w:rsidP="002E714F">
    <w:pPr>
      <w:pStyle w:val="Sidfot"/>
    </w:pPr>
    <w:r w:rsidRPr="001C4F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64882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14F" w:rsidRDefault="002E71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714F" w:rsidRDefault="002E71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536" w:rsidRPr="001C4F4E" w:rsidRDefault="001C4F4E" w:rsidP="002E714F">
    <w:pPr>
      <w:pStyle w:val="Sidfot"/>
    </w:pPr>
    <w:r w:rsidRPr="001C4F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82503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14F" w:rsidRDefault="002E71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714F" w:rsidRDefault="002E71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536" w:rsidRPr="001C4F4E" w:rsidRDefault="001C4F4E" w:rsidP="002E714F">
    <w:pPr>
      <w:pStyle w:val="Sidfot"/>
    </w:pPr>
    <w:r w:rsidRPr="001C4F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49763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14F" w:rsidRDefault="002E71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714F" w:rsidRDefault="002E71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39E1" w:rsidRPr="001C4F4E" w:rsidRDefault="007639E1">
      <w:r w:rsidRPr="001C4F4E">
        <w:separator/>
      </w:r>
    </w:p>
  </w:footnote>
  <w:footnote w:type="continuationSeparator" w:id="0">
    <w:p w:rsidR="007639E1" w:rsidRPr="001C4F4E" w:rsidRDefault="007639E1">
      <w:r w:rsidRPr="001C4F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27A" w:rsidRPr="001C4F4E" w:rsidRDefault="001C4F4E" w:rsidP="002E714F">
    <w:pPr>
      <w:pStyle w:val="Sidhuvud"/>
    </w:pPr>
    <w:r w:rsidRPr="001C4F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22874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14F" w:rsidRDefault="002E71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714F" w:rsidRDefault="002E71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536" w:rsidRPr="001C4F4E" w:rsidRDefault="001C4F4E" w:rsidP="002E714F">
    <w:pPr>
      <w:pStyle w:val="Sidhuvud"/>
    </w:pPr>
    <w:r w:rsidRPr="001C4F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64623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14F" w:rsidRDefault="002E71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714F" w:rsidRDefault="002E71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714F" w:rsidRPr="001C4F4E" w:rsidRDefault="002E714F">
    <w:pPr>
      <w:pStyle w:val="FSHNormal"/>
      <w:tabs>
        <w:tab w:val="right" w:pos="5840"/>
      </w:tabs>
    </w:pPr>
    <w:r w:rsidRPr="001C4F4E">
      <w:br/>
    </w:r>
    <w:r w:rsidRPr="001C4F4E">
      <w:fldChar w:fldCharType="begin" w:fldLock="1"/>
    </w:r>
    <w:r w:rsidRPr="001C4F4E">
      <w:instrText xml:space="preserve"> DOCPROPERTY</w:instrText>
    </w:r>
    <w:r w:rsidRPr="001C4F4E">
      <w:rPr>
        <w:sz w:val="18"/>
      </w:rPr>
      <w:instrText xml:space="preserve"> "YearUser" *\charformat </w:instrText>
    </w:r>
    <w:r w:rsidRPr="001C4F4E">
      <w:fldChar w:fldCharType="separate"/>
    </w:r>
    <w:r w:rsidRPr="001C4F4E">
      <w:t>2005/06</w:t>
    </w:r>
    <w:r w:rsidRPr="001C4F4E">
      <w:fldChar w:fldCharType="end"/>
    </w:r>
    <w:r w:rsidRPr="001C4F4E">
      <w:t xml:space="preserve"> </w:t>
    </w:r>
    <w:r w:rsidRPr="001C4F4E">
      <w:tab/>
      <w:t xml:space="preserve">mnr: </w:t>
    </w:r>
    <w:r w:rsidRPr="001C4F4E">
      <w:fldChar w:fldCharType="begin" w:fldLock="1"/>
    </w:r>
    <w:r w:rsidRPr="001C4F4E">
      <w:instrText xml:space="preserve"> DOCPROPERTY</w:instrText>
    </w:r>
    <w:r w:rsidRPr="001C4F4E">
      <w:rPr>
        <w:sz w:val="18"/>
      </w:rPr>
      <w:instrText xml:space="preserve"> "Motionsnummer" *\charformat </w:instrText>
    </w:r>
    <w:r w:rsidRPr="001C4F4E">
      <w:fldChar w:fldCharType="separate"/>
    </w:r>
    <w:r w:rsidRPr="001C4F4E">
      <w:t>Sk399</w:t>
    </w:r>
    <w:r w:rsidRPr="001C4F4E">
      <w:fldChar w:fldCharType="end"/>
    </w:r>
    <w:r w:rsidRPr="001C4F4E">
      <w:br/>
    </w:r>
    <w:r w:rsidRPr="001C4F4E">
      <w:fldChar w:fldCharType="begin" w:fldLock="1"/>
    </w:r>
    <w:r w:rsidRPr="001C4F4E">
      <w:instrText xml:space="preserve"> DOCPROPERTY</w:instrText>
    </w:r>
    <w:r w:rsidRPr="001C4F4E">
      <w:rPr>
        <w:sz w:val="18"/>
      </w:rPr>
      <w:instrText xml:space="preserve"> "Samling" *\charformat </w:instrText>
    </w:r>
    <w:r w:rsidRPr="001C4F4E">
      <w:fldChar w:fldCharType="end"/>
    </w:r>
    <w:r w:rsidRPr="001C4F4E">
      <w:tab/>
      <w:t xml:space="preserve">pnr: </w:t>
    </w:r>
    <w:r w:rsidRPr="001C4F4E">
      <w:fldChar w:fldCharType="begin" w:fldLock="1"/>
    </w:r>
    <w:r w:rsidRPr="001C4F4E">
      <w:instrText xml:space="preserve"> DOCPROPERTY</w:instrText>
    </w:r>
    <w:r w:rsidRPr="001C4F4E">
      <w:rPr>
        <w:sz w:val="18"/>
      </w:rPr>
      <w:instrText xml:space="preserve"> "Partinummer" *\charformat </w:instrText>
    </w:r>
    <w:r w:rsidRPr="001C4F4E">
      <w:fldChar w:fldCharType="separate"/>
    </w:r>
    <w:r w:rsidRPr="001C4F4E">
      <w:t>m1622</w:t>
    </w:r>
    <w:r w:rsidRPr="001C4F4E">
      <w:fldChar w:fldCharType="end"/>
    </w:r>
  </w:p>
  <w:p w:rsidR="002E714F" w:rsidRPr="001C4F4E" w:rsidRDefault="002E714F">
    <w:pPr>
      <w:pStyle w:val="FSHRub1"/>
    </w:pPr>
    <w:r w:rsidRPr="001C4F4E">
      <w:t>Motion till riksdagen</w:t>
    </w:r>
    <w:r w:rsidRPr="001C4F4E">
      <w:br/>
    </w:r>
    <w:r w:rsidRPr="001C4F4E">
      <w:fldChar w:fldCharType="begin" w:fldLock="1"/>
    </w:r>
    <w:r w:rsidRPr="001C4F4E">
      <w:instrText xml:space="preserve"> DOCPROPERTY "YearUser" *\charformat </w:instrText>
    </w:r>
    <w:r w:rsidRPr="001C4F4E">
      <w:fldChar w:fldCharType="separate"/>
    </w:r>
    <w:r w:rsidRPr="001C4F4E">
      <w:t>2005/06</w:t>
    </w:r>
    <w:r w:rsidRPr="001C4F4E">
      <w:fldChar w:fldCharType="end"/>
    </w:r>
    <w:r w:rsidRPr="001C4F4E">
      <w:t>:</w:t>
    </w:r>
    <w:r w:rsidRPr="001C4F4E">
      <w:fldChar w:fldCharType="begin" w:fldLock="1"/>
    </w:r>
    <w:r w:rsidRPr="001C4F4E">
      <w:instrText xml:space="preserve"> DOCPROPERTY "Motionsnummer" *\charformat </w:instrText>
    </w:r>
    <w:r w:rsidRPr="001C4F4E">
      <w:fldChar w:fldCharType="separate"/>
    </w:r>
    <w:r w:rsidRPr="001C4F4E">
      <w:t>Sk399</w:t>
    </w:r>
    <w:r w:rsidRPr="001C4F4E">
      <w:fldChar w:fldCharType="end"/>
    </w:r>
  </w:p>
  <w:p w:rsidR="002E714F" w:rsidRPr="001C4F4E" w:rsidRDefault="002E714F">
    <w:pPr>
      <w:pStyle w:val="FSHNormalS5"/>
    </w:pPr>
    <w:r w:rsidRPr="001C4F4E">
      <w:fldChar w:fldCharType="begin" w:fldLock="1"/>
    </w:r>
    <w:r w:rsidRPr="001C4F4E">
      <w:instrText xml:space="preserve"> DOCPROPERTY "MotionarText" *\charformat </w:instrText>
    </w:r>
    <w:r w:rsidRPr="001C4F4E">
      <w:fldChar w:fldCharType="separate"/>
    </w:r>
    <w:r w:rsidRPr="001C4F4E">
      <w:t>av Henrik S Järrel (m)</w:t>
    </w:r>
    <w:r w:rsidRPr="001C4F4E">
      <w:fldChar w:fldCharType="end"/>
    </w:r>
    <w:r w:rsidRPr="001C4F4E">
      <w:br/>
    </w:r>
    <w:r w:rsidRPr="001C4F4E">
      <w:fldChar w:fldCharType="begin" w:fldLock="1"/>
    </w:r>
    <w:r w:rsidRPr="001C4F4E">
      <w:instrText xml:space="preserve"> DOCPROPERTY "SvarFrasKort" *\charformat </w:instrText>
    </w:r>
    <w:r w:rsidRPr="001C4F4E">
      <w:fldChar w:fldCharType="end"/>
    </w:r>
  </w:p>
  <w:p w:rsidR="002E714F" w:rsidRPr="001C4F4E" w:rsidRDefault="002E714F">
    <w:pPr>
      <w:pStyle w:val="FSHTitel"/>
    </w:pPr>
    <w:r w:rsidRPr="001C4F4E">
      <w:fldChar w:fldCharType="begin" w:fldLock="1"/>
    </w:r>
    <w:r w:rsidRPr="001C4F4E">
      <w:instrText xml:space="preserve"> DOCPROPERTY</w:instrText>
    </w:r>
    <w:r w:rsidRPr="001C4F4E">
      <w:rPr>
        <w:sz w:val="18"/>
      </w:rPr>
      <w:instrText xml:space="preserve"> "RubrikSvar" *\charformat </w:instrText>
    </w:r>
    <w:r w:rsidRPr="001C4F4E">
      <w:fldChar w:fldCharType="separate"/>
    </w:r>
    <w:r w:rsidRPr="001C4F4E">
      <w:t>Förmögenhetsskatten och fastighetsskatten</w:t>
    </w:r>
    <w:r w:rsidRPr="001C4F4E">
      <w:fldChar w:fldCharType="end"/>
    </w:r>
  </w:p>
  <w:p w:rsidR="002E714F" w:rsidRPr="001C4F4E" w:rsidRDefault="002E714F" w:rsidP="002E714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7579593">
    <w:abstractNumId w:val="13"/>
  </w:num>
  <w:num w:numId="2" w16cid:durableId="562377775">
    <w:abstractNumId w:val="10"/>
  </w:num>
  <w:num w:numId="3" w16cid:durableId="966160893">
    <w:abstractNumId w:val="11"/>
  </w:num>
  <w:num w:numId="4" w16cid:durableId="1183007613">
    <w:abstractNumId w:val="12"/>
  </w:num>
  <w:num w:numId="5" w16cid:durableId="1281033948">
    <w:abstractNumId w:val="8"/>
  </w:num>
  <w:num w:numId="6" w16cid:durableId="1300838995">
    <w:abstractNumId w:val="3"/>
  </w:num>
  <w:num w:numId="7" w16cid:durableId="1014041647">
    <w:abstractNumId w:val="2"/>
  </w:num>
  <w:num w:numId="8" w16cid:durableId="370345840">
    <w:abstractNumId w:val="1"/>
  </w:num>
  <w:num w:numId="9" w16cid:durableId="265885849">
    <w:abstractNumId w:val="0"/>
  </w:num>
  <w:num w:numId="10" w16cid:durableId="1370303766">
    <w:abstractNumId w:val="9"/>
  </w:num>
  <w:num w:numId="11" w16cid:durableId="1680817670">
    <w:abstractNumId w:val="7"/>
  </w:num>
  <w:num w:numId="12" w16cid:durableId="619580021">
    <w:abstractNumId w:val="6"/>
  </w:num>
  <w:num w:numId="13" w16cid:durableId="1516573781">
    <w:abstractNumId w:val="5"/>
  </w:num>
  <w:num w:numId="14" w16cid:durableId="730234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8F5205"/>
    <w:rsid w:val="0004381F"/>
    <w:rsid w:val="00064BC3"/>
    <w:rsid w:val="00066775"/>
    <w:rsid w:val="00072FB9"/>
    <w:rsid w:val="00100531"/>
    <w:rsid w:val="001C4F4E"/>
    <w:rsid w:val="001E6F63"/>
    <w:rsid w:val="00201DFB"/>
    <w:rsid w:val="00204A63"/>
    <w:rsid w:val="002055DB"/>
    <w:rsid w:val="00212FF1"/>
    <w:rsid w:val="00230193"/>
    <w:rsid w:val="0025068A"/>
    <w:rsid w:val="002818D3"/>
    <w:rsid w:val="002D11A8"/>
    <w:rsid w:val="002E714F"/>
    <w:rsid w:val="00445271"/>
    <w:rsid w:val="004A0504"/>
    <w:rsid w:val="004E38D9"/>
    <w:rsid w:val="005B145B"/>
    <w:rsid w:val="0061127A"/>
    <w:rsid w:val="00740D6D"/>
    <w:rsid w:val="007639E1"/>
    <w:rsid w:val="00794149"/>
    <w:rsid w:val="007B67A7"/>
    <w:rsid w:val="007C6092"/>
    <w:rsid w:val="008F5205"/>
    <w:rsid w:val="009256AA"/>
    <w:rsid w:val="00A053C6"/>
    <w:rsid w:val="00B13BF0"/>
    <w:rsid w:val="00C1285C"/>
    <w:rsid w:val="00C27B7D"/>
    <w:rsid w:val="00CE3B79"/>
    <w:rsid w:val="00CF7A43"/>
    <w:rsid w:val="00D1174F"/>
    <w:rsid w:val="00DC6C70"/>
    <w:rsid w:val="00E22893"/>
    <w:rsid w:val="00E360DE"/>
    <w:rsid w:val="00E75D28"/>
    <w:rsid w:val="00E84F25"/>
    <w:rsid w:val="00F5553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E72555-F151-4507-A5E2-19A7FEFD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055D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055D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055D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055D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055D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055D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055D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055D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055DB"/>
    <w:pPr>
      <w:outlineLvl w:val="7"/>
    </w:pPr>
  </w:style>
  <w:style w:type="paragraph" w:styleId="Rubrik9">
    <w:name w:val="heading 9"/>
    <w:basedOn w:val="Rubrik8"/>
    <w:next w:val="Normal"/>
    <w:qFormat/>
    <w:rsid w:val="002055DB"/>
    <w:pPr>
      <w:outlineLvl w:val="8"/>
    </w:pPr>
  </w:style>
  <w:style w:type="character" w:default="1" w:styleId="Standardstycketeckensnitt">
    <w:name w:val="Default Paragraph Font"/>
    <w:semiHidden/>
    <w:rsid w:val="002055DB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2055DB"/>
  </w:style>
  <w:style w:type="paragraph" w:styleId="Normaltindrag">
    <w:name w:val="Normal Indent"/>
    <w:aliases w:val="Normal_indrag,Normal Indrag"/>
    <w:basedOn w:val="Normal"/>
    <w:rsid w:val="002055D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055D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055DB"/>
    <w:pPr>
      <w:spacing w:before="0"/>
      <w:ind w:firstLine="227"/>
    </w:pPr>
  </w:style>
  <w:style w:type="paragraph" w:customStyle="1" w:styleId="FSHNormal">
    <w:name w:val="FSH_Normal"/>
    <w:semiHidden/>
    <w:rsid w:val="002055D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055D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055D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055D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055D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055D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055D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E714F"/>
    <w:pPr>
      <w:spacing w:after="250"/>
    </w:pPr>
  </w:style>
  <w:style w:type="paragraph" w:customStyle="1" w:styleId="KantRubrikS5H">
    <w:name w:val="KantRubrikS5H"/>
    <w:semiHidden/>
    <w:rsid w:val="002055D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055D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055D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055D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055D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055D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055DB"/>
    <w:pPr>
      <w:ind w:firstLine="170"/>
    </w:pPr>
  </w:style>
  <w:style w:type="paragraph" w:customStyle="1" w:styleId="NormalA4fot">
    <w:name w:val="Normal_A4fot"/>
    <w:basedOn w:val="Normal"/>
    <w:semiHidden/>
    <w:rsid w:val="002055D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055D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055D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055D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055D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055D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055D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055D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055DB"/>
  </w:style>
  <w:style w:type="paragraph" w:customStyle="1" w:styleId="RubrikInnehllsf">
    <w:name w:val="RubrikInnehållsf"/>
    <w:basedOn w:val="RubrikSammanf"/>
    <w:next w:val="Normal"/>
    <w:rsid w:val="002055DB"/>
  </w:style>
  <w:style w:type="paragraph" w:customStyle="1" w:styleId="Tabellochbildrubrik">
    <w:name w:val="Tabell och bildrubrik"/>
    <w:basedOn w:val="Normal"/>
    <w:next w:val="Normal"/>
    <w:rsid w:val="002055D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055D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055D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055D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055D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055D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055DB"/>
    <w:pPr>
      <w:ind w:left="284"/>
    </w:pPr>
  </w:style>
  <w:style w:type="paragraph" w:styleId="Innehll3">
    <w:name w:val="toc 3"/>
    <w:basedOn w:val="Innehll2"/>
    <w:next w:val="Innehll4"/>
    <w:semiHidden/>
    <w:rsid w:val="002055DB"/>
    <w:pPr>
      <w:ind w:left="567"/>
    </w:pPr>
  </w:style>
  <w:style w:type="paragraph" w:styleId="Innehll4">
    <w:name w:val="toc 4"/>
    <w:basedOn w:val="Innehll3"/>
    <w:next w:val="Normal"/>
    <w:semiHidden/>
    <w:rsid w:val="002055D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055D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2055DB"/>
  </w:style>
  <w:style w:type="character" w:styleId="Hyperlnk">
    <w:name w:val="Hyperlink"/>
    <w:basedOn w:val="Standardstycketeckensnitt"/>
    <w:semiHidden/>
    <w:rsid w:val="002055DB"/>
    <w:rPr>
      <w:color w:val="0000FF"/>
      <w:u w:val="single"/>
    </w:rPr>
  </w:style>
  <w:style w:type="paragraph" w:styleId="Indragetstycke">
    <w:name w:val="Block Text"/>
    <w:basedOn w:val="Normal"/>
    <w:semiHidden/>
    <w:rsid w:val="002055D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055DB"/>
  </w:style>
  <w:style w:type="paragraph" w:styleId="Lista">
    <w:name w:val="List"/>
    <w:basedOn w:val="Normal"/>
    <w:semiHidden/>
    <w:rsid w:val="002055DB"/>
    <w:pPr>
      <w:ind w:left="283" w:hanging="283"/>
    </w:pPr>
  </w:style>
  <w:style w:type="paragraph" w:styleId="Normalwebb">
    <w:name w:val="Normal (Web)"/>
    <w:basedOn w:val="Normal"/>
    <w:semiHidden/>
    <w:rsid w:val="002055DB"/>
    <w:rPr>
      <w:szCs w:val="24"/>
    </w:rPr>
  </w:style>
  <w:style w:type="paragraph" w:styleId="Numreradlista">
    <w:name w:val="List Number"/>
    <w:basedOn w:val="Normal"/>
    <w:semiHidden/>
    <w:rsid w:val="002055DB"/>
    <w:pPr>
      <w:numPr>
        <w:numId w:val="5"/>
      </w:numPr>
    </w:pPr>
  </w:style>
  <w:style w:type="paragraph" w:styleId="Punktlista">
    <w:name w:val="List Bullet"/>
    <w:basedOn w:val="Normal"/>
    <w:semiHidden/>
    <w:rsid w:val="002055DB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2055DB"/>
  </w:style>
  <w:style w:type="character" w:styleId="Sidnummer">
    <w:name w:val="page number"/>
    <w:basedOn w:val="Standardstycketeckensnitt"/>
    <w:semiHidden/>
    <w:rsid w:val="002055DB"/>
  </w:style>
  <w:style w:type="paragraph" w:styleId="Signatur">
    <w:name w:val="Signature"/>
    <w:basedOn w:val="Normal"/>
    <w:semiHidden/>
    <w:rsid w:val="002055DB"/>
    <w:pPr>
      <w:ind w:left="4252"/>
    </w:pPr>
  </w:style>
  <w:style w:type="paragraph" w:styleId="Underrubrik">
    <w:name w:val="Subtitle"/>
    <w:basedOn w:val="Normal"/>
    <w:qFormat/>
    <w:rsid w:val="002055DB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579</Words>
  <Characters>3618</Characters>
  <Application>Microsoft Office Word</Application>
  <DocSecurity>4</DocSecurity>
  <Lines>67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Sk399</vt:lpstr>
    </vt:vector>
  </TitlesOfParts>
  <Company>Riksdagen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Sk399</dc:title>
  <dc:subject>Sk399</dc:subject>
  <dc:creator>Riksdagen</dc:creator>
  <cp:keywords>Riksdagen</cp:keywords>
  <dc:description/>
  <cp:lastModifiedBy>Lars Brink</cp:lastModifiedBy>
  <cp:revision>2</cp:revision>
  <cp:lastPrinted>2005-11-15T14:05:00Z</cp:lastPrinted>
  <dcterms:created xsi:type="dcterms:W3CDTF">2025-12-16T21:02:00Z</dcterms:created>
  <dcterms:modified xsi:type="dcterms:W3CDTF">2025-12-16T21:02:00Z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Förmögenhetsskatten och fastighetsskatten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Förmögenhetsskatten och fastighetsskatten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m1622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Henrik S Järrel (m)</vt:lpwstr>
  </property>
  <property fmtid="{D5CDD505-2E9C-101B-9397-08002B2CF9AE}" pid="26" name="MotionarLista">
    <vt:lpwstr>Järrel, Henrik 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Henrik S Järrel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birgitta.svensen.gronkvist@riksdagen.se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20052006000000000109000016220069</vt:lpwstr>
  </property>
  <property fmtid="{D5CDD505-2E9C-101B-9397-08002B2CF9AE}" pid="47" name="datum">
    <vt:lpwstr>051003</vt:lpwstr>
  </property>
  <property fmtid="{D5CDD505-2E9C-101B-9397-08002B2CF9AE}" pid="48" name="avsändar-e-post">
    <vt:lpwstr>birgitta.svensen.gronkvist@riksdagen.se</vt:lpwstr>
  </property>
  <property fmtid="{D5CDD505-2E9C-101B-9397-08002B2CF9AE}" pid="49" name="id">
    <vt:lpwstr>20052006000000000109000016220069</vt:lpwstr>
  </property>
  <property fmtid="{D5CDD505-2E9C-101B-9397-08002B2CF9AE}" pid="50" name="nummer">
    <vt:lpwstr>399</vt:lpwstr>
  </property>
  <property fmtid="{D5CDD505-2E9C-101B-9397-08002B2CF9AE}" pid="51" name="utskottsbeteckning">
    <vt:lpwstr>Sk</vt:lpwstr>
  </property>
</Properties>
</file>