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displacedByCustomXml="next" w:id="0"/>
    <w:sdt>
      <w:sdtPr>
        <w:rPr>
          <w:rFonts w:asciiTheme="minorHAnsi" w:hAnsiTheme="minorHAnsi" w:eastAsiaTheme="minorHAnsi" w:cstheme="minorBidi"/>
          <w:kern w:val="28"/>
          <w:sz w:val="24"/>
          <w:szCs w:val="24"/>
          <w14:numSpacing w14:val="proportional"/>
        </w:rPr>
        <w:id w:val="240459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84CBD" w:rsidRDefault="00F84CBD" w14:paraId="7E7981F1" w14:textId="7D24C872">
          <w:pPr>
            <w:pStyle w:val="Innehllsfrteckningsrubrik"/>
          </w:pPr>
          <w:r>
            <w:t>Innehållsförteckning</w:t>
          </w:r>
        </w:p>
        <w:p w:rsidR="00B21600" w:rsidRDefault="00F84CBD" w14:paraId="51EBA685" w14:textId="48F8F414">
          <w:pPr>
            <w:pStyle w:val="Innehll1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5756331">
            <w:r w:rsidRPr="00F97158" w:rsidR="00B21600">
              <w:rPr>
                <w:rStyle w:val="Hyperlnk"/>
                <w:noProof/>
              </w:rPr>
              <w:t>Förslag till riksdagsbeslut</w:t>
            </w:r>
            <w:r w:rsidR="00B21600">
              <w:rPr>
                <w:noProof/>
                <w:webHidden/>
              </w:rPr>
              <w:tab/>
            </w:r>
            <w:r w:rsidR="00B21600">
              <w:rPr>
                <w:noProof/>
                <w:webHidden/>
              </w:rPr>
              <w:fldChar w:fldCharType="begin"/>
            </w:r>
            <w:r w:rsidR="00B21600">
              <w:rPr>
                <w:noProof/>
                <w:webHidden/>
              </w:rPr>
              <w:instrText xml:space="preserve"> PAGEREF _Toc215756331 \h </w:instrText>
            </w:r>
            <w:r w:rsidR="00B21600">
              <w:rPr>
                <w:noProof/>
                <w:webHidden/>
              </w:rPr>
            </w:r>
            <w:r w:rsidR="00B21600">
              <w:rPr>
                <w:noProof/>
                <w:webHidden/>
              </w:rPr>
              <w:fldChar w:fldCharType="separate"/>
            </w:r>
            <w:r w:rsidR="00B21600">
              <w:rPr>
                <w:noProof/>
                <w:webHidden/>
              </w:rPr>
              <w:t>2</w:t>
            </w:r>
            <w:r w:rsidR="00B21600"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58602284" w14:textId="4C213619">
          <w:pPr>
            <w:pStyle w:val="Innehll1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2">
            <w:r w:rsidRPr="00F97158">
              <w:rPr>
                <w:rStyle w:val="Hyperlnk"/>
                <w:noProof/>
              </w:rPr>
              <w:t>Motivering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7B1918DC" w14:textId="192D14EB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3">
            <w:r w:rsidRPr="00F97158">
              <w:rPr>
                <w:rStyle w:val="Hyperlnk"/>
                <w:noProof/>
              </w:rPr>
              <w:t>Ambitionen behöver öka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0CDBBA3E" w14:textId="42634CAA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4">
            <w:r w:rsidRPr="00F97158">
              <w:rPr>
                <w:rStyle w:val="Hyperlnk"/>
                <w:noProof/>
              </w:rPr>
              <w:t>Åtgärda bristen på analysverktyg för att bedöma cyklingens samhällsekonomiska lönsamhet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64849BFC" w14:textId="2AA3E43E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5">
            <w:r w:rsidRPr="00F97158">
              <w:rPr>
                <w:rStyle w:val="Hyperlnk"/>
                <w:noProof/>
              </w:rPr>
              <w:t>Modernisera väglagen och möjliggör fler cykelstråk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4E610CFB" w14:textId="739FA486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6">
            <w:r w:rsidRPr="00F97158">
              <w:rPr>
                <w:rStyle w:val="Hyperlnk"/>
                <w:noProof/>
              </w:rPr>
              <w:t>Regeringen skjuter över ansvaret till kommunerna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600" w:rsidRDefault="00B21600" w14:paraId="7C3BCB60" w14:textId="1D69C7F5">
          <w:pPr>
            <w:pStyle w:val="Innehll2"/>
            <w:tabs>
              <w:tab w:val="right" w:leader="dot" w:pos="8494"/>
            </w:tabs>
            <w:rPr>
              <w:rFonts w:eastAsiaTheme="minorEastAsia"/>
              <w:noProof/>
              <w:kern w:val="0"/>
              <w:sz w:val="22"/>
              <w:szCs w:val="22"/>
              <w:lang w:eastAsia="sv-SE"/>
              <w14:numSpacing w14:val="default"/>
            </w:rPr>
          </w:pPr>
          <w:hyperlink w:history="1" w:anchor="_Toc215756337">
            <w:r w:rsidRPr="00F97158">
              <w:rPr>
                <w:rStyle w:val="Hyperlnk"/>
                <w:noProof/>
              </w:rPr>
              <w:t>Fyrstegsprincipen bör även tillämpas vid utveckling av regler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_Toc215756337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FC43F6" w:rsidR="00FC43F6" w:rsidP="004E0BCE" w:rsidRDefault="00F84CBD" w14:paraId="571C69D4" w14:textId="1CF62C0C">
          <w:pPr>
            <w:pStyle w:val="Normalutanindragellerluft"/>
          </w:pPr>
          <w:r>
            <w:rPr>
              <w:b/>
              <w:bCs/>
            </w:rPr>
            <w:fldChar w:fldCharType="end"/>
          </w:r>
        </w:p>
      </w:sdtContent>
    </w:sdt>
    <w:p w:rsidR="00B21600" w:rsidRDefault="00B21600" w14:paraId="3F6CDB2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rPr>
          <w:rFonts w:asciiTheme="majorHAnsi" w:hAnsiTheme="majorHAnsi"/>
          <w:sz w:val="38"/>
          <w:szCs w:val="38"/>
          <w14:numSpacing w14:val="default"/>
        </w:rPr>
      </w:pPr>
      <w:r>
        <w:br w:type="page"/>
      </w:r>
    </w:p>
    <w:bookmarkStart w:name="_Toc215756331" w:id="1"/>
    <w:p w:rsidRPr="009B062B" w:rsidR="00AF30DD" w:rsidP="00A7569F" w:rsidRDefault="00B21600" w14:paraId="7814BD2F" w14:textId="2B643C5F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95A73D239747B09EA0D46D1723BC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0bc6112-f2ee-4f30-9e63-6fee3d74da76"/>
        <w:id w:val="-309798880"/>
        <w:lock w:val="sdtLocked"/>
      </w:sdtPr>
      <w:sdtEndPr/>
      <w:sdtContent>
        <w:p w:rsidR="007C1BC2" w:rsidRDefault="003A1DD1" w14:paraId="19752C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uppmärksamma och genomföra samtliga av Riksrevisionens rekommendationer i skrivelse 2025/26:56 Riksrevisionens rapport om statens arbete med att förbättra förutsättningarna för cykeltrafiken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215756332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C95D5392384A97B6BED73DDE005C26"/>
        </w:placeholder>
        <w:text/>
      </w:sdtPr>
      <w:sdtEndPr/>
      <w:sdtContent>
        <w:p w:rsidRPr="009B062B" w:rsidR="006D79C9" w:rsidP="00333E95" w:rsidRDefault="006D79C9" w14:paraId="03A532A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94751" w:rsidP="00B21600" w:rsidRDefault="007A768D" w14:paraId="7F215D90" w14:textId="43562F29">
      <w:pPr>
        <w:pStyle w:val="Normalutanindragellerluft"/>
      </w:pPr>
      <w:r>
        <w:t>Riksrevisionen har granskat statens arbete med att förbättra förutsättningarna för cykel</w:t>
      </w:r>
      <w:r w:rsidR="00B21600">
        <w:softHyphen/>
      </w:r>
      <w:r>
        <w:t xml:space="preserve">trafiken. Rapporten innehåller </w:t>
      </w:r>
      <w:r w:rsidR="00414160">
        <w:t>flera</w:t>
      </w:r>
      <w:r>
        <w:t xml:space="preserve"> slutsatser och </w:t>
      </w:r>
      <w:r w:rsidR="002D29AB">
        <w:t xml:space="preserve">fyra </w:t>
      </w:r>
      <w:r>
        <w:t>rekommendationer som avser regeringen. I skrivelse 2025/26:56 behandlar regeringen Riksrevisionens iakttagelser och förslag. Men regeringen väljer att avvisa de flesta av Riksrevisionens rekommenda</w:t>
      </w:r>
      <w:r w:rsidR="00B21600">
        <w:softHyphen/>
      </w:r>
      <w:r>
        <w:t xml:space="preserve">tioner. </w:t>
      </w:r>
      <w:r w:rsidR="00C96402">
        <w:t>Detta leder utvecklingen åt fel håll.</w:t>
      </w:r>
      <w:r>
        <w:t xml:space="preserve"> För att Sverige ska nå transportmålet och </w:t>
      </w:r>
      <w:r w:rsidR="00FE30CA">
        <w:t xml:space="preserve">ha </w:t>
      </w:r>
      <w:r>
        <w:t>en fossilfri transportsektor till 2030 måste</w:t>
      </w:r>
      <w:r w:rsidR="00FE30CA">
        <w:t xml:space="preserve"> </w:t>
      </w:r>
      <w:r>
        <w:t xml:space="preserve">cykelinfrastrukturen </w:t>
      </w:r>
      <w:r w:rsidR="00711A01">
        <w:t>få en högre prioritering</w:t>
      </w:r>
      <w:r>
        <w:t xml:space="preserve">. </w:t>
      </w:r>
      <w:r w:rsidR="00FE30CA">
        <w:t>Cykeln är ett av de mest hållbara transportmedlen</w:t>
      </w:r>
      <w:r w:rsidR="00C96402">
        <w:t xml:space="preserve">; den </w:t>
      </w:r>
      <w:r w:rsidR="00FE30CA">
        <w:t xml:space="preserve">bidrar till lägre utsläpp, minskad trängsel och en förbättrad folkhälsa. </w:t>
      </w:r>
      <w:r w:rsidR="00F81937">
        <w:t>Vänsterpartiet menar därför att</w:t>
      </w:r>
      <w:r w:rsidR="00FE30CA">
        <w:t xml:space="preserve"> Riksrevisionens rekommendationer </w:t>
      </w:r>
      <w:r w:rsidR="00F81937">
        <w:t xml:space="preserve">måste beaktas med största allvar. </w:t>
      </w:r>
    </w:p>
    <w:p w:rsidR="0043199B" w:rsidP="00B21600" w:rsidRDefault="00F81937" w14:paraId="0D736A66" w14:textId="2F110CBB">
      <w:r>
        <w:t xml:space="preserve">Regeringen bör uppmärksamma och implementera samtliga av Riksrevisionens rekommendationer från skrivelse 2025/26:56 Riksrevisionens rapport om statens arbete med att förbättra förutsättningarna för cykeltrafiken. Detta </w:t>
      </w:r>
      <w:r w:rsidR="00835F52">
        <w:t>bör</w:t>
      </w:r>
      <w:r>
        <w:t xml:space="preserve"> riksdagen </w:t>
      </w:r>
      <w:r w:rsidR="00835F52">
        <w:t xml:space="preserve">ställa sig </w:t>
      </w:r>
      <w:r>
        <w:t>bakom och ge regeringen till</w:t>
      </w:r>
      <w:r w:rsidR="00835F52">
        <w:t xml:space="preserve"> </w:t>
      </w:r>
      <w:r>
        <w:t xml:space="preserve">känna. </w:t>
      </w:r>
    </w:p>
    <w:p w:rsidR="00F81937" w:rsidP="00B21600" w:rsidRDefault="00F81937" w14:paraId="565CCF14" w14:textId="62A2751B">
      <w:r>
        <w:rPr>
          <w:rStyle w:val="FrslagstextChar"/>
        </w:rPr>
        <w:t xml:space="preserve">Med anledning av detta bör Riksrevisionens rapport inte anses som slutbehandlad. </w:t>
      </w:r>
    </w:p>
    <w:p w:rsidRPr="00F81937" w:rsidR="00F81937" w:rsidP="00B21600" w:rsidRDefault="00F81937" w14:paraId="70C78341" w14:textId="4C14D5A5">
      <w:r>
        <w:t xml:space="preserve">I Vänsterpartiets motion </w:t>
      </w:r>
      <w:r w:rsidRPr="00E466FC">
        <w:t xml:space="preserve">Cykeln – ett centralt transportslag för omställningen </w:t>
      </w:r>
      <w:r>
        <w:t xml:space="preserve">(2025/26:328) visar vi varför cykeln måste bli en självklar del av framtidens transporter och i den här motionen redogör vi för varför Riksrevisionens rekommendationer bör genomföras. </w:t>
      </w:r>
    </w:p>
    <w:p w:rsidRPr="00731B2F" w:rsidR="00094751" w:rsidP="00731B2F" w:rsidRDefault="00094751" w14:paraId="4452F536" w14:textId="47DDE481">
      <w:pPr>
        <w:pStyle w:val="Rubrik2"/>
      </w:pPr>
      <w:bookmarkStart w:name="_Toc215756333" w:id="5"/>
      <w:r w:rsidRPr="00731B2F">
        <w:t>Ambitionen behöver öka</w:t>
      </w:r>
      <w:bookmarkEnd w:id="5"/>
    </w:p>
    <w:p w:rsidRPr="002E5560" w:rsidR="002E5560" w:rsidP="00B21600" w:rsidRDefault="00731B2F" w14:paraId="08CD8742" w14:textId="457305CF">
      <w:pPr>
        <w:pStyle w:val="Normalutanindragellerluft"/>
      </w:pPr>
      <w:r>
        <w:t>Först och främst</w:t>
      </w:r>
      <w:r w:rsidR="00094751">
        <w:t xml:space="preserve"> konstaterar</w:t>
      </w:r>
      <w:r>
        <w:t xml:space="preserve"> Vänsterpartiet</w:t>
      </w:r>
      <w:r w:rsidR="00F926DC">
        <w:t xml:space="preserve"> </w:t>
      </w:r>
      <w:r w:rsidR="00094751">
        <w:t xml:space="preserve">att regeringen </w:t>
      </w:r>
      <w:r w:rsidR="00175C12">
        <w:t xml:space="preserve">generellt </w:t>
      </w:r>
      <w:r w:rsidR="00094751">
        <w:t xml:space="preserve">har alldeles för lågt satta mål när det gäller att stärka cykelinfrastrukturen och öka cyklingen. </w:t>
      </w:r>
      <w:r w:rsidR="00A41DE9">
        <w:t>Regeringen skriver</w:t>
      </w:r>
      <w:r w:rsidR="00094751">
        <w:t xml:space="preserve"> att inom det transportpolitiska miljömåls</w:t>
      </w:r>
      <w:r>
        <w:t>systemet har regeringen ett etappmål om att andelen persontransporter med kollektivtrafik, cykel och gång ska vara minst 25 procent 2025. Etappmålet är i</w:t>
      </w:r>
      <w:r w:rsidR="00835F52">
        <w:t xml:space="preserve"> </w:t>
      </w:r>
      <w:r>
        <w:t>dag formellt uppnått</w:t>
      </w:r>
      <w:r w:rsidR="00E068B5">
        <w:t xml:space="preserve">, vilket regeringen tycks </w:t>
      </w:r>
      <w:r w:rsidR="002D29AB">
        <w:t>anse räck</w:t>
      </w:r>
      <w:r w:rsidR="00835F52">
        <w:t>er</w:t>
      </w:r>
      <w:r w:rsidR="002D29AB">
        <w:t xml:space="preserve"> </w:t>
      </w:r>
      <w:r w:rsidR="002D29AB">
        <w:lastRenderedPageBreak/>
        <w:t xml:space="preserve">och att inga ytterligare insatser behövs. </w:t>
      </w:r>
      <w:r w:rsidR="00F926DC">
        <w:t>T</w:t>
      </w:r>
      <w:r w:rsidR="002E5560">
        <w:t xml:space="preserve">rots att EU och flertalet kommuner driver på för en utveckling inom cykeltrafiken, väljer regeringen att nedprioritera frågan </w:t>
      </w:r>
      <w:r w:rsidR="0083736B">
        <w:t xml:space="preserve">och bromsa en av nyckelomställningarna i transportsystemet. </w:t>
      </w:r>
      <w:r w:rsidR="002D29AB">
        <w:t>T</w:t>
      </w:r>
      <w:r w:rsidR="00835F52">
        <w:t>ill exempel</w:t>
      </w:r>
      <w:r w:rsidR="002D29AB">
        <w:t xml:space="preserve"> har r</w:t>
      </w:r>
      <w:r w:rsidR="0083736B">
        <w:t>egeringen</w:t>
      </w:r>
      <w:r w:rsidR="002E5560">
        <w:t xml:space="preserve"> inte följt upp eller uppdaterat den nationella cykelstrategin, </w:t>
      </w:r>
      <w:r w:rsidR="00F926DC">
        <w:t>fastän</w:t>
      </w:r>
      <w:r w:rsidR="002E5560">
        <w:t xml:space="preserve"> den snart är tio år gammal. Regeringen har heller inte vidtagit några åtgärder för att implementera EU:s nya cykeldeklaration som antogs 2024, trots att den innehåller flera konkreta förslag</w:t>
      </w:r>
      <w:r w:rsidR="0083736B">
        <w:t xml:space="preserve"> och lyfter vikten av att utveckla cyklingspolitiken på alla styrnivåer. </w:t>
      </w:r>
    </w:p>
    <w:p w:rsidRPr="00E068B5" w:rsidR="00E068B5" w:rsidP="00B21600" w:rsidRDefault="00E068B5" w14:paraId="3D227C14" w14:textId="545A7CDF">
      <w:r>
        <w:t xml:space="preserve">Vänsterpartiet anser </w:t>
      </w:r>
      <w:r w:rsidR="002E5560">
        <w:t xml:space="preserve">att det är dags att växla upp. Genom att prioritera fler hållbara transportslag minskar vi utsläppen och stärker folkhälsan. Staten måste ta sitt ansvar och skapa möjligheter. </w:t>
      </w:r>
      <w:r>
        <w:t xml:space="preserve">Sverige behöver ambitiösare mål som specifikt fokuserar på och lyfter just cyklingen. Läs mer om våra förslag i vår motion </w:t>
      </w:r>
      <w:r w:rsidRPr="00E466FC">
        <w:t xml:space="preserve">Cykeln – ett centralt transportslag för omställningen </w:t>
      </w:r>
      <w:r>
        <w:t>(2025/26:328)</w:t>
      </w:r>
      <w:r w:rsidR="00835F52">
        <w:t>.</w:t>
      </w:r>
      <w:r>
        <w:t xml:space="preserve"> </w:t>
      </w:r>
    </w:p>
    <w:p w:rsidRPr="00731B2F" w:rsidR="0044479A" w:rsidP="00731B2F" w:rsidRDefault="00731B2F" w14:paraId="07975038" w14:textId="30374881">
      <w:pPr>
        <w:pStyle w:val="Rubrik2"/>
      </w:pPr>
      <w:bookmarkStart w:name="_Toc215756334" w:id="6"/>
      <w:r w:rsidRPr="00731B2F">
        <w:t>Åtgärda bristen på analysverktyg för att bedöma cyklingens s</w:t>
      </w:r>
      <w:r w:rsidRPr="00731B2F" w:rsidR="0044479A">
        <w:t>amhällsekonomisk</w:t>
      </w:r>
      <w:r w:rsidRPr="00731B2F">
        <w:t>a</w:t>
      </w:r>
      <w:r w:rsidRPr="00731B2F" w:rsidR="0044479A">
        <w:t xml:space="preserve"> lönsamhet</w:t>
      </w:r>
      <w:bookmarkEnd w:id="6"/>
      <w:r w:rsidRPr="00731B2F" w:rsidR="0044479A">
        <w:t xml:space="preserve"> </w:t>
      </w:r>
    </w:p>
    <w:p w:rsidR="00942794" w:rsidP="00B21600" w:rsidRDefault="00942794" w14:paraId="4AEE9537" w14:textId="47617CCE">
      <w:pPr>
        <w:pStyle w:val="Normalutanindragellerluft"/>
      </w:pPr>
      <w:r>
        <w:t xml:space="preserve">I propositionen </w:t>
      </w:r>
      <w:r w:rsidR="002D29AB">
        <w:t>skriver</w:t>
      </w:r>
      <w:r>
        <w:t xml:space="preserve"> regeringen att principen om samhällsekonomisk lönsamhet ska styra prioriteringar i infrastrukturen</w:t>
      </w:r>
      <w:r w:rsidR="00D65999">
        <w:t xml:space="preserve">. Vänsterpartiet delar </w:t>
      </w:r>
      <w:r w:rsidR="002D29AB">
        <w:t>den här inställningen</w:t>
      </w:r>
      <w:r w:rsidR="00D65999">
        <w:t>.</w:t>
      </w:r>
      <w:r w:rsidR="002D29AB">
        <w:t xml:space="preserve"> Men</w:t>
      </w:r>
      <w:r w:rsidR="00D65999">
        <w:t xml:space="preserve"> </w:t>
      </w:r>
      <w:r w:rsidR="002D29AB">
        <w:t>r</w:t>
      </w:r>
      <w:r w:rsidR="00D65999">
        <w:t xml:space="preserve">egeringen motsätter sig </w:t>
      </w:r>
      <w:r w:rsidR="002D29AB">
        <w:t>samtidigt</w:t>
      </w:r>
      <w:r w:rsidR="00D65999">
        <w:t xml:space="preserve"> Riksrevisionens rekommendation om att utreda särskilda principer eller krav för cykeltrafik, vilket Vänsterpartiet ställer sig frågande till.</w:t>
      </w:r>
    </w:p>
    <w:p w:rsidR="00D65999" w:rsidP="00B21600" w:rsidRDefault="00D65999" w14:paraId="238A8DF9" w14:textId="2E755B91">
      <w:r>
        <w:t xml:space="preserve">Riksrevisionen kritiserar Trafikverket för att sakna fungerande </w:t>
      </w:r>
      <w:r w:rsidR="002D29AB">
        <w:t>analys</w:t>
      </w:r>
      <w:r>
        <w:t xml:space="preserve">verktyg för att </w:t>
      </w:r>
      <w:r w:rsidR="002D29AB">
        <w:t>bedöma</w:t>
      </w:r>
      <w:r>
        <w:t xml:space="preserve"> </w:t>
      </w:r>
      <w:r w:rsidR="001855C3">
        <w:t xml:space="preserve">cykelinvesteringars </w:t>
      </w:r>
      <w:r>
        <w:t>samhällsekonomisk</w:t>
      </w:r>
      <w:r w:rsidR="00835F52">
        <w:t>a</w:t>
      </w:r>
      <w:r>
        <w:t xml:space="preserve"> nytta</w:t>
      </w:r>
      <w:r w:rsidR="002D29AB">
        <w:t xml:space="preserve">. Bristen på rätt verktyg </w:t>
      </w:r>
      <w:r>
        <w:t xml:space="preserve">försvårar vid både planering och beslut om cykelinfrastruktur. Regeringen menar att ansvaret för att utveckla sådana verktyg redan ligger hos Trafikverket, men uppdraget </w:t>
      </w:r>
      <w:r w:rsidR="002D29AB">
        <w:t>framstår</w:t>
      </w:r>
      <w:r>
        <w:t xml:space="preserve"> i</w:t>
      </w:r>
      <w:r w:rsidR="00835F52">
        <w:t xml:space="preserve"> </w:t>
      </w:r>
      <w:r>
        <w:t xml:space="preserve">dag </w:t>
      </w:r>
      <w:r w:rsidR="00835F52">
        <w:t>som</w:t>
      </w:r>
      <w:r>
        <w:t xml:space="preserve"> för brett eller otydligt</w:t>
      </w:r>
      <w:r w:rsidR="002D29AB">
        <w:t>.</w:t>
      </w:r>
      <w:r>
        <w:t xml:space="preserve"> </w:t>
      </w:r>
      <w:r w:rsidR="002D29AB">
        <w:t>Riksrevisionens granskning visar tydligt att t</w:t>
      </w:r>
      <w:r>
        <w:t xml:space="preserve">rots att </w:t>
      </w:r>
      <w:r w:rsidR="002D29AB">
        <w:t>upp</w:t>
      </w:r>
      <w:r w:rsidR="00B21600">
        <w:softHyphen/>
      </w:r>
      <w:r w:rsidR="002D29AB">
        <w:t>draget</w:t>
      </w:r>
      <w:r>
        <w:t xml:space="preserve"> formellt finns så saknar myndigheten fortfarande lämp</w:t>
      </w:r>
      <w:r w:rsidR="00AD5404">
        <w:t>liga</w:t>
      </w:r>
      <w:r>
        <w:t xml:space="preserve"> verktyg. </w:t>
      </w:r>
    </w:p>
    <w:p w:rsidR="00D65999" w:rsidP="00B21600" w:rsidRDefault="00D65999" w14:paraId="3487D9D4" w14:textId="1836834F">
      <w:r>
        <w:t xml:space="preserve">Bristen på </w:t>
      </w:r>
      <w:r w:rsidR="002D29AB">
        <w:t>lämpliga</w:t>
      </w:r>
      <w:r>
        <w:t xml:space="preserve"> analysverktyg är allvarlig. Forskning visar tydligt </w:t>
      </w:r>
      <w:r w:rsidRPr="0083736B">
        <w:t xml:space="preserve">att </w:t>
      </w:r>
      <w:r>
        <w:t>satsningar</w:t>
      </w:r>
      <w:r w:rsidRPr="0083736B">
        <w:t xml:space="preserve"> </w:t>
      </w:r>
      <w:r>
        <w:t>på</w:t>
      </w:r>
      <w:r w:rsidRPr="0083736B">
        <w:t xml:space="preserve"> cykelinfrastruktur kan vara en av de mest kostnadseffektiva transportinvesteringarna</w:t>
      </w:r>
      <w:r>
        <w:t>. T</w:t>
      </w:r>
      <w:r w:rsidR="00AD5404">
        <w:t>ill exempel</w:t>
      </w:r>
      <w:r>
        <w:t xml:space="preserve"> beräknas v</w:t>
      </w:r>
      <w:r w:rsidRPr="0083736B">
        <w:t>arje krona som investeras i satsningar på ökad cykling ge 9</w:t>
      </w:r>
      <w:r w:rsidR="00AD5404">
        <w:t> </w:t>
      </w:r>
      <w:r w:rsidRPr="0083736B">
        <w:t>kronor tillbaka i folkhälsovinster</w:t>
      </w:r>
      <w:r>
        <w:t>.</w:t>
      </w:r>
      <w:r w:rsidRPr="0083736B">
        <w:t xml:space="preserve"> </w:t>
      </w:r>
      <w:r>
        <w:t xml:space="preserve">I </w:t>
      </w:r>
      <w:r w:rsidRPr="0083736B">
        <w:t>EU-länderna</w:t>
      </w:r>
      <w:r>
        <w:t xml:space="preserve"> </w:t>
      </w:r>
      <w:r w:rsidR="002D29AB">
        <w:t xml:space="preserve">ser vi också hur cykling </w:t>
      </w:r>
      <w:r w:rsidRPr="0083736B">
        <w:t>bidrar med omkring 240 miljarder kronor varje år</w:t>
      </w:r>
      <w:r>
        <w:t>,</w:t>
      </w:r>
      <w:r w:rsidRPr="0083736B">
        <w:t xml:space="preserve"> medan biltrafiken </w:t>
      </w:r>
      <w:r>
        <w:t>i</w:t>
      </w:r>
      <w:r w:rsidR="00AD5404">
        <w:t xml:space="preserve"> </w:t>
      </w:r>
      <w:r>
        <w:t>stället kostar</w:t>
      </w:r>
      <w:r w:rsidRPr="0083736B">
        <w:t xml:space="preserve"> </w:t>
      </w:r>
      <w:r>
        <w:t xml:space="preserve">samhället </w:t>
      </w:r>
      <w:r w:rsidRPr="0083736B">
        <w:t>omkring 5</w:t>
      </w:r>
      <w:r w:rsidR="00AD5404">
        <w:t> </w:t>
      </w:r>
      <w:r w:rsidRPr="0083736B">
        <w:t>000 miljarder kronor.</w:t>
      </w:r>
      <w:r>
        <w:t xml:space="preserve"> </w:t>
      </w:r>
    </w:p>
    <w:p w:rsidR="00D65999" w:rsidP="00B21600" w:rsidRDefault="00D65999" w14:paraId="0BCFCCD3" w14:textId="7E583434">
      <w:r>
        <w:t xml:space="preserve">Trafikverkets brist på fungerande analysverktyg gör att cykelåtgärder undervärderas systematiskt i just de samhällsekonomiska bedömningar som regeringen säger sig vilja </w:t>
      </w:r>
      <w:r>
        <w:lastRenderedPageBreak/>
        <w:t>stödja. Regeringens bedömning framstår därför som motsägelsefull. Resultatet blir en oriktig analys, vilket aktivt motverkar målet för transportpolitiken som helhet.</w:t>
      </w:r>
    </w:p>
    <w:p w:rsidR="00D65999" w:rsidP="00B21600" w:rsidRDefault="00D65999" w14:paraId="1516F645" w14:textId="1A9D2068">
      <w:r w:rsidRPr="00B21600">
        <w:rPr>
          <w:spacing w:val="-1"/>
        </w:rPr>
        <w:t>Riksdagens mål om att främja cykeltrafik måste synas tydligare i regeringens styrning</w:t>
      </w:r>
      <w:r>
        <w:t xml:space="preserve"> av Trafikverket. För Vänsterpartiets förslag, se vår motion </w:t>
      </w:r>
      <w:r w:rsidRPr="00E466FC">
        <w:t xml:space="preserve">Cykeln – ett centralt transportslag för omställningen </w:t>
      </w:r>
      <w:r>
        <w:t>(2025/26:328).</w:t>
      </w:r>
    </w:p>
    <w:p w:rsidRPr="00942794" w:rsidR="00392D90" w:rsidP="00942794" w:rsidRDefault="00942794" w14:paraId="395BA399" w14:textId="078BADF9">
      <w:pPr>
        <w:pStyle w:val="Rubrik2"/>
      </w:pPr>
      <w:bookmarkStart w:name="_Toc215756335" w:id="7"/>
      <w:r>
        <w:t>Modernisera väglagen och möjliggör fler cykelstråk</w:t>
      </w:r>
      <w:bookmarkEnd w:id="7"/>
    </w:p>
    <w:p w:rsidR="00E42C56" w:rsidP="00B21600" w:rsidRDefault="00E83AD5" w14:paraId="117BB41D" w14:textId="4DD627C7">
      <w:pPr>
        <w:pStyle w:val="Normalutanindragellerluft"/>
      </w:pPr>
      <w:r>
        <w:t xml:space="preserve">Riksrevisionen rekommenderar regeringen </w:t>
      </w:r>
      <w:r w:rsidR="00360EC4">
        <w:t>att</w:t>
      </w:r>
      <w:r>
        <w:t xml:space="preserve"> </w:t>
      </w:r>
      <w:r w:rsidR="00360EC4">
        <w:t xml:space="preserve">möjliggöra </w:t>
      </w:r>
      <w:r>
        <w:t>bygga</w:t>
      </w:r>
      <w:r w:rsidR="00360EC4">
        <w:t>ndet av</w:t>
      </w:r>
      <w:r>
        <w:t xml:space="preserve"> friliggande statliga cykelvägar</w:t>
      </w:r>
      <w:r w:rsidR="00360EC4">
        <w:t>. Ett s</w:t>
      </w:r>
      <w:r w:rsidR="00E42C56">
        <w:t>ärskilt</w:t>
      </w:r>
      <w:r w:rsidR="00360EC4">
        <w:t xml:space="preserve"> problem som uppmärksammas är</w:t>
      </w:r>
      <w:r w:rsidR="00E42C56">
        <w:t xml:space="preserve"> </w:t>
      </w:r>
      <w:r w:rsidR="00360EC4">
        <w:t xml:space="preserve">det svårtolkade begreppet </w:t>
      </w:r>
      <w:r w:rsidR="00F37F6C">
        <w:t xml:space="preserve">”allmän samfärdsel”. </w:t>
      </w:r>
      <w:r w:rsidR="00C96402">
        <w:t>R</w:t>
      </w:r>
      <w:r w:rsidR="00F37F6C">
        <w:t xml:space="preserve">egeringen bedömer </w:t>
      </w:r>
      <w:r w:rsidR="00C96402">
        <w:t xml:space="preserve">dock </w:t>
      </w:r>
      <w:r w:rsidR="00F37F6C">
        <w:t xml:space="preserve">att det inte finns ett behov av en lagändring. </w:t>
      </w:r>
      <w:r w:rsidR="00360EC4">
        <w:t>D</w:t>
      </w:r>
      <w:r w:rsidR="00F37F6C">
        <w:t>e</w:t>
      </w:r>
      <w:r w:rsidR="00360EC4">
        <w:t xml:space="preserve"> anser</w:t>
      </w:r>
      <w:r w:rsidR="00F37F6C">
        <w:t xml:space="preserve"> att väglagen redan i</w:t>
      </w:r>
      <w:r w:rsidR="00AD5404">
        <w:t xml:space="preserve"> </w:t>
      </w:r>
      <w:r w:rsidR="00F37F6C">
        <w:t>dag möjliggör friliggande cykelvägar</w:t>
      </w:r>
      <w:r w:rsidR="00360EC4">
        <w:t xml:space="preserve"> och</w:t>
      </w:r>
      <w:r w:rsidR="00F37F6C">
        <w:t xml:space="preserve"> </w:t>
      </w:r>
      <w:r w:rsidR="00C96402">
        <w:t>menar att</w:t>
      </w:r>
      <w:r w:rsidR="00360EC4">
        <w:t xml:space="preserve"> anledningen till att</w:t>
      </w:r>
      <w:r w:rsidR="00C96402">
        <w:t xml:space="preserve"> cykelprojekt uteblir </w:t>
      </w:r>
      <w:r w:rsidR="00360EC4">
        <w:t xml:space="preserve">oftast är </w:t>
      </w:r>
      <w:r w:rsidR="00C96402">
        <w:t>bristande finansiering</w:t>
      </w:r>
      <w:r w:rsidR="00F37F6C">
        <w:t xml:space="preserve">. </w:t>
      </w:r>
    </w:p>
    <w:p w:rsidR="00360EC4" w:rsidP="00B21600" w:rsidRDefault="00C96402" w14:paraId="03D55DCD" w14:textId="18F0ECDB">
      <w:r>
        <w:t xml:space="preserve">Men det är tydligt att </w:t>
      </w:r>
      <w:r w:rsidR="00360EC4">
        <w:t xml:space="preserve">den här </w:t>
      </w:r>
      <w:r>
        <w:t>bilden inte delas av de</w:t>
      </w:r>
      <w:r w:rsidR="00AD5404">
        <w:t>m</w:t>
      </w:r>
      <w:r>
        <w:t xml:space="preserve"> som faktiskt arbetar med </w:t>
      </w:r>
      <w:r w:rsidRPr="00B21600">
        <w:rPr>
          <w:spacing w:val="-1"/>
        </w:rPr>
        <w:t>frågorna ute i landet.</w:t>
      </w:r>
      <w:r w:rsidRPr="00B21600" w:rsidR="00F37F6C">
        <w:rPr>
          <w:spacing w:val="-1"/>
        </w:rPr>
        <w:t xml:space="preserve"> </w:t>
      </w:r>
      <w:r w:rsidRPr="00B21600" w:rsidR="00E42C56">
        <w:rPr>
          <w:spacing w:val="-1"/>
        </w:rPr>
        <w:t>I sin rapport pekar Riksrevisionen på att</w:t>
      </w:r>
      <w:r w:rsidRPr="00B21600">
        <w:rPr>
          <w:spacing w:val="-1"/>
        </w:rPr>
        <w:t xml:space="preserve"> </w:t>
      </w:r>
      <w:r w:rsidRPr="00B21600" w:rsidR="00E42C56">
        <w:rPr>
          <w:spacing w:val="-1"/>
        </w:rPr>
        <w:t>företrädare för kommuner,</w:t>
      </w:r>
      <w:r w:rsidR="00E42C56">
        <w:t xml:space="preserve"> region</w:t>
      </w:r>
      <w:r w:rsidR="00360EC4">
        <w:t xml:space="preserve">er </w:t>
      </w:r>
      <w:r w:rsidR="00E42C56">
        <w:t>och Trafikverket</w:t>
      </w:r>
      <w:r w:rsidR="00360EC4">
        <w:t xml:space="preserve"> </w:t>
      </w:r>
      <w:r>
        <w:t>alla</w:t>
      </w:r>
      <w:r w:rsidR="00E42C56">
        <w:t xml:space="preserve"> </w:t>
      </w:r>
      <w:r w:rsidR="00F37F6C">
        <w:t>lyfter att</w:t>
      </w:r>
      <w:r w:rsidR="00E42C56">
        <w:t xml:space="preserve"> tolkningen av </w:t>
      </w:r>
      <w:r w:rsidR="00F37F6C">
        <w:t>väglagen i</w:t>
      </w:r>
      <w:r w:rsidR="00AD5404">
        <w:t xml:space="preserve"> </w:t>
      </w:r>
      <w:r w:rsidR="00F37F6C">
        <w:t xml:space="preserve">dag </w:t>
      </w:r>
      <w:r w:rsidR="00E42C56">
        <w:t xml:space="preserve">har en begränsande </w:t>
      </w:r>
      <w:r w:rsidR="00F37F6C">
        <w:t>påverkan</w:t>
      </w:r>
      <w:r w:rsidR="00E42C56">
        <w:t xml:space="preserve">. Regionerna har </w:t>
      </w:r>
      <w:r>
        <w:t>t.ex.</w:t>
      </w:r>
      <w:r w:rsidR="00E42C56">
        <w:t xml:space="preserve"> föreslagit </w:t>
      </w:r>
      <w:r w:rsidR="00360EC4">
        <w:t xml:space="preserve">att </w:t>
      </w:r>
      <w:r w:rsidR="00E42C56">
        <w:t>kravet på ett funktionellt samband mellan statliga vägar och cykelvägar</w:t>
      </w:r>
      <w:r w:rsidR="00360EC4">
        <w:t xml:space="preserve"> tas bort från den nationella planen för transportinfra</w:t>
      </w:r>
      <w:r w:rsidR="00B21600">
        <w:softHyphen/>
      </w:r>
      <w:r w:rsidR="00360EC4">
        <w:t>struktur</w:t>
      </w:r>
      <w:r w:rsidR="00E42C56">
        <w:t xml:space="preserve">. </w:t>
      </w:r>
      <w:r>
        <w:t>Även SKR argumenterar</w:t>
      </w:r>
      <w:r w:rsidR="00E42C56">
        <w:t xml:space="preserve"> </w:t>
      </w:r>
      <w:r>
        <w:t>för</w:t>
      </w:r>
      <w:r w:rsidR="00E42C56">
        <w:t xml:space="preserve"> att väglagen moderniseras i syfte att möjliggöra byggande</w:t>
      </w:r>
      <w:r w:rsidR="00360EC4">
        <w:t xml:space="preserve">t </w:t>
      </w:r>
      <w:r w:rsidR="00E42C56">
        <w:t>av friliggande statliga cykelvägar</w:t>
      </w:r>
      <w:r w:rsidR="00360EC4">
        <w:t xml:space="preserve">. </w:t>
      </w:r>
      <w:r>
        <w:t>Samtidigt lyfter</w:t>
      </w:r>
      <w:r w:rsidR="00360EC4">
        <w:t xml:space="preserve"> </w:t>
      </w:r>
      <w:r w:rsidR="00E42C56">
        <w:t>Trafikverket</w:t>
      </w:r>
      <w:r>
        <w:t xml:space="preserve"> </w:t>
      </w:r>
      <w:r w:rsidR="00E42C56">
        <w:t>att</w:t>
      </w:r>
      <w:r w:rsidR="00360EC4">
        <w:t xml:space="preserve"> lagens begränsningar riskerar att hindra de mest effektiva lösningarna vid ombyggnad av statliga vägar. </w:t>
      </w:r>
    </w:p>
    <w:p w:rsidR="00360EC4" w:rsidP="00B21600" w:rsidRDefault="00360EC4" w14:paraId="3D4921C0" w14:textId="6DBB5470">
      <w:r>
        <w:t xml:space="preserve">Vänsterpartiet anser att </w:t>
      </w:r>
      <w:r w:rsidR="00F81937">
        <w:t xml:space="preserve">det är angeläget att </w:t>
      </w:r>
      <w:r>
        <w:t>regeringen uppmärksamma</w:t>
      </w:r>
      <w:r w:rsidR="00F81937">
        <w:t>r</w:t>
      </w:r>
      <w:r>
        <w:t xml:space="preserve"> medskicken och förslagen från företrädarna från Sveriges </w:t>
      </w:r>
      <w:r w:rsidR="00AD5404">
        <w:t xml:space="preserve">Kommuner </w:t>
      </w:r>
      <w:r>
        <w:t xml:space="preserve">och </w:t>
      </w:r>
      <w:r w:rsidR="00AD5404">
        <w:t xml:space="preserve">Regioner </w:t>
      </w:r>
      <w:r>
        <w:t>samt Trafik</w:t>
      </w:r>
      <w:r w:rsidR="00B21600">
        <w:softHyphen/>
      </w:r>
      <w:r>
        <w:t xml:space="preserve">verket. </w:t>
      </w:r>
      <w:r w:rsidR="00F81937">
        <w:t xml:space="preserve">För Vänsterpartiets förslag, se vår motion </w:t>
      </w:r>
      <w:r w:rsidRPr="00E466FC" w:rsidR="00F81937">
        <w:t xml:space="preserve">Cykeln – ett centralt transportslag för omställningen </w:t>
      </w:r>
      <w:r w:rsidR="00F81937">
        <w:t>(2025/26:328).</w:t>
      </w:r>
    </w:p>
    <w:p w:rsidR="00360EC4" w:rsidP="00360EC4" w:rsidRDefault="00FB6BFD" w14:paraId="44672FEE" w14:textId="55056EE8">
      <w:pPr>
        <w:pStyle w:val="Rubrik2"/>
      </w:pPr>
      <w:bookmarkStart w:name="_Toc215756336" w:id="8"/>
      <w:r>
        <w:t xml:space="preserve">Regeringen </w:t>
      </w:r>
      <w:r w:rsidR="0094435D">
        <w:t xml:space="preserve">skjuter </w:t>
      </w:r>
      <w:r w:rsidR="00AD5404">
        <w:t xml:space="preserve">över </w:t>
      </w:r>
      <w:r w:rsidR="0094435D">
        <w:t>ansvaret</w:t>
      </w:r>
      <w:r w:rsidR="00360EC4">
        <w:t xml:space="preserve"> till kommuner</w:t>
      </w:r>
      <w:r w:rsidR="0094435D">
        <w:t>na</w:t>
      </w:r>
      <w:bookmarkEnd w:id="8"/>
    </w:p>
    <w:p w:rsidR="00F81937" w:rsidP="00B21600" w:rsidRDefault="00C7518D" w14:paraId="31BBD228" w14:textId="46A34672">
      <w:pPr>
        <w:pStyle w:val="Normalutanindragellerluft"/>
      </w:pPr>
      <w:r>
        <w:t xml:space="preserve">Regeringen skriver </w:t>
      </w:r>
      <w:r w:rsidR="00823910">
        <w:t xml:space="preserve">att cykelanpassad infrastruktur i hög grad är en kommunal och regional fråga. </w:t>
      </w:r>
      <w:r w:rsidRPr="00823910" w:rsidR="00823910">
        <w:t>Riksrevisionen kritiserar dock regeringen</w:t>
      </w:r>
      <w:r w:rsidR="00823910">
        <w:t xml:space="preserve"> just</w:t>
      </w:r>
      <w:r w:rsidRPr="00823910" w:rsidR="00823910">
        <w:t xml:space="preserve"> för att inte ta sitt över</w:t>
      </w:r>
      <w:r w:rsidR="00B21600">
        <w:softHyphen/>
      </w:r>
      <w:r w:rsidRPr="00823910" w:rsidR="00823910">
        <w:t>gripande statliga ansvar. Trafikverket förvaltar över 345 mil cykelväg som staten ansvarar för</w:t>
      </w:r>
      <w:r w:rsidR="00823910">
        <w:t xml:space="preserve">, </w:t>
      </w:r>
      <w:r w:rsidRPr="00823910" w:rsidR="00823910">
        <w:t xml:space="preserve">men myndigheten ska också främja god cykelinfrastruktur även där staten inte är väghållare. Även i EU:s cykeldeklaration lyfts medlemsländernas viktiga ansvar </w:t>
      </w:r>
      <w:r w:rsidR="00165A4E">
        <w:t>för</w:t>
      </w:r>
      <w:r w:rsidRPr="00823910" w:rsidR="00823910">
        <w:t xml:space="preserve"> att utveckla och stärka cyklingspolitiken på alla relevanta styrnivåer.</w:t>
      </w:r>
    </w:p>
    <w:p w:rsidRPr="00823910" w:rsidR="00823910" w:rsidP="00B21600" w:rsidRDefault="00823910" w14:paraId="27155C9A" w14:textId="3FCF77D9">
      <w:r>
        <w:lastRenderedPageBreak/>
        <w:t>Dessutom försämrar regeringen samtidigt kommuner</w:t>
      </w:r>
      <w:r w:rsidR="00F84CBD">
        <w:t>s</w:t>
      </w:r>
      <w:r>
        <w:t xml:space="preserve"> och regioners förutsättningar genom att skrota stadsmiljöavtalen. När avtalen avskaffades så försvann en viktig finansiering till hållbar stadsutveckling och incitamenten för omställningsåtgärder försvagades. </w:t>
      </w:r>
    </w:p>
    <w:p w:rsidRPr="00360EC4" w:rsidR="003561C7" w:rsidP="00360EC4" w:rsidRDefault="00536CEC" w14:paraId="222D445D" w14:textId="3A9476EB">
      <w:pPr>
        <w:pStyle w:val="Rubrik2"/>
      </w:pPr>
      <w:bookmarkStart w:name="_Toc215756337" w:id="9"/>
      <w:r w:rsidRPr="00360EC4">
        <w:t xml:space="preserve">Fyrstegsprincipen </w:t>
      </w:r>
      <w:r w:rsidR="00D06428">
        <w:t xml:space="preserve">bör även tillämpas vid </w:t>
      </w:r>
      <w:r w:rsidRPr="00360EC4">
        <w:t>utveckling av regler</w:t>
      </w:r>
      <w:bookmarkEnd w:id="9"/>
      <w:r w:rsidRPr="00360EC4">
        <w:t xml:space="preserve"> </w:t>
      </w:r>
    </w:p>
    <w:p w:rsidR="0094435D" w:rsidP="00B21600" w:rsidRDefault="00FB6BFD" w14:paraId="701B31AA" w14:textId="00D263B3">
      <w:pPr>
        <w:pStyle w:val="Normalutanindragellerluft"/>
      </w:pPr>
      <w:r>
        <w:t xml:space="preserve">Riksrevisionen rekommenderar regeringen att ge Transportstyrelsen ett tydligare ansvar </w:t>
      </w:r>
      <w:r w:rsidR="00165A4E">
        <w:t xml:space="preserve">för </w:t>
      </w:r>
      <w:r>
        <w:t>att ta hänsyn till fyrstegsprincipen vid utveckling av regler som berör transport</w:t>
      </w:r>
      <w:r w:rsidR="00B21600">
        <w:softHyphen/>
      </w:r>
      <w:r>
        <w:t xml:space="preserve">systemet. Regeringen håller inte med utan menar att Transportstyrelsen inte </w:t>
      </w:r>
      <w:r w:rsidR="00D06428">
        <w:t>har ansvar</w:t>
      </w:r>
      <w:r>
        <w:t xml:space="preserve"> för att planera infrastruktur </w:t>
      </w:r>
      <w:r w:rsidR="0094435D">
        <w:t xml:space="preserve">och därför inte råder över frågan. </w:t>
      </w:r>
    </w:p>
    <w:p w:rsidR="0050372D" w:rsidP="00B21600" w:rsidRDefault="0094435D" w14:paraId="597C4693" w14:textId="22478D2A">
      <w:r>
        <w:t>Men Riksrevisionens granskning visar att Transportstyrelsen flertalet gånger utrett regeländringar utan att göra tillräckliga</w:t>
      </w:r>
      <w:r w:rsidR="00165A4E">
        <w:t xml:space="preserve"> </w:t>
      </w:r>
      <w:r>
        <w:t xml:space="preserve">analyser </w:t>
      </w:r>
      <w:r w:rsidR="00165A4E">
        <w:t xml:space="preserve">av konsekvenserna </w:t>
      </w:r>
      <w:r>
        <w:t>för transport</w:t>
      </w:r>
      <w:r w:rsidR="00B21600">
        <w:softHyphen/>
      </w:r>
      <w:r>
        <w:t>systemet. Detta gör att bedömningarna avviker från etablerad forskning. Myndigheten har dessutom generellt utgått från att nya eller ändrade regler inte påverkar andelen cyklister och hänvisar i</w:t>
      </w:r>
      <w:r w:rsidR="00165A4E">
        <w:t xml:space="preserve"> </w:t>
      </w:r>
      <w:r>
        <w:t xml:space="preserve">stället till infrastrukturella åtgärder. Detta resonemang strider tydligt mot fyrstegsprincipen. Vänsterpartiet anser därför att det finns ett behov för </w:t>
      </w:r>
      <w:r w:rsidRPr="00B21600">
        <w:rPr>
          <w:spacing w:val="-2"/>
        </w:rPr>
        <w:t xml:space="preserve">Transportstyrelsen </w:t>
      </w:r>
      <w:r w:rsidRPr="00B21600" w:rsidR="00165A4E">
        <w:rPr>
          <w:spacing w:val="-2"/>
        </w:rPr>
        <w:t xml:space="preserve">av </w:t>
      </w:r>
      <w:r w:rsidRPr="00B21600">
        <w:rPr>
          <w:spacing w:val="-2"/>
        </w:rPr>
        <w:t>att få ett tydligare ansvar</w:t>
      </w:r>
      <w:r w:rsidRPr="00B21600" w:rsidR="00165A4E">
        <w:rPr>
          <w:spacing w:val="-2"/>
        </w:rPr>
        <w:t xml:space="preserve"> för</w:t>
      </w:r>
      <w:r w:rsidRPr="00B21600">
        <w:rPr>
          <w:spacing w:val="-2"/>
        </w:rPr>
        <w:t xml:space="preserve"> att beakta fyrstegsprincipen. Dessutom</w:t>
      </w:r>
      <w:r>
        <w:t xml:space="preserve"> bör myndigheten utveckla arbetet med att göra konsekvensanalyser baserat på empiriskt grundade resultat. För Vänsterpartiets förslag, se vår motion </w:t>
      </w:r>
      <w:r w:rsidRPr="00E466FC">
        <w:t xml:space="preserve">Cykeln – ett centralt transportslag för omställningen </w:t>
      </w:r>
      <w:r>
        <w:t>(2025/26:328).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A9C478FC764DCB9941821ACCE7835B"/>
        </w:placeholder>
      </w:sdtPr>
      <w:sdtEndPr/>
      <w:sdtContent>
        <w:p w:rsidR="00A7569F" w:rsidP="00F84CBD" w:rsidRDefault="00A7569F" w14:paraId="03C4FAA9" w14:textId="77777777"/>
        <w:p w:rsidR="00A7569F" w:rsidP="00F84CBD" w:rsidRDefault="00B21600" w14:paraId="37B35C12" w14:textId="524BB3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1BC2" w14:paraId="5E547F78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3F299825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7C1BC2" w:rsidRDefault="007C1BC2" w14:paraId="39BE8DD9" w14:textId="77777777">
            <w:pPr>
              <w:pStyle w:val="Underskrifter"/>
              <w:spacing w:after="0"/>
            </w:pPr>
          </w:p>
        </w:tc>
      </w:tr>
      <w:tr w:rsidR="007C1BC2" w14:paraId="2DCD6078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6AAAFCED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7C1BC2" w:rsidRDefault="003A1DD1" w14:paraId="3CB6043D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7C1BC2" w14:paraId="2E7F2627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3AFA99EF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7C1BC2" w:rsidRDefault="003A1DD1" w14:paraId="3AF04476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7C1BC2" w14:paraId="4A8B861A" w14:textId="77777777">
        <w:trPr>
          <w:cantSplit/>
        </w:trPr>
        <w:tc>
          <w:tcPr>
            <w:tcW w:w="50" w:type="pct"/>
            <w:vAlign w:val="bottom"/>
          </w:tcPr>
          <w:p w:rsidR="007C1BC2" w:rsidRDefault="003A1DD1" w14:paraId="5EE7845A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7C1BC2" w:rsidRDefault="003A1DD1" w14:paraId="72CD56E5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w:rsidRPr="008E0FE2" w:rsidR="004801AC" w:rsidP="00DF3554" w:rsidRDefault="004801AC" w14:paraId="46300220" w14:textId="76DFDE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FFF0" w14:textId="77777777" w:rsidR="006D4366" w:rsidRDefault="006D4366" w:rsidP="000C1CAD">
      <w:pPr>
        <w:spacing w:line="240" w:lineRule="auto"/>
      </w:pPr>
      <w:r>
        <w:separator/>
      </w:r>
    </w:p>
  </w:endnote>
  <w:endnote w:type="continuationSeparator" w:id="0">
    <w:p w14:paraId="4AAAD29F" w14:textId="77777777" w:rsidR="006D4366" w:rsidRDefault="006D4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F2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DD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A712" w14:textId="0872B72F" w:rsidR="00262EA3" w:rsidRPr="00F84CBD" w:rsidRDefault="00262EA3" w:rsidP="00F84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C167" w14:textId="77777777" w:rsidR="006D4366" w:rsidRDefault="006D4366" w:rsidP="000C1CAD">
      <w:pPr>
        <w:spacing w:line="240" w:lineRule="auto"/>
      </w:pPr>
      <w:r>
        <w:separator/>
      </w:r>
    </w:p>
  </w:footnote>
  <w:footnote w:type="continuationSeparator" w:id="0">
    <w:p w14:paraId="0865231E" w14:textId="77777777" w:rsidR="006D4366" w:rsidRDefault="006D4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C1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A1EF88" wp14:editId="076F05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C31E4" w14:textId="278795D8" w:rsidR="00262EA3" w:rsidRDefault="00B216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B9572437FE47E1B68D26FCEE09A9ED"/>
                              </w:placeholder>
                              <w:text/>
                            </w:sdtPr>
                            <w:sdtEndPr/>
                            <w:sdtContent>
                              <w:r w:rsidR="0042179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77F1D34ED647AB9BA7DA74FAE4601D"/>
                              </w:placeholder>
                              <w:text/>
                            </w:sdtPr>
                            <w:sdtEndPr/>
                            <w:sdtContent>
                              <w:r w:rsidR="00A7569F">
                                <w:t>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A1EF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BC31E4" w14:textId="278795D8" w:rsidR="00262EA3" w:rsidRDefault="00B216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B9572437FE47E1B68D26FCEE09A9ED"/>
                        </w:placeholder>
                        <w:text/>
                      </w:sdtPr>
                      <w:sdtEndPr/>
                      <w:sdtContent>
                        <w:r w:rsidR="0042179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77F1D34ED647AB9BA7DA74FAE4601D"/>
                        </w:placeholder>
                        <w:text/>
                      </w:sdtPr>
                      <w:sdtEndPr/>
                      <w:sdtContent>
                        <w:r w:rsidR="00A7569F">
                          <w:t>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6039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34B9" w14:textId="77777777" w:rsidR="00262EA3" w:rsidRDefault="00262EA3" w:rsidP="008563AC">
    <w:pPr>
      <w:jc w:val="right"/>
    </w:pPr>
  </w:p>
  <w:p w14:paraId="7B7466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DE93" w14:textId="77777777" w:rsidR="00262EA3" w:rsidRDefault="00B216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20C877" wp14:editId="09B75E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76ADD5" w14:textId="516144AB" w:rsidR="00262EA3" w:rsidRDefault="00B216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4CB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179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569F">
          <w:t>016</w:t>
        </w:r>
      </w:sdtContent>
    </w:sdt>
  </w:p>
  <w:p w14:paraId="32F784BE" w14:textId="77777777" w:rsidR="00262EA3" w:rsidRPr="008227B3" w:rsidRDefault="00B216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AC47FC" w14:textId="24AC8A32" w:rsidR="00262EA3" w:rsidRPr="008227B3" w:rsidRDefault="00B216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2FDE16440D340A789F3FD7873FFB57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CBD">
          <w:t>:3856</w:t>
        </w:r>
      </w:sdtContent>
    </w:sdt>
  </w:p>
  <w:p w14:paraId="58527C04" w14:textId="63AFE19F" w:rsidR="00262EA3" w:rsidRDefault="00B216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FEE48A6031427DADAEE63286C48997"/>
        </w:placeholder>
        <w15:appearance w15:val="hidden"/>
        <w:text/>
      </w:sdtPr>
      <w:sdtEndPr/>
      <w:sdtContent>
        <w:r w:rsidR="00F84CBD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6F0774DE287467BBA0247EDECD87118"/>
      </w:placeholder>
      <w:text/>
    </w:sdtPr>
    <w:sdtEndPr/>
    <w:sdtContent>
      <w:p w14:paraId="6F6C8DC0" w14:textId="1B272D63" w:rsidR="00262EA3" w:rsidRDefault="00DD0080" w:rsidP="00283E0F">
        <w:pPr>
          <w:pStyle w:val="FSHRub2"/>
        </w:pPr>
        <w:r>
          <w:t>med anledning av skr. 2025/26:56 Riksrevisionens rapport om statens arbete med att förbättra förutsättningarna för cykeltrafiken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86F8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2179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751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FFC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1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4D6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5A4E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C12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5C3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B7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9AB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560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509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C7"/>
    <w:rsid w:val="00357325"/>
    <w:rsid w:val="00357D93"/>
    <w:rsid w:val="00360E21"/>
    <w:rsid w:val="00360EC4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D90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D1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160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9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4F4"/>
    <w:rsid w:val="00426629"/>
    <w:rsid w:val="0042666B"/>
    <w:rsid w:val="00426691"/>
    <w:rsid w:val="00426A94"/>
    <w:rsid w:val="00430342"/>
    <w:rsid w:val="00430F36"/>
    <w:rsid w:val="004311F9"/>
    <w:rsid w:val="0043199B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79A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4C7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2D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2ED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CEC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D9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5DC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66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30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5CF"/>
    <w:rsid w:val="00711A01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2F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68D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1BC2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EFC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10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5F52"/>
    <w:rsid w:val="008369E8"/>
    <w:rsid w:val="00836B32"/>
    <w:rsid w:val="00836D95"/>
    <w:rsid w:val="00836F8F"/>
    <w:rsid w:val="0083736B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794"/>
    <w:rsid w:val="00942AA1"/>
    <w:rsid w:val="009433A8"/>
    <w:rsid w:val="0094364F"/>
    <w:rsid w:val="00943898"/>
    <w:rsid w:val="00943CB4"/>
    <w:rsid w:val="00943FEE"/>
    <w:rsid w:val="0094435D"/>
    <w:rsid w:val="009448AB"/>
    <w:rsid w:val="00945F56"/>
    <w:rsid w:val="0094627B"/>
    <w:rsid w:val="00946ECA"/>
    <w:rsid w:val="009472F6"/>
    <w:rsid w:val="00947621"/>
    <w:rsid w:val="00950317"/>
    <w:rsid w:val="0095097F"/>
    <w:rsid w:val="009510C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DE9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69F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BF7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404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600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126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18D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0A2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402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428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999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00B"/>
    <w:rsid w:val="00DD0080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8B5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C5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66FC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C34"/>
    <w:rsid w:val="00E62F6D"/>
    <w:rsid w:val="00E63142"/>
    <w:rsid w:val="00E63CE4"/>
    <w:rsid w:val="00E64485"/>
    <w:rsid w:val="00E64A4A"/>
    <w:rsid w:val="00E65A7C"/>
    <w:rsid w:val="00E661D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AD5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0AC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1A0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CB7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6C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937"/>
    <w:rsid w:val="00F81F92"/>
    <w:rsid w:val="00F83BAB"/>
    <w:rsid w:val="00F841E1"/>
    <w:rsid w:val="00F84976"/>
    <w:rsid w:val="00F84A98"/>
    <w:rsid w:val="00F84AF1"/>
    <w:rsid w:val="00F84CBD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D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47F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BFD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0CA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69BF88"/>
  <w15:chartTrackingRefBased/>
  <w15:docId w15:val="{93CCD065-17D1-4381-9609-25781A59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95A73D239747B09EA0D46D1723B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F33DE-0346-4BD4-9682-CF66F607A9CA}"/>
      </w:docPartPr>
      <w:docPartBody>
        <w:p w:rsidR="0063715F" w:rsidRDefault="0063715F">
          <w:pPr>
            <w:pStyle w:val="6B95A73D239747B09EA0D46D1723BC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C95D5392384A97B6BED73DDE005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DF8-C2E0-4D8C-9A28-8A90E89CF073}"/>
      </w:docPartPr>
      <w:docPartBody>
        <w:p w:rsidR="0063715F" w:rsidRDefault="0063715F">
          <w:pPr>
            <w:pStyle w:val="CBC95D5392384A97B6BED73DDE005C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FEE48A6031427DADAEE63286C48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40B24-F62E-4075-A131-496D2B605219}"/>
      </w:docPartPr>
      <w:docPartBody>
        <w:p w:rsidR="0063715F" w:rsidRDefault="0063715F">
          <w:pPr>
            <w:pStyle w:val="C7FEE48A6031427DADAEE63286C48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F0774DE287467BBA0247EDECD87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0C373-3276-41B7-8E57-69C7F10496CE}"/>
      </w:docPartPr>
      <w:docPartBody>
        <w:p w:rsidR="0063715F" w:rsidRDefault="0063715F">
          <w:pPr>
            <w:pStyle w:val="E6F0774DE287467BBA0247EDECD87118"/>
          </w:pPr>
          <w:r>
            <w:t xml:space="preserve"> </w:t>
          </w:r>
        </w:p>
      </w:docPartBody>
    </w:docPart>
    <w:docPart>
      <w:docPartPr>
        <w:name w:val="40B9572437FE47E1B68D26FCEE09A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3385D-495C-42DA-890A-A88211CF90EB}"/>
      </w:docPartPr>
      <w:docPartBody>
        <w:p w:rsidR="00AA217A" w:rsidRDefault="00961E16" w:rsidP="00961E16">
          <w:pPr>
            <w:pStyle w:val="40B9572437FE47E1B68D26FCEE09A9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77F1D34ED647AB9BA7DA74FAE46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54BAF-BF0D-4B92-83AC-F8B218CE67A8}"/>
      </w:docPartPr>
      <w:docPartBody>
        <w:p w:rsidR="00AA217A" w:rsidRDefault="00961E16" w:rsidP="00961E16">
          <w:pPr>
            <w:pStyle w:val="7C77F1D34ED647AB9BA7DA74FAE460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A9C478FC764DCB9941821ACCE78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7944E-186F-4FFA-9A8E-40CBC9DA3153}"/>
      </w:docPartPr>
      <w:docPartBody>
        <w:p w:rsidR="006B6D60" w:rsidRDefault="006B6D60"/>
      </w:docPartBody>
    </w:docPart>
    <w:docPart>
      <w:docPartPr>
        <w:name w:val="92FDE16440D340A789F3FD7873FFB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B3ECA-670B-43F2-A4D9-7850BC51442F}"/>
      </w:docPartPr>
      <w:docPartBody>
        <w:p w:rsidR="00000000" w:rsidRDefault="001F4E2C">
          <w:r>
            <w:t>:3856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5F"/>
    <w:rsid w:val="001F4E2C"/>
    <w:rsid w:val="0063715F"/>
    <w:rsid w:val="006B6D60"/>
    <w:rsid w:val="00961E16"/>
    <w:rsid w:val="00AA217A"/>
    <w:rsid w:val="00ED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61E16"/>
    <w:rPr>
      <w:color w:val="F4B083" w:themeColor="accent2" w:themeTint="99"/>
    </w:rPr>
  </w:style>
  <w:style w:type="paragraph" w:customStyle="1" w:styleId="6B95A73D239747B09EA0D46D1723BC35">
    <w:name w:val="6B95A73D239747B09EA0D46D1723BC35"/>
  </w:style>
  <w:style w:type="paragraph" w:customStyle="1" w:styleId="CBC95D5392384A97B6BED73DDE005C26">
    <w:name w:val="CBC95D5392384A97B6BED73DDE005C26"/>
  </w:style>
  <w:style w:type="paragraph" w:customStyle="1" w:styleId="C7FEE48A6031427DADAEE63286C48997">
    <w:name w:val="C7FEE48A6031427DADAEE63286C48997"/>
  </w:style>
  <w:style w:type="paragraph" w:customStyle="1" w:styleId="E6F0774DE287467BBA0247EDECD87118">
    <w:name w:val="E6F0774DE287467BBA0247EDECD87118"/>
  </w:style>
  <w:style w:type="paragraph" w:customStyle="1" w:styleId="40B9572437FE47E1B68D26FCEE09A9ED">
    <w:name w:val="40B9572437FE47E1B68D26FCEE09A9ED"/>
    <w:rsid w:val="00961E16"/>
  </w:style>
  <w:style w:type="paragraph" w:customStyle="1" w:styleId="7C77F1D34ED647AB9BA7DA74FAE4601D">
    <w:name w:val="7C77F1D34ED647AB9BA7DA74FAE4601D"/>
    <w:rsid w:val="00961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1AAF97-C88B-4D00-B899-2CC9397093F5}"/>
</file>

<file path=customXml/itemProps2.xml><?xml version="1.0" encoding="utf-8"?>
<ds:datastoreItem xmlns:ds="http://schemas.openxmlformats.org/officeDocument/2006/customXml" ds:itemID="{01461E48-D7AC-4CAA-B294-1E5185BE71A8}"/>
</file>

<file path=customXml/itemProps3.xml><?xml version="1.0" encoding="utf-8"?>
<ds:datastoreItem xmlns:ds="http://schemas.openxmlformats.org/officeDocument/2006/customXml" ds:itemID="{6F56BB75-1122-47FF-8055-29127A3FF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1257</Words>
  <Characters>8349</Characters>
  <Application>Microsoft Office Word</Application>
  <DocSecurity>0</DocSecurity>
  <Lines>141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V016 med anledning av skr  2025 26 56 Riksrevisionens rapport om statens arbete med att förbättra förutsättningarna för cykeltrafiken</vt:lpstr>
      <vt:lpstr>
      </vt:lpstr>
    </vt:vector>
  </TitlesOfParts>
  <Company>Sveriges riksdag</Company>
  <LinksUpToDate>false</LinksUpToDate>
  <CharactersWithSpaces>9557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