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2BA2414D264C4E8A885CCDE34AB44554"/>
        </w:placeholder>
        <w:text/>
      </w:sdtPr>
      <w:sdtEndPr/>
      <w:sdtContent>
        <w:p xmlns:w14="http://schemas.microsoft.com/office/word/2010/wordml" w:rsidRPr="009B062B" w:rsidR="00AF30DD" w:rsidP="00D42F19" w:rsidRDefault="00AF30DD" w14:paraId="76810F02" w14:textId="77777777">
          <w:pPr>
            <w:pStyle w:val="Rubrik1"/>
            <w:spacing w:after="300"/>
          </w:pPr>
          <w:r w:rsidRPr="009B062B">
            <w:t>Förslag till riksdagsbeslut</w:t>
          </w:r>
        </w:p>
      </w:sdtContent>
    </w:sdt>
    <w:sdt>
      <w:sdtPr>
        <w:alias w:val="Yrkande 1"/>
        <w:tag w:val="e4b793d2-4e31-4a80-aea0-eb1250aa154d"/>
        <w:id w:val="1771128369"/>
        <w:lock w:val="sdtLocked"/>
      </w:sdtPr>
      <w:sdtEndPr/>
      <w:sdtContent>
        <w:p xmlns:w14="http://schemas.microsoft.com/office/word/2010/wordml" w:rsidR="002D750D" w:rsidRDefault="001300E4" w14:paraId="76810F03" w14:textId="77777777">
          <w:pPr>
            <w:pStyle w:val="Frslagstext"/>
          </w:pPr>
          <w:r>
            <w:t>Riksdagen ställer sig bakom det som anförs i motionen om att utreda särskilda insatser för att höja tryggheten för väktare och annan bevakningspersonal och tillkännager detta för regeringen.</w:t>
          </w:r>
        </w:p>
      </w:sdtContent>
    </w:sdt>
    <w:sdt>
      <w:sdtPr>
        <w:alias w:val="Yrkande 2"/>
        <w:tag w:val="3aa4c1fc-5210-4c19-a249-9486996a5768"/>
        <w:id w:val="1771128369"/>
        <w:lock w:val="sdtLocked"/>
      </w:sdtPr>
      <w:sdtEndPr/>
      <w:sdtContent>
        <w:p xmlns:w14="http://schemas.microsoft.com/office/word/2010/wordml" w:rsidR="002D750D" w:rsidRDefault="001300E4" w14:paraId="76810F03" w14:textId="77777777">
          <w:pPr>
            <w:pStyle w:val="Frslagstext"/>
          </w:pPr>
          <w:r>
            <w:t>Riksdagen ställer sig bakom det som anförs i motionen om att utreda åtgärder för att säkerställa en god arbetsmiljö för väktare och annan bevakningspersonal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73D3054694454E9F345D4D447ACD7A"/>
        </w:placeholder>
        <w:text/>
      </w:sdtPr>
      <w:sdtEndPr/>
      <w:sdtContent>
        <w:p xmlns:w14="http://schemas.microsoft.com/office/word/2010/wordml" w:rsidRPr="009B062B" w:rsidR="006D79C9" w:rsidP="00333E95" w:rsidRDefault="006D79C9" w14:paraId="76810F05" w14:textId="77777777">
          <w:pPr>
            <w:pStyle w:val="Rubrik1"/>
          </w:pPr>
          <w:r>
            <w:t>Motivering</w:t>
          </w:r>
        </w:p>
      </w:sdtContent>
    </w:sdt>
    <w:p xmlns:w14="http://schemas.microsoft.com/office/word/2010/wordml" w:rsidR="006A029D" w:rsidP="006A029D" w:rsidRDefault="006A029D" w14:paraId="76810F06" w14:textId="12A23BCA">
      <w:pPr>
        <w:pStyle w:val="Normalutanindragellerluft"/>
      </w:pPr>
      <w:r>
        <w:t>Väktare är en yrkesroll för den person som är anställd av ett auktoriserat bevaknings</w:t>
      </w:r>
      <w:r w:rsidR="003B32B7">
        <w:softHyphen/>
      </w:r>
      <w:r>
        <w:t xml:space="preserve">företag för att utföra bland annat bevakningsuppdrag, trygghetshöjande verksamhet samt förebyggande av bränder, brott och andra olyckor. Väktare har blivit ett vanligt inslag i vardagen, med flera olika former av uppdrag, däribland receptionstjänst, butikskontrollant, trygghetsbevakning, värdetransporter osv. </w:t>
      </w:r>
    </w:p>
    <w:p xmlns:w14="http://schemas.microsoft.com/office/word/2010/wordml" w:rsidR="006A029D" w:rsidP="003B32B7" w:rsidRDefault="006A029D" w14:paraId="76810F07" w14:textId="74DC5E31">
      <w:r>
        <w:t>Arbetet sker året om under dygnets alla timmar och präglas vanligtvis av ensam</w:t>
      </w:r>
      <w:r w:rsidR="003B32B7">
        <w:softHyphen/>
      </w:r>
      <w:r>
        <w:t xml:space="preserve">arbete. Att bli utsatt för olika former av konflikter i tjänsten är förekommande, både avseende hot och våld. Kombinationen av att arbeta ensam och att man förväntas att agera i hotfulla situationer ökar utsattheten i arbetet. </w:t>
      </w:r>
    </w:p>
    <w:p xmlns:w14="http://schemas.microsoft.com/office/word/2010/wordml" w:rsidR="006A029D" w:rsidP="003B32B7" w:rsidRDefault="006A029D" w14:paraId="76810F08" w14:textId="77777777">
      <w:r>
        <w:t>Under 2020 och början av 2021 har flera fall där väktare blivit grovt misshandlade av en eller flera personer. Exempel med rubriker från några av tidningsartiklarna: Aftonbladet 11 november 2020 ”Väktare misshandlade av ungdomar”, Expressen 8 mars 2020 ”Väktare slagen och knäad i ansiktet – en man jagas” och så vidare.</w:t>
      </w:r>
    </w:p>
    <w:p xmlns:w14="http://schemas.microsoft.com/office/word/2010/wordml" w:rsidR="006A029D" w:rsidP="003B32B7" w:rsidRDefault="006114BC" w14:paraId="76810F09" w14:textId="769E1FFD">
      <w:r>
        <w:t>D</w:t>
      </w:r>
      <w:r w:rsidR="006A029D">
        <w:t>en 9 februari</w:t>
      </w:r>
      <w:r w:rsidR="00DD18E0">
        <w:t xml:space="preserve"> 2021</w:t>
      </w:r>
      <w:r w:rsidR="006A029D">
        <w:t xml:space="preserve"> kunde man till exempel läsa på SVT hur en väktare blivit påkörd av en misstänkt biltjuv på Södermalm i Stockholm.</w:t>
      </w:r>
    </w:p>
    <w:p xmlns:w14="http://schemas.microsoft.com/office/word/2010/wordml" w:rsidR="006A029D" w:rsidP="003B32B7" w:rsidRDefault="006A029D" w14:paraId="76810F0A" w14:textId="45166547">
      <w:r>
        <w:lastRenderedPageBreak/>
        <w:t xml:space="preserve">Kriminella uppfattar väktare som ett störande moment i deras verksamhet och det finns flera fall där bevakningspersonal har blivit misshandlade eller fått sina fordon förstörda för att de har befunnit sig i vissa så kallade utanförskapsområden. </w:t>
      </w:r>
      <w:bookmarkStart w:name="_GoBack" w:id="1"/>
      <w:bookmarkEnd w:id="1"/>
    </w:p>
    <w:p xmlns:w14="http://schemas.microsoft.com/office/word/2010/wordml" w:rsidR="00DD18E0" w:rsidP="003B32B7" w:rsidRDefault="006A029D" w14:paraId="76810F0B" w14:textId="2B3E14B0">
      <w:r>
        <w:t xml:space="preserve">Den grova brottsligheten slår mot hela samhället och den typ av trakasserier, hot och våld som vi sett mot så kallad blåljuspersonal drabbar även väktare, dock är det en arbetsgrupp som lätt missas i debatten. </w:t>
      </w:r>
    </w:p>
    <w:p xmlns:w14="http://schemas.microsoft.com/office/word/2010/wordml" w:rsidRPr="00DD18E0" w:rsidR="00DD18E0" w:rsidP="003B32B7" w:rsidRDefault="00DD18E0" w14:paraId="76810F0D" w14:textId="77777777">
      <w:r>
        <w:t xml:space="preserve">Jag anser därmed att man ska utreda särskilda insatser för att höja tryggheten för väktare och annan bevakningspersonal samt utreda åtgärder för att säkerställa en god arbetsmiljö oavsett tjänsteställe. </w:t>
      </w:r>
    </w:p>
    <w:sdt>
      <w:sdtPr>
        <w:alias w:val="CC_Underskrifter"/>
        <w:tag w:val="CC_Underskrifter"/>
        <w:id w:val="583496634"/>
        <w:lock w:val="sdtContentLocked"/>
        <w:placeholder>
          <w:docPart w:val="A25380AC5A1149CA907DF255243409A4"/>
        </w:placeholder>
      </w:sdtPr>
      <w:sdtEndPr/>
      <w:sdtContent>
        <w:p xmlns:w14="http://schemas.microsoft.com/office/word/2010/wordml" w:rsidR="00D42F19" w:rsidP="00D42F19" w:rsidRDefault="00D42F19" w14:paraId="76810F0E" w14:textId="77777777"/>
        <w:p xmlns:w14="http://schemas.microsoft.com/office/word/2010/wordml" w:rsidRPr="008E0FE2" w:rsidR="004801AC" w:rsidP="00D42F19" w:rsidRDefault="00BC2FBA" w14:paraId="76810F0F" w14:textId="77777777"/>
      </w:sdtContent>
    </w:sdt>
    <w:tbl>
      <w:tblPr>
        <w:tblW w:w="5000" w:type="pct"/>
        <w:tblLook w:val="04a0"/>
        <w:tblCaption w:val="underskrifter"/>
      </w:tblPr>
      <w:tblGrid>
        <w:gridCol w:w="4252"/>
        <w:gridCol w:w="4252"/>
      </w:tblGrid>
      <w:tr xmlns:w14="http://schemas.microsoft.com/office/word/2010/wordml" w:rsidR="00DB2AE2" w14:paraId="0AF7E0B0" w14:textId="77777777">
        <w:trPr>
          <w:cantSplit/>
        </w:trPr>
        <w:tc>
          <w:tcPr>
            <w:tcW w:w="50" w:type="pct"/>
            <w:vAlign w:val="bottom"/>
          </w:tcPr>
          <w:p w:rsidR="00DB2AE2" w:rsidRDefault="009F6DD5" w14:paraId="4908650E" w14:textId="77777777">
            <w:pPr>
              <w:pStyle w:val="Underskrifter"/>
            </w:pPr>
            <w:r>
              <w:t>Fredrik Lindahl (SD)</w:t>
            </w:r>
          </w:p>
        </w:tc>
        <w:tc>
          <w:tcPr>
            <w:tcW w:w="50" w:type="pct"/>
            <w:vAlign w:val="bottom"/>
          </w:tcPr>
          <w:p w:rsidR="00DB2AE2" w:rsidRDefault="009F6DD5" w14:paraId="4908650E" w14:textId="77777777">
            <w:pPr>
              <w:pStyle w:val="Underskrifter"/>
            </w:pPr>
            <w:r>
              <w:t/>
            </w:r>
          </w:p>
        </w:tc>
      </w:tr>
    </w:tbl>
    <w:p xmlns:w14="http://schemas.microsoft.com/office/word/2010/wordml" w:rsidR="00F94F74" w:rsidRDefault="00F94F74" w14:paraId="76810F13" w14:textId="77777777"/>
    <w:sectPr w:rsidR="00F94F74"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10F15" w14:textId="77777777" w:rsidR="006A029D" w:rsidRDefault="006A029D" w:rsidP="000C1CAD">
      <w:pPr>
        <w:spacing w:line="240" w:lineRule="auto"/>
      </w:pPr>
      <w:r>
        <w:separator/>
      </w:r>
    </w:p>
  </w:endnote>
  <w:endnote w:type="continuationSeparator" w:id="0">
    <w:p w14:paraId="76810F16" w14:textId="77777777" w:rsidR="006A029D" w:rsidRDefault="006A02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10F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10F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10F24" w14:textId="77777777" w:rsidR="00262EA3" w:rsidRPr="00D42F19" w:rsidRDefault="00262EA3" w:rsidP="00D42F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10F13" w14:textId="77777777" w:rsidR="006A029D" w:rsidRDefault="006A029D" w:rsidP="000C1CAD">
      <w:pPr>
        <w:spacing w:line="240" w:lineRule="auto"/>
      </w:pPr>
      <w:r>
        <w:separator/>
      </w:r>
    </w:p>
  </w:footnote>
  <w:footnote w:type="continuationSeparator" w:id="0">
    <w:p w14:paraId="76810F14" w14:textId="77777777" w:rsidR="006A029D" w:rsidRDefault="006A02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810F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810F26" wp14:anchorId="76810F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2FBA" w14:paraId="76810F29" w14:textId="77777777">
                          <w:pPr>
                            <w:jc w:val="right"/>
                          </w:pPr>
                          <w:sdt>
                            <w:sdtPr>
                              <w:alias w:val="CC_Noformat_Partikod"/>
                              <w:tag w:val="CC_Noformat_Partikod"/>
                              <w:id w:val="-53464382"/>
                              <w:placeholder>
                                <w:docPart w:val="9EC5B2F3E2054654B7AD79C4C960256B"/>
                              </w:placeholder>
                              <w:text/>
                            </w:sdtPr>
                            <w:sdtEndPr/>
                            <w:sdtContent>
                              <w:r w:rsidR="006A029D">
                                <w:t>SD</w:t>
                              </w:r>
                            </w:sdtContent>
                          </w:sdt>
                          <w:sdt>
                            <w:sdtPr>
                              <w:alias w:val="CC_Noformat_Partinummer"/>
                              <w:tag w:val="CC_Noformat_Partinummer"/>
                              <w:id w:val="-1709555926"/>
                              <w:placeholder>
                                <w:docPart w:val="17A63AEA6DC84964B350D4B57E3D2BE7"/>
                              </w:placeholder>
                              <w:text/>
                            </w:sdtPr>
                            <w:sdtEndPr/>
                            <w:sdtContent>
                              <w:r w:rsidR="00D42F19">
                                <w:t>460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810F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2FBA" w14:paraId="76810F29" w14:textId="77777777">
                    <w:pPr>
                      <w:jc w:val="right"/>
                    </w:pPr>
                    <w:sdt>
                      <w:sdtPr>
                        <w:alias w:val="CC_Noformat_Partikod"/>
                        <w:tag w:val="CC_Noformat_Partikod"/>
                        <w:id w:val="-53464382"/>
                        <w:placeholder>
                          <w:docPart w:val="9EC5B2F3E2054654B7AD79C4C960256B"/>
                        </w:placeholder>
                        <w:text/>
                      </w:sdtPr>
                      <w:sdtEndPr/>
                      <w:sdtContent>
                        <w:r w:rsidR="006A029D">
                          <w:t>SD</w:t>
                        </w:r>
                      </w:sdtContent>
                    </w:sdt>
                    <w:sdt>
                      <w:sdtPr>
                        <w:alias w:val="CC_Noformat_Partinummer"/>
                        <w:tag w:val="CC_Noformat_Partinummer"/>
                        <w:id w:val="-1709555926"/>
                        <w:placeholder>
                          <w:docPart w:val="17A63AEA6DC84964B350D4B57E3D2BE7"/>
                        </w:placeholder>
                        <w:text/>
                      </w:sdtPr>
                      <w:sdtEndPr/>
                      <w:sdtContent>
                        <w:r w:rsidR="00D42F19">
                          <w:t>460</w:t>
                        </w:r>
                      </w:sdtContent>
                    </w:sdt>
                  </w:p>
                </w:txbxContent>
              </v:textbox>
              <w10:wrap anchorx="page"/>
            </v:shape>
          </w:pict>
        </mc:Fallback>
      </mc:AlternateContent>
    </w:r>
  </w:p>
  <w:p w:rsidRPr="00293C4F" w:rsidR="00262EA3" w:rsidP="00776B74" w:rsidRDefault="00262EA3" w14:paraId="76810F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810F19" w14:textId="77777777">
    <w:pPr>
      <w:jc w:val="right"/>
    </w:pPr>
  </w:p>
  <w:p w:rsidR="00262EA3" w:rsidP="00776B74" w:rsidRDefault="00262EA3" w14:paraId="76810F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C2FBA" w14:paraId="76810F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810F28" wp14:anchorId="76810F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2FBA" w14:paraId="76810F1E" w14:textId="77777777">
    <w:pPr>
      <w:pStyle w:val="FSHNormal"/>
      <w:spacing w:before="40"/>
    </w:pPr>
    <w:sdt>
      <w:sdtPr>
        <w:alias w:val="CC_Noformat_Motionstyp"/>
        <w:tag w:val="CC_Noformat_Motionstyp"/>
        <w:id w:val="1162973129"/>
        <w:lock w:val="sdtContentLocked"/>
        <w15:appearance w15:val="hidden"/>
        <w:text/>
      </w:sdtPr>
      <w:sdtEndPr/>
      <w:sdtContent>
        <w:r w:rsidR="003F69C2">
          <w:t>Enskild motion</w:t>
        </w:r>
      </w:sdtContent>
    </w:sdt>
    <w:r w:rsidR="00821B36">
      <w:t xml:space="preserve"> </w:t>
    </w:r>
    <w:sdt>
      <w:sdtPr>
        <w:alias w:val="CC_Noformat_Partikod"/>
        <w:tag w:val="CC_Noformat_Partikod"/>
        <w:id w:val="1471015553"/>
        <w:text/>
      </w:sdtPr>
      <w:sdtEndPr/>
      <w:sdtContent>
        <w:r w:rsidR="006A029D">
          <w:t>SD</w:t>
        </w:r>
      </w:sdtContent>
    </w:sdt>
    <w:sdt>
      <w:sdtPr>
        <w:alias w:val="CC_Noformat_Partinummer"/>
        <w:tag w:val="CC_Noformat_Partinummer"/>
        <w:id w:val="-2014525982"/>
        <w:text/>
      </w:sdtPr>
      <w:sdtEndPr/>
      <w:sdtContent>
        <w:r w:rsidR="00D42F19">
          <w:t>460</w:t>
        </w:r>
      </w:sdtContent>
    </w:sdt>
  </w:p>
  <w:p w:rsidRPr="008227B3" w:rsidR="00262EA3" w:rsidP="008227B3" w:rsidRDefault="00BC2FBA" w14:paraId="76810F1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2FBA" w14:paraId="76810F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69C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69C2">
          <w:t>:492</w:t>
        </w:r>
      </w:sdtContent>
    </w:sdt>
  </w:p>
  <w:p w:rsidR="00262EA3" w:rsidP="00E03A3D" w:rsidRDefault="00BC2FBA" w14:paraId="76810F21" w14:textId="77777777">
    <w:pPr>
      <w:pStyle w:val="Motionr"/>
    </w:pPr>
    <w:sdt>
      <w:sdtPr>
        <w:alias w:val="CC_Noformat_Avtext"/>
        <w:tag w:val="CC_Noformat_Avtext"/>
        <w:id w:val="-2020768203"/>
        <w:lock w:val="sdtContentLocked"/>
        <w:placeholder>
          <w:docPart w:val="56B0DC10BCDA494CAD76B1FD767C5E28"/>
        </w:placeholder>
        <w15:appearance w15:val="hidden"/>
        <w:text/>
      </w:sdtPr>
      <w:sdtEndPr/>
      <w:sdtContent>
        <w:r w:rsidR="003F69C2">
          <w:t>av Fredrik Lindahl (SD)</w:t>
        </w:r>
      </w:sdtContent>
    </w:sdt>
  </w:p>
  <w:sdt>
    <w:sdtPr>
      <w:alias w:val="CC_Noformat_Rubtext"/>
      <w:tag w:val="CC_Noformat_Rubtext"/>
      <w:id w:val="-218060500"/>
      <w:lock w:val="sdtLocked"/>
      <w:text/>
    </w:sdtPr>
    <w:sdtEndPr/>
    <w:sdtContent>
      <w:p w:rsidR="00262EA3" w:rsidP="00283E0F" w:rsidRDefault="006A029D" w14:paraId="76810F22" w14:textId="77777777">
        <w:pPr>
          <w:pStyle w:val="FSHRub2"/>
        </w:pPr>
        <w:r>
          <w:t>Tryggheten för väktare och annan bevakningspersonal</w:t>
        </w:r>
      </w:p>
    </w:sdtContent>
  </w:sdt>
  <w:sdt>
    <w:sdtPr>
      <w:alias w:val="CC_Boilerplate_3"/>
      <w:tag w:val="CC_Boilerplate_3"/>
      <w:id w:val="1606463544"/>
      <w:lock w:val="sdtContentLocked"/>
      <w15:appearance w15:val="hidden"/>
      <w:text w:multiLine="1"/>
    </w:sdtPr>
    <w:sdtEndPr/>
    <w:sdtContent>
      <w:p w:rsidR="00262EA3" w:rsidP="00283E0F" w:rsidRDefault="00262EA3" w14:paraId="76810F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A02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0E4"/>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50D"/>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2B7"/>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69C2"/>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EB7"/>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4BC"/>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29D"/>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DD5"/>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FBA"/>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F19"/>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AE2"/>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8E0"/>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C47"/>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4"/>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810F01"/>
  <w15:chartTrackingRefBased/>
  <w15:docId w15:val="{7C0441CF-A28A-4230-889F-7FEA28A1B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A2414D264C4E8A885CCDE34AB44554"/>
        <w:category>
          <w:name w:val="Allmänt"/>
          <w:gallery w:val="placeholder"/>
        </w:category>
        <w:types>
          <w:type w:val="bbPlcHdr"/>
        </w:types>
        <w:behaviors>
          <w:behavior w:val="content"/>
        </w:behaviors>
        <w:guid w:val="{616505A5-B9F0-4483-94EB-779D63577A86}"/>
      </w:docPartPr>
      <w:docPartBody>
        <w:p w:rsidR="00BD384A" w:rsidRDefault="00711795">
          <w:pPr>
            <w:pStyle w:val="2BA2414D264C4E8A885CCDE34AB44554"/>
          </w:pPr>
          <w:r w:rsidRPr="005A0A93">
            <w:rPr>
              <w:rStyle w:val="Platshllartext"/>
            </w:rPr>
            <w:t>Förslag till riksdagsbeslut</w:t>
          </w:r>
        </w:p>
      </w:docPartBody>
    </w:docPart>
    <w:docPart>
      <w:docPartPr>
        <w:name w:val="1473D3054694454E9F345D4D447ACD7A"/>
        <w:category>
          <w:name w:val="Allmänt"/>
          <w:gallery w:val="placeholder"/>
        </w:category>
        <w:types>
          <w:type w:val="bbPlcHdr"/>
        </w:types>
        <w:behaviors>
          <w:behavior w:val="content"/>
        </w:behaviors>
        <w:guid w:val="{45DADF16-81DF-40AF-A8AA-5B28DF4CF4B0}"/>
      </w:docPartPr>
      <w:docPartBody>
        <w:p w:rsidR="00BD384A" w:rsidRDefault="00711795">
          <w:pPr>
            <w:pStyle w:val="1473D3054694454E9F345D4D447ACD7A"/>
          </w:pPr>
          <w:r w:rsidRPr="005A0A93">
            <w:rPr>
              <w:rStyle w:val="Platshllartext"/>
            </w:rPr>
            <w:t>Motivering</w:t>
          </w:r>
        </w:p>
      </w:docPartBody>
    </w:docPart>
    <w:docPart>
      <w:docPartPr>
        <w:name w:val="9EC5B2F3E2054654B7AD79C4C960256B"/>
        <w:category>
          <w:name w:val="Allmänt"/>
          <w:gallery w:val="placeholder"/>
        </w:category>
        <w:types>
          <w:type w:val="bbPlcHdr"/>
        </w:types>
        <w:behaviors>
          <w:behavior w:val="content"/>
        </w:behaviors>
        <w:guid w:val="{563FF6B5-0A9F-4DEF-9AE3-7EE4E9C5F063}"/>
      </w:docPartPr>
      <w:docPartBody>
        <w:p w:rsidR="00BD384A" w:rsidRDefault="00711795">
          <w:pPr>
            <w:pStyle w:val="9EC5B2F3E2054654B7AD79C4C960256B"/>
          </w:pPr>
          <w:r>
            <w:rPr>
              <w:rStyle w:val="Platshllartext"/>
            </w:rPr>
            <w:t xml:space="preserve"> </w:t>
          </w:r>
        </w:p>
      </w:docPartBody>
    </w:docPart>
    <w:docPart>
      <w:docPartPr>
        <w:name w:val="17A63AEA6DC84964B350D4B57E3D2BE7"/>
        <w:category>
          <w:name w:val="Allmänt"/>
          <w:gallery w:val="placeholder"/>
        </w:category>
        <w:types>
          <w:type w:val="bbPlcHdr"/>
        </w:types>
        <w:behaviors>
          <w:behavior w:val="content"/>
        </w:behaviors>
        <w:guid w:val="{2766DBF4-AE1F-46DA-8D3A-8B8E5F356A16}"/>
      </w:docPartPr>
      <w:docPartBody>
        <w:p w:rsidR="00BD384A" w:rsidRDefault="00711795">
          <w:pPr>
            <w:pStyle w:val="17A63AEA6DC84964B350D4B57E3D2BE7"/>
          </w:pPr>
          <w:r>
            <w:t xml:space="preserve"> </w:t>
          </w:r>
        </w:p>
      </w:docPartBody>
    </w:docPart>
    <w:docPart>
      <w:docPartPr>
        <w:name w:val="56B0DC10BCDA494CAD76B1FD767C5E28"/>
        <w:category>
          <w:name w:val="Allmänt"/>
          <w:gallery w:val="placeholder"/>
        </w:category>
        <w:types>
          <w:type w:val="bbPlcHdr"/>
        </w:types>
        <w:behaviors>
          <w:behavior w:val="content"/>
        </w:behaviors>
        <w:guid w:val="{6410A15B-645E-4E4F-A5AC-DE13CE9344B6}"/>
      </w:docPartPr>
      <w:docPartBody>
        <w:p w:rsidR="00BD384A" w:rsidRDefault="00711795" w:rsidP="00711795">
          <w:pPr>
            <w:pStyle w:val="56B0DC10BCDA494CAD76B1FD767C5E2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25380AC5A1149CA907DF255243409A4"/>
        <w:category>
          <w:name w:val="Allmänt"/>
          <w:gallery w:val="placeholder"/>
        </w:category>
        <w:types>
          <w:type w:val="bbPlcHdr"/>
        </w:types>
        <w:behaviors>
          <w:behavior w:val="content"/>
        </w:behaviors>
        <w:guid w:val="{9E8FED2F-2E1E-4238-A73C-22B155505624}"/>
      </w:docPartPr>
      <w:docPartBody>
        <w:p w:rsidR="002900FA" w:rsidRDefault="002900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795"/>
    <w:rsid w:val="002900FA"/>
    <w:rsid w:val="00711795"/>
    <w:rsid w:val="00BD38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1795"/>
    <w:rPr>
      <w:color w:val="F4B083" w:themeColor="accent2" w:themeTint="99"/>
    </w:rPr>
  </w:style>
  <w:style w:type="paragraph" w:customStyle="1" w:styleId="2BA2414D264C4E8A885CCDE34AB44554">
    <w:name w:val="2BA2414D264C4E8A885CCDE34AB44554"/>
  </w:style>
  <w:style w:type="paragraph" w:customStyle="1" w:styleId="A6B4F01FD3484EB5AF64FB27510BD33C">
    <w:name w:val="A6B4F01FD3484EB5AF64FB27510BD33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457EB5FA2404DF8A90C44396F7F6AC5">
    <w:name w:val="2457EB5FA2404DF8A90C44396F7F6AC5"/>
  </w:style>
  <w:style w:type="paragraph" w:customStyle="1" w:styleId="1473D3054694454E9F345D4D447ACD7A">
    <w:name w:val="1473D3054694454E9F345D4D447ACD7A"/>
  </w:style>
  <w:style w:type="paragraph" w:customStyle="1" w:styleId="F46556A105DC47B8A19B217DAADB0C0A">
    <w:name w:val="F46556A105DC47B8A19B217DAADB0C0A"/>
  </w:style>
  <w:style w:type="paragraph" w:customStyle="1" w:styleId="3C0D1423355940D69A822012142C96FB">
    <w:name w:val="3C0D1423355940D69A822012142C96FB"/>
  </w:style>
  <w:style w:type="paragraph" w:customStyle="1" w:styleId="9EC5B2F3E2054654B7AD79C4C960256B">
    <w:name w:val="9EC5B2F3E2054654B7AD79C4C960256B"/>
  </w:style>
  <w:style w:type="paragraph" w:customStyle="1" w:styleId="17A63AEA6DC84964B350D4B57E3D2BE7">
    <w:name w:val="17A63AEA6DC84964B350D4B57E3D2BE7"/>
  </w:style>
  <w:style w:type="paragraph" w:customStyle="1" w:styleId="56B0DC10BCDA494CAD76B1FD767C5E28">
    <w:name w:val="56B0DC10BCDA494CAD76B1FD767C5E28"/>
    <w:rsid w:val="007117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C22584-EAD5-4EEF-9884-6E0D5A7A593A}"/>
</file>

<file path=customXml/itemProps2.xml><?xml version="1.0" encoding="utf-8"?>
<ds:datastoreItem xmlns:ds="http://schemas.openxmlformats.org/officeDocument/2006/customXml" ds:itemID="{D29A1162-B7CE-4732-BE93-D2C43E277CB3}"/>
</file>

<file path=customXml/itemProps3.xml><?xml version="1.0" encoding="utf-8"?>
<ds:datastoreItem xmlns:ds="http://schemas.openxmlformats.org/officeDocument/2006/customXml" ds:itemID="{EC4673C5-78D0-422E-8E3D-F59B555AE410}"/>
</file>

<file path=docProps/app.xml><?xml version="1.0" encoding="utf-8"?>
<Properties xmlns="http://schemas.openxmlformats.org/officeDocument/2006/extended-properties" xmlns:vt="http://schemas.openxmlformats.org/officeDocument/2006/docPropsVTypes">
  <Template>Normal</Template>
  <TotalTime>22</TotalTime>
  <Pages>2</Pages>
  <Words>340</Words>
  <Characters>1943</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SD460 Tryggheten för väktare och annan bevakningspersonal</vt:lpstr>
      <vt:lpstr>
      </vt:lpstr>
    </vt:vector>
  </TitlesOfParts>
  <Company>Sveriges riksdag</Company>
  <LinksUpToDate>false</LinksUpToDate>
  <CharactersWithSpaces>2269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