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326CF">
        <w:tblPrEx>
          <w:tblCellMar>
            <w:top w:w="0" w:type="dxa"/>
            <w:bottom w:w="0" w:type="dxa"/>
          </w:tblCellMar>
        </w:tblPrEx>
        <w:trPr>
          <w:cantSplit/>
          <w:trHeight w:val="1720"/>
        </w:trPr>
        <w:tc>
          <w:tcPr>
            <w:tcW w:w="6024" w:type="dxa"/>
            <w:gridSpan w:val="2"/>
          </w:tcPr>
          <w:p w:rsidR="00F53A97" w:rsidRPr="00D326CF" w:rsidRDefault="003C5133">
            <w:pPr>
              <w:pStyle w:val="HuvudRubrik"/>
            </w:pPr>
            <w:r w:rsidRPr="00D326CF">
              <w:t>Redogörelse till riksdagen</w:t>
            </w:r>
          </w:p>
          <w:bookmarkStart w:id="0" w:name="BetänkandeNr"/>
          <w:bookmarkEnd w:id="0"/>
          <w:p w:rsidR="00F53A97" w:rsidRPr="00D326CF" w:rsidRDefault="00F53A97">
            <w:pPr>
              <w:pStyle w:val="HuvudRubrikRad2"/>
            </w:pPr>
            <w:r w:rsidRPr="00D326CF">
              <w:fldChar w:fldCharType="begin" w:fldLock="1"/>
            </w:r>
            <w:r w:rsidRPr="00D326CF">
              <w:instrText xml:space="preserve"> DOCPROPERTY BetänkandeÅr</w:instrText>
            </w:r>
            <w:r w:rsidRPr="00D326CF">
              <w:fldChar w:fldCharType="separate"/>
            </w:r>
            <w:r w:rsidR="007F4C21" w:rsidRPr="00D326CF">
              <w:t>2005/06</w:t>
            </w:r>
            <w:r w:rsidRPr="00D326CF">
              <w:fldChar w:fldCharType="end"/>
            </w:r>
            <w:r w:rsidRPr="00D326CF">
              <w:t>:</w:t>
            </w:r>
            <w:r w:rsidR="003C5133" w:rsidRPr="00D326CF">
              <w:t>OSSE1</w:t>
            </w:r>
          </w:p>
        </w:tc>
        <w:bookmarkStart w:id="1" w:name="_MON_1016526495"/>
        <w:bookmarkStart w:id="2" w:name="_MON_1016526516"/>
        <w:bookmarkStart w:id="3" w:name="_MON_1016527141"/>
        <w:bookmarkStart w:id="4" w:name="_MON_1016527716"/>
        <w:bookmarkStart w:id="5" w:name="_MON_1016527915"/>
        <w:bookmarkStart w:id="6" w:name="_MON_1200827599"/>
        <w:bookmarkStart w:id="7" w:name="_MON_1200830179"/>
        <w:bookmarkEnd w:id="1"/>
        <w:bookmarkEnd w:id="2"/>
        <w:bookmarkEnd w:id="3"/>
        <w:bookmarkEnd w:id="4"/>
        <w:bookmarkEnd w:id="5"/>
        <w:bookmarkEnd w:id="6"/>
        <w:bookmarkEnd w:id="7"/>
        <w:tc>
          <w:tcPr>
            <w:tcW w:w="1418" w:type="dxa"/>
            <w:tcBorders>
              <w:bottom w:val="nil"/>
            </w:tcBorders>
          </w:tcPr>
          <w:p w:rsidR="00F53A97" w:rsidRPr="00D326CF" w:rsidRDefault="00F53A97">
            <w:pPr>
              <w:spacing w:line="230" w:lineRule="auto"/>
              <w:jc w:val="center"/>
            </w:pPr>
            <w:r w:rsidRPr="00D326CF">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437799" r:id="rId8"/>
              </w:object>
            </w:r>
          </w:p>
          <w:p w:rsidR="00F53A97" w:rsidRPr="00D326CF" w:rsidRDefault="00F53A97">
            <w:pPr>
              <w:pStyle w:val="Normaltindrag"/>
              <w:jc w:val="center"/>
            </w:pPr>
          </w:p>
          <w:p w:rsidR="00F53A97" w:rsidRPr="00D326CF" w:rsidRDefault="00F53A97">
            <w:pPr>
              <w:pStyle w:val="StatusSida1"/>
            </w:pPr>
            <w:r w:rsidRPr="00D326CF">
              <w:fldChar w:fldCharType="begin" w:fldLock="1"/>
            </w:r>
            <w:r w:rsidRPr="00D326CF">
              <w:instrText xml:space="preserve"> DOCPR</w:instrText>
            </w:r>
            <w:r w:rsidRPr="00D326CF">
              <w:instrText>O</w:instrText>
            </w:r>
            <w:r w:rsidRPr="00D326CF">
              <w:instrText>PERTY "Status"</w:instrText>
            </w:r>
            <w:r w:rsidRPr="00D326CF">
              <w:fldChar w:fldCharType="end"/>
            </w:r>
          </w:p>
          <w:p w:rsidR="00F53A97" w:rsidRPr="00D326CF" w:rsidRDefault="00F53A97">
            <w:pPr>
              <w:pStyle w:val="UtskriftsdatumSida1"/>
              <w:framePr w:wrap="around"/>
            </w:pPr>
            <w:r w:rsidRPr="00D326CF">
              <w:fldChar w:fldCharType="begin" w:fldLock="1"/>
            </w:r>
            <w:r w:rsidRPr="00D326CF">
              <w:instrText xml:space="preserve"> if </w:instrText>
            </w:r>
            <w:r w:rsidRPr="00D326CF">
              <w:fldChar w:fldCharType="begin" w:fldLock="1"/>
            </w:r>
            <w:r w:rsidRPr="00D326CF">
              <w:instrText xml:space="preserve"> DOCPROPE</w:instrText>
            </w:r>
            <w:r w:rsidRPr="00D326CF">
              <w:instrText>R</w:instrText>
            </w:r>
            <w:r w:rsidRPr="00D326CF">
              <w:instrText>TY "UtkastD</w:instrText>
            </w:r>
            <w:r w:rsidRPr="00D326CF">
              <w:instrText>a</w:instrText>
            </w:r>
            <w:r w:rsidRPr="00D326CF">
              <w:instrText>tum"</w:instrText>
            </w:r>
            <w:r w:rsidRPr="00D326CF">
              <w:fldChar w:fldCharType="separate"/>
            </w:r>
            <w:r w:rsidR="007F4C21" w:rsidRPr="00D326CF">
              <w:instrText>Nej</w:instrText>
            </w:r>
            <w:r w:rsidRPr="00D326CF">
              <w:fldChar w:fldCharType="end"/>
            </w:r>
            <w:r w:rsidRPr="00D326CF">
              <w:instrText xml:space="preserve"> = "Ja" "</w:instrText>
            </w:r>
            <w:r w:rsidRPr="00D326CF">
              <w:fldChar w:fldCharType="begin" w:fldLock="1"/>
            </w:r>
            <w:r w:rsidRPr="00D326CF">
              <w:instrText xml:space="preserve"> PRINTDATE \@ "yyyy-MM-dd HH.mm" </w:instrText>
            </w:r>
            <w:r w:rsidRPr="00D326CF">
              <w:fldChar w:fldCharType="separate"/>
            </w:r>
            <w:r w:rsidRPr="00D326CF">
              <w:instrText>2000-08-11 16.42</w:instrText>
            </w:r>
            <w:r w:rsidRPr="00D326CF">
              <w:fldChar w:fldCharType="end"/>
            </w:r>
            <w:r w:rsidRPr="00D326CF">
              <w:instrText xml:space="preserve">" </w:instrText>
            </w:r>
            <w:r w:rsidRPr="00D326CF">
              <w:fldChar w:fldCharType="end"/>
            </w:r>
          </w:p>
        </w:tc>
      </w:tr>
      <w:tr w:rsidR="00F53A97" w:rsidRPr="00D326CF">
        <w:tblPrEx>
          <w:tblCellMar>
            <w:top w:w="0" w:type="dxa"/>
            <w:bottom w:w="0" w:type="dxa"/>
          </w:tblCellMar>
        </w:tblPrEx>
        <w:trPr>
          <w:cantSplit/>
        </w:trPr>
        <w:tc>
          <w:tcPr>
            <w:tcW w:w="6024" w:type="dxa"/>
            <w:gridSpan w:val="2"/>
            <w:tcBorders>
              <w:bottom w:val="single" w:sz="4" w:space="0" w:color="auto"/>
            </w:tcBorders>
          </w:tcPr>
          <w:p w:rsidR="00F53A97" w:rsidRPr="00D326CF" w:rsidRDefault="00C0284B">
            <w:pPr>
              <w:pStyle w:val="DokumentRubrik"/>
              <w:rPr>
                <w:noProof w:val="0"/>
              </w:rPr>
            </w:pPr>
            <w:bookmarkStart w:id="8" w:name="Huvudrubrik"/>
            <w:bookmarkEnd w:id="8"/>
            <w:r w:rsidRPr="00D326CF">
              <w:rPr>
                <w:noProof w:val="0"/>
              </w:rPr>
              <w:t>Från Sveriges delegation vid OSSE:s parlamentariska församling</w:t>
            </w:r>
          </w:p>
        </w:tc>
        <w:tc>
          <w:tcPr>
            <w:tcW w:w="1418" w:type="dxa"/>
            <w:tcBorders>
              <w:bottom w:val="nil"/>
            </w:tcBorders>
          </w:tcPr>
          <w:p w:rsidR="00F53A97" w:rsidRPr="00D326CF" w:rsidRDefault="00F53A97"/>
        </w:tc>
      </w:tr>
      <w:tr w:rsidR="00F53A97" w:rsidRPr="00D326CF">
        <w:tblPrEx>
          <w:tblCellMar>
            <w:top w:w="0" w:type="dxa"/>
            <w:bottom w:w="0" w:type="dxa"/>
          </w:tblCellMar>
        </w:tblPrEx>
        <w:trPr>
          <w:cantSplit/>
          <w:trHeight w:hRule="exact" w:val="360"/>
        </w:trPr>
        <w:tc>
          <w:tcPr>
            <w:tcW w:w="3012" w:type="dxa"/>
          </w:tcPr>
          <w:p w:rsidR="00F53A97" w:rsidRPr="00D326CF" w:rsidRDefault="00F53A97"/>
        </w:tc>
        <w:tc>
          <w:tcPr>
            <w:tcW w:w="3012" w:type="dxa"/>
          </w:tcPr>
          <w:p w:rsidR="00F53A97" w:rsidRPr="00D326CF" w:rsidRDefault="00F53A97"/>
        </w:tc>
        <w:tc>
          <w:tcPr>
            <w:tcW w:w="1418" w:type="dxa"/>
          </w:tcPr>
          <w:p w:rsidR="00F53A97" w:rsidRPr="00D326CF" w:rsidRDefault="00F53A97"/>
        </w:tc>
      </w:tr>
    </w:tbl>
    <w:p w:rsidR="00F53A97" w:rsidRPr="00D326CF" w:rsidRDefault="00F53A97"/>
    <w:p w:rsidR="00C0284B" w:rsidRPr="00D326CF" w:rsidRDefault="00C0284B" w:rsidP="00C0284B">
      <w:pPr>
        <w:pStyle w:val="Rubrik1"/>
        <w:spacing w:after="180"/>
        <w:rPr>
          <w:noProof w:val="0"/>
        </w:rPr>
      </w:pPr>
      <w:bookmarkStart w:id="9" w:name="_Toc127164354"/>
      <w:r w:rsidRPr="00D326CF">
        <w:rPr>
          <w:noProof w:val="0"/>
        </w:rPr>
        <w:t>Sammanfattning</w:t>
      </w:r>
      <w:bookmarkEnd w:id="9"/>
    </w:p>
    <w:p w:rsidR="00C31021" w:rsidRPr="00D326CF" w:rsidRDefault="00C31021" w:rsidP="00C31021">
      <w:bookmarkStart w:id="10" w:name="TextStart"/>
      <w:bookmarkEnd w:id="10"/>
      <w:r w:rsidRPr="00D326CF">
        <w:t>Riksdagens delegation vid OSSE:s parlamentariska församling överlämnar bifo</w:t>
      </w:r>
      <w:r w:rsidRPr="00D326CF">
        <w:rPr>
          <w:spacing w:val="-2"/>
          <w:szCs w:val="19"/>
        </w:rPr>
        <w:t>gade redogörelse för verksamheten inom den parlamentariska församlin</w:t>
      </w:r>
      <w:r w:rsidRPr="00D326CF">
        <w:t>g</w:t>
      </w:r>
      <w:r w:rsidRPr="00D326CF">
        <w:t>en under 2005.</w:t>
      </w:r>
    </w:p>
    <w:p w:rsidR="00C31021" w:rsidRPr="00D326CF" w:rsidRDefault="00C31021" w:rsidP="00C31021">
      <w:pPr>
        <w:spacing w:before="187"/>
      </w:pPr>
      <w:r w:rsidRPr="00D326CF">
        <w:t>Stockholm den 6 februari 2006</w:t>
      </w:r>
    </w:p>
    <w:p w:rsidR="00C31021" w:rsidRPr="00D326CF" w:rsidRDefault="00C31021" w:rsidP="00C31021"/>
    <w:p w:rsidR="00C31021" w:rsidRPr="00D326CF" w:rsidRDefault="00C31021" w:rsidP="00C31021"/>
    <w:p w:rsidR="00C31021" w:rsidRPr="00D326CF" w:rsidRDefault="00C31021" w:rsidP="00C31021">
      <w:r w:rsidRPr="00D326CF">
        <w:t>På delegationens vägnar</w:t>
      </w:r>
    </w:p>
    <w:p w:rsidR="00C31021" w:rsidRPr="00D326CF" w:rsidRDefault="00C31021" w:rsidP="00C31021"/>
    <w:p w:rsidR="00C31021" w:rsidRPr="00D326CF" w:rsidRDefault="00C31021" w:rsidP="00C31021"/>
    <w:p w:rsidR="00C31021" w:rsidRPr="00D326CF" w:rsidRDefault="00C31021" w:rsidP="00C31021"/>
    <w:p w:rsidR="00C31021" w:rsidRPr="00D326CF" w:rsidRDefault="00C31021" w:rsidP="00C31021"/>
    <w:p w:rsidR="00C31021" w:rsidRPr="00D326CF" w:rsidRDefault="00C31021" w:rsidP="00C31021">
      <w:pPr>
        <w:rPr>
          <w:i/>
        </w:rPr>
      </w:pPr>
      <w:r w:rsidRPr="00D326CF">
        <w:rPr>
          <w:i/>
        </w:rPr>
        <w:t>Tone Tingsgård</w:t>
      </w:r>
    </w:p>
    <w:p w:rsidR="00C31021" w:rsidRPr="00D326CF" w:rsidRDefault="00C31021" w:rsidP="00C31021"/>
    <w:p w:rsidR="00C31021" w:rsidRPr="00D326CF" w:rsidRDefault="00C31021" w:rsidP="00C31021"/>
    <w:p w:rsidR="00C31021" w:rsidRPr="00D326CF" w:rsidRDefault="00C31021" w:rsidP="00C31021"/>
    <w:p w:rsidR="00C31021" w:rsidRPr="00D326CF" w:rsidRDefault="00C31021" w:rsidP="00C31021">
      <w:pPr>
        <w:rPr>
          <w:i/>
        </w:rPr>
      </w:pPr>
      <w:r w:rsidRPr="00D326CF">
        <w:t xml:space="preserve">                                                                            </w:t>
      </w:r>
      <w:r w:rsidRPr="00D326CF">
        <w:rPr>
          <w:i/>
        </w:rPr>
        <w:t>Kirsti Pulkka-Ericson</w:t>
      </w:r>
    </w:p>
    <w:p w:rsidR="00C0284B" w:rsidRPr="00D326CF" w:rsidRDefault="00C0284B" w:rsidP="00C0284B"/>
    <w:p w:rsidR="00C0284B" w:rsidRPr="00D326CF" w:rsidRDefault="00C0284B" w:rsidP="00C0284B">
      <w:pPr>
        <w:pStyle w:val="Normaltindrag"/>
      </w:pPr>
    </w:p>
    <w:p w:rsidR="00C0284B" w:rsidRPr="00D326CF" w:rsidRDefault="00C0284B" w:rsidP="00C0284B">
      <w:pPr>
        <w:pStyle w:val="Normaltindrag"/>
        <w:sectPr w:rsidR="00C0284B" w:rsidRPr="00D326CF" w:rsidSect="00186CC0">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0284B" w:rsidRPr="00D326CF" w:rsidRDefault="00C0284B" w:rsidP="00C0284B">
      <w:pPr>
        <w:pStyle w:val="Rubrik1"/>
        <w:rPr>
          <w:noProof w:val="0"/>
        </w:rPr>
      </w:pPr>
      <w:bookmarkStart w:id="11" w:name="_Toc127164355"/>
      <w:r w:rsidRPr="00D326CF">
        <w:rPr>
          <w:noProof w:val="0"/>
        </w:rPr>
        <w:lastRenderedPageBreak/>
        <w:t>Innehållsförteckning</w:t>
      </w:r>
      <w:bookmarkEnd w:id="11"/>
    </w:p>
    <w:p w:rsidR="00186CC0" w:rsidRPr="00D326CF" w:rsidRDefault="00C0284B">
      <w:pPr>
        <w:pStyle w:val="Innehll1"/>
        <w:rPr>
          <w:sz w:val="24"/>
          <w:szCs w:val="24"/>
        </w:rPr>
      </w:pPr>
      <w:r w:rsidRPr="00D326CF">
        <w:fldChar w:fldCharType="begin" w:fldLock="1"/>
      </w:r>
      <w:r w:rsidRPr="00D326CF">
        <w:instrText xml:space="preserve"> TOC \o "1-4" </w:instrText>
      </w:r>
      <w:r w:rsidRPr="00D326CF">
        <w:fldChar w:fldCharType="separate"/>
      </w:r>
      <w:r w:rsidR="00186CC0" w:rsidRPr="00D326CF">
        <w:t>Sammanfattning</w:t>
      </w:r>
      <w:r w:rsidR="00186CC0" w:rsidRPr="00D326CF">
        <w:tab/>
      </w:r>
      <w:r w:rsidR="00186CC0" w:rsidRPr="00D326CF">
        <w:fldChar w:fldCharType="begin" w:fldLock="1"/>
      </w:r>
      <w:r w:rsidR="00186CC0" w:rsidRPr="00D326CF">
        <w:instrText xml:space="preserve"> PAGEREF _Toc127164354 \h </w:instrText>
      </w:r>
      <w:r w:rsidR="00186CC0" w:rsidRPr="00D326CF">
        <w:fldChar w:fldCharType="separate"/>
      </w:r>
      <w:r w:rsidR="00186CC0" w:rsidRPr="00D326CF">
        <w:t>1</w:t>
      </w:r>
      <w:r w:rsidR="00186CC0" w:rsidRPr="00D326CF">
        <w:fldChar w:fldCharType="end"/>
      </w:r>
    </w:p>
    <w:p w:rsidR="00186CC0" w:rsidRPr="00D326CF" w:rsidRDefault="00186CC0">
      <w:pPr>
        <w:pStyle w:val="Innehll1"/>
        <w:rPr>
          <w:sz w:val="24"/>
          <w:szCs w:val="24"/>
        </w:rPr>
      </w:pPr>
      <w:r w:rsidRPr="00D326CF">
        <w:t>Innehållsförteckning</w:t>
      </w:r>
      <w:r w:rsidRPr="00D326CF">
        <w:tab/>
      </w:r>
      <w:r w:rsidRPr="00D326CF">
        <w:fldChar w:fldCharType="begin" w:fldLock="1"/>
      </w:r>
      <w:r w:rsidRPr="00D326CF">
        <w:instrText xml:space="preserve"> PAGEREF _Toc127164355 \h </w:instrText>
      </w:r>
      <w:r w:rsidRPr="00D326CF">
        <w:fldChar w:fldCharType="separate"/>
      </w:r>
      <w:r w:rsidRPr="00D326CF">
        <w:t>2</w:t>
      </w:r>
      <w:r w:rsidRPr="00D326CF">
        <w:fldChar w:fldCharType="end"/>
      </w:r>
    </w:p>
    <w:p w:rsidR="00186CC0" w:rsidRPr="00D326CF" w:rsidRDefault="00186CC0">
      <w:pPr>
        <w:pStyle w:val="Innehll1"/>
        <w:rPr>
          <w:sz w:val="24"/>
          <w:szCs w:val="24"/>
        </w:rPr>
      </w:pPr>
      <w:r w:rsidRPr="00D326CF">
        <w:t>Verksamheten inom OSSE:s parlamentariska församling 2005</w:t>
      </w:r>
      <w:r w:rsidRPr="00D326CF">
        <w:tab/>
      </w:r>
      <w:r w:rsidRPr="00D326CF">
        <w:fldChar w:fldCharType="begin" w:fldLock="1"/>
      </w:r>
      <w:r w:rsidRPr="00D326CF">
        <w:instrText xml:space="preserve"> PAGEREF _Toc127164356 \h </w:instrText>
      </w:r>
      <w:r w:rsidRPr="00D326CF">
        <w:fldChar w:fldCharType="separate"/>
      </w:r>
      <w:r w:rsidRPr="00D326CF">
        <w:t>4</w:t>
      </w:r>
      <w:r w:rsidRPr="00D326CF">
        <w:fldChar w:fldCharType="end"/>
      </w:r>
    </w:p>
    <w:p w:rsidR="00186CC0" w:rsidRPr="00D326CF" w:rsidRDefault="00186CC0">
      <w:pPr>
        <w:pStyle w:val="Innehll1"/>
        <w:rPr>
          <w:sz w:val="24"/>
          <w:szCs w:val="24"/>
        </w:rPr>
      </w:pPr>
      <w:r w:rsidRPr="00D326CF">
        <w:t>1 Framväxten av samarbetet inom OSSE</w:t>
      </w:r>
      <w:r w:rsidRPr="00D326CF">
        <w:tab/>
      </w:r>
      <w:r w:rsidRPr="00D326CF">
        <w:fldChar w:fldCharType="begin" w:fldLock="1"/>
      </w:r>
      <w:r w:rsidRPr="00D326CF">
        <w:instrText xml:space="preserve"> PAGEREF _Toc127164357 \h </w:instrText>
      </w:r>
      <w:r w:rsidRPr="00D326CF">
        <w:fldChar w:fldCharType="separate"/>
      </w:r>
      <w:r w:rsidRPr="00D326CF">
        <w:t>4</w:t>
      </w:r>
      <w:r w:rsidRPr="00D326CF">
        <w:fldChar w:fldCharType="end"/>
      </w:r>
    </w:p>
    <w:p w:rsidR="00186CC0" w:rsidRPr="00D326CF" w:rsidRDefault="00186CC0">
      <w:pPr>
        <w:pStyle w:val="Innehll1"/>
        <w:rPr>
          <w:sz w:val="24"/>
          <w:szCs w:val="24"/>
        </w:rPr>
      </w:pPr>
      <w:r w:rsidRPr="00D326CF">
        <w:t>2 Den parlamentariska dimensionen inom OSSE</w:t>
      </w:r>
      <w:r w:rsidRPr="00D326CF">
        <w:tab/>
      </w:r>
      <w:r w:rsidRPr="00D326CF">
        <w:fldChar w:fldCharType="begin" w:fldLock="1"/>
      </w:r>
      <w:r w:rsidRPr="00D326CF">
        <w:instrText xml:space="preserve"> PAGEREF _Toc127164358 \h </w:instrText>
      </w:r>
      <w:r w:rsidRPr="00D326CF">
        <w:fldChar w:fldCharType="separate"/>
      </w:r>
      <w:r w:rsidRPr="00D326CF">
        <w:t>5</w:t>
      </w:r>
      <w:r w:rsidRPr="00D326CF">
        <w:fldChar w:fldCharType="end"/>
      </w:r>
    </w:p>
    <w:p w:rsidR="00186CC0" w:rsidRPr="00D326CF" w:rsidRDefault="00186CC0">
      <w:pPr>
        <w:pStyle w:val="Innehll2"/>
        <w:rPr>
          <w:sz w:val="24"/>
          <w:szCs w:val="24"/>
        </w:rPr>
      </w:pPr>
      <w:r w:rsidRPr="00D326CF">
        <w:t>2.1 Församlingens sammansättning och verksamhet</w:t>
      </w:r>
      <w:r w:rsidRPr="00D326CF">
        <w:tab/>
      </w:r>
      <w:r w:rsidRPr="00D326CF">
        <w:fldChar w:fldCharType="begin" w:fldLock="1"/>
      </w:r>
      <w:r w:rsidRPr="00D326CF">
        <w:instrText xml:space="preserve"> PAGEREF _Toc127164359 \h </w:instrText>
      </w:r>
      <w:r w:rsidRPr="00D326CF">
        <w:fldChar w:fldCharType="separate"/>
      </w:r>
      <w:r w:rsidRPr="00D326CF">
        <w:t>5</w:t>
      </w:r>
      <w:r w:rsidRPr="00D326CF">
        <w:fldChar w:fldCharType="end"/>
      </w:r>
    </w:p>
    <w:p w:rsidR="00186CC0" w:rsidRPr="00D326CF" w:rsidRDefault="00186CC0">
      <w:pPr>
        <w:pStyle w:val="Innehll3"/>
        <w:rPr>
          <w:sz w:val="24"/>
          <w:szCs w:val="24"/>
        </w:rPr>
      </w:pPr>
      <w:r w:rsidRPr="00D326CF">
        <w:t>2.1.1 Plenarsessioner och vintermöten</w:t>
      </w:r>
      <w:r w:rsidRPr="00D326CF">
        <w:tab/>
      </w:r>
      <w:r w:rsidRPr="00D326CF">
        <w:fldChar w:fldCharType="begin" w:fldLock="1"/>
      </w:r>
      <w:r w:rsidRPr="00D326CF">
        <w:instrText xml:space="preserve"> PAGEREF _Toc127164360 \h </w:instrText>
      </w:r>
      <w:r w:rsidRPr="00D326CF">
        <w:fldChar w:fldCharType="separate"/>
      </w:r>
      <w:r w:rsidRPr="00D326CF">
        <w:t>5</w:t>
      </w:r>
      <w:r w:rsidRPr="00D326CF">
        <w:fldChar w:fldCharType="end"/>
      </w:r>
    </w:p>
    <w:p w:rsidR="00186CC0" w:rsidRPr="00D326CF" w:rsidRDefault="00186CC0">
      <w:pPr>
        <w:pStyle w:val="Innehll3"/>
        <w:rPr>
          <w:sz w:val="24"/>
          <w:szCs w:val="24"/>
        </w:rPr>
      </w:pPr>
      <w:r w:rsidRPr="00D326CF">
        <w:t>2.1.2  Det ständiga utskottet</w:t>
      </w:r>
      <w:r w:rsidRPr="00D326CF">
        <w:tab/>
      </w:r>
      <w:r w:rsidRPr="00D326CF">
        <w:fldChar w:fldCharType="begin" w:fldLock="1"/>
      </w:r>
      <w:r w:rsidRPr="00D326CF">
        <w:instrText xml:space="preserve"> PAGEREF _Toc127164361 \h </w:instrText>
      </w:r>
      <w:r w:rsidRPr="00D326CF">
        <w:fldChar w:fldCharType="separate"/>
      </w:r>
      <w:r w:rsidRPr="00D326CF">
        <w:t>5</w:t>
      </w:r>
      <w:r w:rsidRPr="00D326CF">
        <w:fldChar w:fldCharType="end"/>
      </w:r>
    </w:p>
    <w:p w:rsidR="00186CC0" w:rsidRPr="00D326CF" w:rsidRDefault="00186CC0">
      <w:pPr>
        <w:pStyle w:val="Innehll3"/>
        <w:rPr>
          <w:sz w:val="24"/>
          <w:szCs w:val="24"/>
        </w:rPr>
      </w:pPr>
      <w:r w:rsidRPr="00D326CF">
        <w:t>2.1.3 Presidiet (byrån)</w:t>
      </w:r>
      <w:r w:rsidRPr="00D326CF">
        <w:tab/>
      </w:r>
      <w:r w:rsidRPr="00D326CF">
        <w:fldChar w:fldCharType="begin" w:fldLock="1"/>
      </w:r>
      <w:r w:rsidRPr="00D326CF">
        <w:instrText xml:space="preserve"> PAGEREF _Toc127164362 \h </w:instrText>
      </w:r>
      <w:r w:rsidRPr="00D326CF">
        <w:fldChar w:fldCharType="separate"/>
      </w:r>
      <w:r w:rsidRPr="00D326CF">
        <w:t>6</w:t>
      </w:r>
      <w:r w:rsidRPr="00D326CF">
        <w:fldChar w:fldCharType="end"/>
      </w:r>
    </w:p>
    <w:p w:rsidR="00186CC0" w:rsidRPr="00D326CF" w:rsidRDefault="00186CC0">
      <w:pPr>
        <w:pStyle w:val="Innehll3"/>
        <w:rPr>
          <w:sz w:val="24"/>
          <w:szCs w:val="24"/>
        </w:rPr>
      </w:pPr>
      <w:r w:rsidRPr="00D326CF">
        <w:t>2.1.4 Sekretariatet</w:t>
      </w:r>
      <w:r w:rsidRPr="00D326CF">
        <w:tab/>
      </w:r>
      <w:r w:rsidRPr="00D326CF">
        <w:fldChar w:fldCharType="begin" w:fldLock="1"/>
      </w:r>
      <w:r w:rsidRPr="00D326CF">
        <w:instrText xml:space="preserve"> PAGEREF _Toc127164363 \h </w:instrText>
      </w:r>
      <w:r w:rsidRPr="00D326CF">
        <w:fldChar w:fldCharType="separate"/>
      </w:r>
      <w:r w:rsidRPr="00D326CF">
        <w:t>6</w:t>
      </w:r>
      <w:r w:rsidRPr="00D326CF">
        <w:fldChar w:fldCharType="end"/>
      </w:r>
    </w:p>
    <w:p w:rsidR="00186CC0" w:rsidRPr="00D326CF" w:rsidRDefault="00186CC0">
      <w:pPr>
        <w:pStyle w:val="Innehll2"/>
        <w:rPr>
          <w:sz w:val="24"/>
          <w:szCs w:val="24"/>
        </w:rPr>
      </w:pPr>
      <w:r w:rsidRPr="00D326CF">
        <w:t>2.2 Partigrupperna och övriga grupperingar</w:t>
      </w:r>
      <w:r w:rsidRPr="00D326CF">
        <w:tab/>
      </w:r>
      <w:r w:rsidRPr="00D326CF">
        <w:fldChar w:fldCharType="begin" w:fldLock="1"/>
      </w:r>
      <w:r w:rsidRPr="00D326CF">
        <w:instrText xml:space="preserve"> PAGEREF _Toc127164364 \h </w:instrText>
      </w:r>
      <w:r w:rsidRPr="00D326CF">
        <w:fldChar w:fldCharType="separate"/>
      </w:r>
      <w:r w:rsidRPr="00D326CF">
        <w:t>6</w:t>
      </w:r>
      <w:r w:rsidRPr="00D326CF">
        <w:fldChar w:fldCharType="end"/>
      </w:r>
    </w:p>
    <w:p w:rsidR="00186CC0" w:rsidRPr="00D326CF" w:rsidRDefault="00186CC0">
      <w:pPr>
        <w:pStyle w:val="Innehll1"/>
        <w:rPr>
          <w:sz w:val="24"/>
          <w:szCs w:val="24"/>
        </w:rPr>
      </w:pPr>
      <w:r w:rsidRPr="00D326CF">
        <w:t>3 Den svenska delegationen</w:t>
      </w:r>
      <w:r w:rsidRPr="00D326CF">
        <w:tab/>
      </w:r>
      <w:r w:rsidRPr="00D326CF">
        <w:fldChar w:fldCharType="begin" w:fldLock="1"/>
      </w:r>
      <w:r w:rsidRPr="00D326CF">
        <w:instrText xml:space="preserve"> PAGEREF _Toc127164365 \h </w:instrText>
      </w:r>
      <w:r w:rsidRPr="00D326CF">
        <w:fldChar w:fldCharType="separate"/>
      </w:r>
      <w:r w:rsidRPr="00D326CF">
        <w:t>7</w:t>
      </w:r>
      <w:r w:rsidRPr="00D326CF">
        <w:fldChar w:fldCharType="end"/>
      </w:r>
    </w:p>
    <w:p w:rsidR="00186CC0" w:rsidRPr="00D326CF" w:rsidRDefault="00186CC0" w:rsidP="00186CC0">
      <w:pPr>
        <w:pStyle w:val="Innehll1"/>
        <w:rPr>
          <w:sz w:val="24"/>
          <w:szCs w:val="24"/>
        </w:rPr>
      </w:pPr>
      <w:r w:rsidRPr="00D326CF">
        <w:t>4 Verksamheten under 2005</w:t>
      </w:r>
      <w:r w:rsidRPr="00D326CF">
        <w:tab/>
      </w:r>
      <w:r w:rsidRPr="00D326CF">
        <w:fldChar w:fldCharType="begin" w:fldLock="1"/>
      </w:r>
      <w:r w:rsidRPr="00D326CF">
        <w:instrText xml:space="preserve"> PAGEREF _Toc127164366 \h </w:instrText>
      </w:r>
      <w:r w:rsidRPr="00D326CF">
        <w:fldChar w:fldCharType="separate"/>
      </w:r>
      <w:r w:rsidRPr="00D326CF">
        <w:t>8</w:t>
      </w:r>
      <w:r w:rsidRPr="00D326CF">
        <w:fldChar w:fldCharType="end"/>
      </w:r>
    </w:p>
    <w:p w:rsidR="00186CC0" w:rsidRPr="00D326CF" w:rsidRDefault="00186CC0">
      <w:pPr>
        <w:pStyle w:val="Innehll2"/>
        <w:rPr>
          <w:sz w:val="24"/>
          <w:szCs w:val="24"/>
        </w:rPr>
      </w:pPr>
      <w:r w:rsidRPr="00D326CF">
        <w:t>4.1 Reformering av OSSE</w:t>
      </w:r>
      <w:r w:rsidRPr="00D326CF">
        <w:tab/>
      </w:r>
      <w:r w:rsidRPr="00D326CF">
        <w:fldChar w:fldCharType="begin" w:fldLock="1"/>
      </w:r>
      <w:r w:rsidRPr="00D326CF">
        <w:instrText xml:space="preserve"> PAGEREF _Toc127164367 \h </w:instrText>
      </w:r>
      <w:r w:rsidRPr="00D326CF">
        <w:fldChar w:fldCharType="separate"/>
      </w:r>
      <w:r w:rsidRPr="00D326CF">
        <w:t>8</w:t>
      </w:r>
      <w:r w:rsidRPr="00D326CF">
        <w:fldChar w:fldCharType="end"/>
      </w:r>
    </w:p>
    <w:p w:rsidR="00186CC0" w:rsidRPr="00D326CF" w:rsidRDefault="00186CC0">
      <w:pPr>
        <w:pStyle w:val="Innehll2"/>
        <w:rPr>
          <w:sz w:val="24"/>
          <w:szCs w:val="24"/>
        </w:rPr>
      </w:pPr>
      <w:r w:rsidRPr="00D326CF">
        <w:t>4.2 Politiska frågor och säkerhetsärenden</w:t>
      </w:r>
      <w:r w:rsidRPr="00D326CF">
        <w:tab/>
      </w:r>
      <w:r w:rsidRPr="00D326CF">
        <w:fldChar w:fldCharType="begin" w:fldLock="1"/>
      </w:r>
      <w:r w:rsidRPr="00D326CF">
        <w:instrText xml:space="preserve"> PAGEREF _Toc127164368 \h </w:instrText>
      </w:r>
      <w:r w:rsidRPr="00D326CF">
        <w:fldChar w:fldCharType="separate"/>
      </w:r>
      <w:r w:rsidRPr="00D326CF">
        <w:t>10</w:t>
      </w:r>
      <w:r w:rsidRPr="00D326CF">
        <w:fldChar w:fldCharType="end"/>
      </w:r>
    </w:p>
    <w:p w:rsidR="00186CC0" w:rsidRPr="00D326CF" w:rsidRDefault="00186CC0">
      <w:pPr>
        <w:pStyle w:val="Innehll3"/>
        <w:rPr>
          <w:sz w:val="24"/>
          <w:szCs w:val="24"/>
        </w:rPr>
      </w:pPr>
      <w:r w:rsidRPr="00D326CF">
        <w:t>4.2.1 Terrorism genom självmordsbombare</w:t>
      </w:r>
      <w:r w:rsidRPr="00D326CF">
        <w:tab/>
      </w:r>
      <w:r w:rsidRPr="00D326CF">
        <w:fldChar w:fldCharType="begin" w:fldLock="1"/>
      </w:r>
      <w:r w:rsidRPr="00D326CF">
        <w:instrText xml:space="preserve"> PAGEREF _Toc127164369 \h </w:instrText>
      </w:r>
      <w:r w:rsidRPr="00D326CF">
        <w:fldChar w:fldCharType="separate"/>
      </w:r>
      <w:r w:rsidRPr="00D326CF">
        <w:t>10</w:t>
      </w:r>
      <w:r w:rsidRPr="00D326CF">
        <w:fldChar w:fldCharType="end"/>
      </w:r>
    </w:p>
    <w:p w:rsidR="00186CC0" w:rsidRPr="00D326CF" w:rsidRDefault="00186CC0">
      <w:pPr>
        <w:pStyle w:val="Innehll3"/>
        <w:rPr>
          <w:sz w:val="24"/>
          <w:szCs w:val="24"/>
        </w:rPr>
      </w:pPr>
      <w:r w:rsidRPr="00D326CF">
        <w:t>4.2.2 Terrorism och de mänskliga rättigheterna</w:t>
      </w:r>
      <w:r w:rsidRPr="00D326CF">
        <w:tab/>
      </w:r>
      <w:r w:rsidRPr="00D326CF">
        <w:fldChar w:fldCharType="begin" w:fldLock="1"/>
      </w:r>
      <w:r w:rsidRPr="00D326CF">
        <w:instrText xml:space="preserve"> PAGEREF _Toc127164370 \h </w:instrText>
      </w:r>
      <w:r w:rsidRPr="00D326CF">
        <w:fldChar w:fldCharType="separate"/>
      </w:r>
      <w:r w:rsidRPr="00D326CF">
        <w:t>10</w:t>
      </w:r>
      <w:r w:rsidRPr="00D326CF">
        <w:fldChar w:fldCharType="end"/>
      </w:r>
    </w:p>
    <w:p w:rsidR="00186CC0" w:rsidRPr="00D326CF" w:rsidRDefault="00186CC0">
      <w:pPr>
        <w:pStyle w:val="Innehll3"/>
        <w:rPr>
          <w:sz w:val="24"/>
          <w:szCs w:val="24"/>
        </w:rPr>
      </w:pPr>
      <w:r w:rsidRPr="00D326CF">
        <w:t>4.2.3 Situationen i Abchazien</w:t>
      </w:r>
      <w:r w:rsidRPr="00D326CF">
        <w:tab/>
      </w:r>
      <w:r w:rsidRPr="00D326CF">
        <w:fldChar w:fldCharType="begin" w:fldLock="1"/>
      </w:r>
      <w:r w:rsidRPr="00D326CF">
        <w:instrText xml:space="preserve"> PAGEREF _Toc127164371 \h </w:instrText>
      </w:r>
      <w:r w:rsidRPr="00D326CF">
        <w:fldChar w:fldCharType="separate"/>
      </w:r>
      <w:r w:rsidRPr="00D326CF">
        <w:t>11</w:t>
      </w:r>
      <w:r w:rsidRPr="00D326CF">
        <w:fldChar w:fldCharType="end"/>
      </w:r>
    </w:p>
    <w:p w:rsidR="00186CC0" w:rsidRPr="00D326CF" w:rsidRDefault="00186CC0">
      <w:pPr>
        <w:pStyle w:val="Innehll3"/>
        <w:rPr>
          <w:sz w:val="24"/>
          <w:szCs w:val="24"/>
        </w:rPr>
      </w:pPr>
      <w:r w:rsidRPr="00D326CF">
        <w:t>4.2.4 Moldavien</w:t>
      </w:r>
      <w:r w:rsidRPr="00D326CF">
        <w:tab/>
      </w:r>
      <w:r w:rsidRPr="00D326CF">
        <w:fldChar w:fldCharType="begin" w:fldLock="1"/>
      </w:r>
      <w:r w:rsidRPr="00D326CF">
        <w:instrText xml:space="preserve"> PAGEREF _Toc127164372 \h </w:instrText>
      </w:r>
      <w:r w:rsidRPr="00D326CF">
        <w:fldChar w:fldCharType="separate"/>
      </w:r>
      <w:r w:rsidRPr="00D326CF">
        <w:t>11</w:t>
      </w:r>
      <w:r w:rsidRPr="00D326CF">
        <w:fldChar w:fldCharType="end"/>
      </w:r>
    </w:p>
    <w:p w:rsidR="00186CC0" w:rsidRPr="00D326CF" w:rsidRDefault="00186CC0">
      <w:pPr>
        <w:pStyle w:val="Innehll2"/>
        <w:rPr>
          <w:sz w:val="24"/>
          <w:szCs w:val="24"/>
        </w:rPr>
      </w:pPr>
      <w:r w:rsidRPr="00D326CF">
        <w:t>4.3 Ekonomi och miljö</w:t>
      </w:r>
      <w:r w:rsidRPr="00D326CF">
        <w:tab/>
      </w:r>
      <w:r w:rsidRPr="00D326CF">
        <w:fldChar w:fldCharType="begin" w:fldLock="1"/>
      </w:r>
      <w:r w:rsidRPr="00D326CF">
        <w:instrText xml:space="preserve"> PAGEREF _Toc127164373 \h </w:instrText>
      </w:r>
      <w:r w:rsidRPr="00D326CF">
        <w:fldChar w:fldCharType="separate"/>
      </w:r>
      <w:r w:rsidRPr="00D326CF">
        <w:t>11</w:t>
      </w:r>
      <w:r w:rsidRPr="00D326CF">
        <w:fldChar w:fldCharType="end"/>
      </w:r>
    </w:p>
    <w:p w:rsidR="00186CC0" w:rsidRPr="00D326CF" w:rsidRDefault="00186CC0">
      <w:pPr>
        <w:pStyle w:val="Innehll3"/>
        <w:rPr>
          <w:sz w:val="24"/>
          <w:szCs w:val="24"/>
        </w:rPr>
      </w:pPr>
      <w:r w:rsidRPr="00D326CF">
        <w:t>4.3.1 Handel med små och lätta vapen</w:t>
      </w:r>
      <w:r w:rsidRPr="00D326CF">
        <w:tab/>
      </w:r>
      <w:r w:rsidRPr="00D326CF">
        <w:fldChar w:fldCharType="begin" w:fldLock="1"/>
      </w:r>
      <w:r w:rsidRPr="00D326CF">
        <w:instrText xml:space="preserve"> PAGEREF _Toc127164374 \h </w:instrText>
      </w:r>
      <w:r w:rsidRPr="00D326CF">
        <w:fldChar w:fldCharType="separate"/>
      </w:r>
      <w:r w:rsidRPr="00D326CF">
        <w:t>11</w:t>
      </w:r>
      <w:r w:rsidRPr="00D326CF">
        <w:fldChar w:fldCharType="end"/>
      </w:r>
    </w:p>
    <w:p w:rsidR="00186CC0" w:rsidRPr="00D326CF" w:rsidRDefault="00186CC0">
      <w:pPr>
        <w:pStyle w:val="Innehll3"/>
        <w:rPr>
          <w:sz w:val="24"/>
          <w:szCs w:val="24"/>
        </w:rPr>
      </w:pPr>
      <w:r w:rsidRPr="00D326CF">
        <w:t>4.3.2 Penningtvätt och kampen mot korruption</w:t>
      </w:r>
      <w:r w:rsidRPr="00D326CF">
        <w:tab/>
      </w:r>
      <w:r w:rsidRPr="00D326CF">
        <w:fldChar w:fldCharType="begin" w:fldLock="1"/>
      </w:r>
      <w:r w:rsidRPr="00D326CF">
        <w:instrText xml:space="preserve"> PAGEREF _Toc127164375 \h </w:instrText>
      </w:r>
      <w:r w:rsidRPr="00D326CF">
        <w:fldChar w:fldCharType="separate"/>
      </w:r>
      <w:r w:rsidRPr="00D326CF">
        <w:t>12</w:t>
      </w:r>
      <w:r w:rsidRPr="00D326CF">
        <w:fldChar w:fldCharType="end"/>
      </w:r>
    </w:p>
    <w:p w:rsidR="00186CC0" w:rsidRPr="00D326CF" w:rsidRDefault="00186CC0">
      <w:pPr>
        <w:pStyle w:val="Innehll3"/>
        <w:rPr>
          <w:sz w:val="24"/>
          <w:szCs w:val="24"/>
        </w:rPr>
      </w:pPr>
      <w:r w:rsidRPr="00D326CF">
        <w:t>4.3.3 Hot mot sjöfart och piratdåd</w:t>
      </w:r>
      <w:r w:rsidRPr="00D326CF">
        <w:tab/>
      </w:r>
      <w:r w:rsidRPr="00D326CF">
        <w:fldChar w:fldCharType="begin" w:fldLock="1"/>
      </w:r>
      <w:r w:rsidRPr="00D326CF">
        <w:instrText xml:space="preserve"> PAGEREF _Toc127164376 \h </w:instrText>
      </w:r>
      <w:r w:rsidRPr="00D326CF">
        <w:fldChar w:fldCharType="separate"/>
      </w:r>
      <w:r w:rsidRPr="00D326CF">
        <w:t>12</w:t>
      </w:r>
      <w:r w:rsidRPr="00D326CF">
        <w:fldChar w:fldCharType="end"/>
      </w:r>
    </w:p>
    <w:p w:rsidR="00186CC0" w:rsidRPr="00D326CF" w:rsidRDefault="00186CC0">
      <w:pPr>
        <w:pStyle w:val="Innehll3"/>
        <w:rPr>
          <w:sz w:val="24"/>
          <w:szCs w:val="24"/>
        </w:rPr>
      </w:pPr>
      <w:r w:rsidRPr="00D326CF">
        <w:t>4.3.4 Miljökonferensen i Tromsø</w:t>
      </w:r>
      <w:r w:rsidRPr="00D326CF">
        <w:tab/>
      </w:r>
      <w:r w:rsidRPr="00D326CF">
        <w:fldChar w:fldCharType="begin" w:fldLock="1"/>
      </w:r>
      <w:r w:rsidRPr="00D326CF">
        <w:instrText xml:space="preserve"> PAGEREF _Toc127164377 \h </w:instrText>
      </w:r>
      <w:r w:rsidRPr="00D326CF">
        <w:fldChar w:fldCharType="separate"/>
      </w:r>
      <w:r w:rsidRPr="00D326CF">
        <w:t>12</w:t>
      </w:r>
      <w:r w:rsidRPr="00D326CF">
        <w:fldChar w:fldCharType="end"/>
      </w:r>
    </w:p>
    <w:p w:rsidR="00186CC0" w:rsidRPr="00D326CF" w:rsidRDefault="00186CC0">
      <w:pPr>
        <w:pStyle w:val="Innehll2"/>
        <w:rPr>
          <w:sz w:val="24"/>
          <w:szCs w:val="24"/>
        </w:rPr>
      </w:pPr>
      <w:r w:rsidRPr="00D326CF">
        <w:t>4.4 Den mänskliga dimensionen, demokrati och de mänskliga rättigheterna</w:t>
      </w:r>
      <w:r w:rsidRPr="00D326CF">
        <w:tab/>
      </w:r>
      <w:r w:rsidRPr="00D326CF">
        <w:fldChar w:fldCharType="begin" w:fldLock="1"/>
      </w:r>
      <w:r w:rsidRPr="00D326CF">
        <w:instrText xml:space="preserve"> PAGEREF _Toc127164378 \h </w:instrText>
      </w:r>
      <w:r w:rsidRPr="00D326CF">
        <w:fldChar w:fldCharType="separate"/>
      </w:r>
      <w:r w:rsidRPr="00D326CF">
        <w:t>13</w:t>
      </w:r>
      <w:r w:rsidRPr="00D326CF">
        <w:fldChar w:fldCharType="end"/>
      </w:r>
    </w:p>
    <w:p w:rsidR="00186CC0" w:rsidRPr="00D326CF" w:rsidRDefault="00186CC0">
      <w:pPr>
        <w:pStyle w:val="Innehll3"/>
        <w:rPr>
          <w:sz w:val="24"/>
          <w:szCs w:val="24"/>
        </w:rPr>
      </w:pPr>
      <w:r w:rsidRPr="00D326CF">
        <w:t>4.4.1 Kampen mot antisemitism</w:t>
      </w:r>
      <w:r w:rsidRPr="00D326CF">
        <w:tab/>
      </w:r>
      <w:r w:rsidRPr="00D326CF">
        <w:fldChar w:fldCharType="begin" w:fldLock="1"/>
      </w:r>
      <w:r w:rsidRPr="00D326CF">
        <w:instrText xml:space="preserve"> PAGEREF _Toc127164379 \h </w:instrText>
      </w:r>
      <w:r w:rsidRPr="00D326CF">
        <w:fldChar w:fldCharType="separate"/>
      </w:r>
      <w:r w:rsidRPr="00D326CF">
        <w:t>14</w:t>
      </w:r>
      <w:r w:rsidRPr="00D326CF">
        <w:fldChar w:fldCharType="end"/>
      </w:r>
    </w:p>
    <w:p w:rsidR="00186CC0" w:rsidRPr="00D326CF" w:rsidRDefault="00186CC0">
      <w:pPr>
        <w:pStyle w:val="Innehll3"/>
        <w:rPr>
          <w:sz w:val="24"/>
          <w:szCs w:val="24"/>
        </w:rPr>
      </w:pPr>
      <w:r w:rsidRPr="00D326CF">
        <w:t>4.4.2 Människohandel</w:t>
      </w:r>
      <w:r w:rsidRPr="00D326CF">
        <w:tab/>
      </w:r>
      <w:r w:rsidRPr="00D326CF">
        <w:fldChar w:fldCharType="begin" w:fldLock="1"/>
      </w:r>
      <w:r w:rsidRPr="00D326CF">
        <w:instrText xml:space="preserve"> PAGEREF _Toc127164380 \h </w:instrText>
      </w:r>
      <w:r w:rsidRPr="00D326CF">
        <w:fldChar w:fldCharType="separate"/>
      </w:r>
      <w:r w:rsidRPr="00D326CF">
        <w:t>14</w:t>
      </w:r>
      <w:r w:rsidRPr="00D326CF">
        <w:fldChar w:fldCharType="end"/>
      </w:r>
    </w:p>
    <w:p w:rsidR="00186CC0" w:rsidRPr="00D326CF" w:rsidRDefault="00186CC0" w:rsidP="00186CC0">
      <w:pPr>
        <w:pStyle w:val="Innehll3"/>
        <w:ind w:left="992" w:hanging="425"/>
        <w:rPr>
          <w:sz w:val="24"/>
          <w:szCs w:val="24"/>
        </w:rPr>
      </w:pPr>
      <w:r w:rsidRPr="00D326CF">
        <w:t>4.4.3 Människohandel för sexuella ändamål och missförhållanden bland internationella fredsbevarande styrkor</w:t>
      </w:r>
      <w:r w:rsidRPr="00D326CF">
        <w:tab/>
      </w:r>
      <w:r w:rsidRPr="00D326CF">
        <w:fldChar w:fldCharType="begin" w:fldLock="1"/>
      </w:r>
      <w:r w:rsidRPr="00D326CF">
        <w:instrText xml:space="preserve"> PAGEREF _Toc127164381 \h </w:instrText>
      </w:r>
      <w:r w:rsidRPr="00D326CF">
        <w:fldChar w:fldCharType="separate"/>
      </w:r>
      <w:r w:rsidRPr="00D326CF">
        <w:t>14</w:t>
      </w:r>
      <w:r w:rsidRPr="00D326CF">
        <w:fldChar w:fldCharType="end"/>
      </w:r>
    </w:p>
    <w:p w:rsidR="00186CC0" w:rsidRPr="00D326CF" w:rsidRDefault="00186CC0" w:rsidP="00186CC0">
      <w:pPr>
        <w:pStyle w:val="Innehll3"/>
        <w:ind w:left="992" w:hanging="425"/>
        <w:rPr>
          <w:sz w:val="24"/>
          <w:szCs w:val="24"/>
        </w:rPr>
      </w:pPr>
      <w:r w:rsidRPr="00D326CF">
        <w:t>4.4.4 Behovet att skärpa uppförandekoden för OSSE:s fältpersonal</w:t>
      </w:r>
      <w:r w:rsidRPr="00D326CF">
        <w:tab/>
      </w:r>
      <w:r w:rsidRPr="00D326CF">
        <w:fldChar w:fldCharType="begin" w:fldLock="1"/>
      </w:r>
      <w:r w:rsidRPr="00D326CF">
        <w:instrText xml:space="preserve"> PAGEREF _Toc127164382 \h </w:instrText>
      </w:r>
      <w:r w:rsidRPr="00D326CF">
        <w:fldChar w:fldCharType="separate"/>
      </w:r>
      <w:r w:rsidRPr="00D326CF">
        <w:t>15</w:t>
      </w:r>
      <w:r w:rsidRPr="00D326CF">
        <w:fldChar w:fldCharType="end"/>
      </w:r>
    </w:p>
    <w:p w:rsidR="00186CC0" w:rsidRPr="00D326CF" w:rsidRDefault="00186CC0" w:rsidP="00186CC0">
      <w:pPr>
        <w:pStyle w:val="Innehll3"/>
        <w:ind w:left="992" w:hanging="425"/>
        <w:rPr>
          <w:sz w:val="24"/>
          <w:szCs w:val="24"/>
        </w:rPr>
      </w:pPr>
      <w:r w:rsidRPr="00D326CF">
        <w:t>4.4.5 Finansieringen av ODIHR (Office for Democratic Institutions and Human Rights)</w:t>
      </w:r>
      <w:r w:rsidRPr="00D326CF">
        <w:tab/>
      </w:r>
      <w:r w:rsidRPr="00D326CF">
        <w:fldChar w:fldCharType="begin" w:fldLock="1"/>
      </w:r>
      <w:r w:rsidRPr="00D326CF">
        <w:instrText xml:space="preserve"> PAGEREF _Toc127164383 \h </w:instrText>
      </w:r>
      <w:r w:rsidRPr="00D326CF">
        <w:fldChar w:fldCharType="separate"/>
      </w:r>
      <w:r w:rsidRPr="00D326CF">
        <w:t>15</w:t>
      </w:r>
      <w:r w:rsidRPr="00D326CF">
        <w:fldChar w:fldCharType="end"/>
      </w:r>
    </w:p>
    <w:p w:rsidR="00186CC0" w:rsidRPr="00D326CF" w:rsidRDefault="00186CC0">
      <w:pPr>
        <w:pStyle w:val="Innehll3"/>
        <w:rPr>
          <w:sz w:val="24"/>
          <w:szCs w:val="24"/>
        </w:rPr>
      </w:pPr>
      <w:r w:rsidRPr="00D326CF">
        <w:t>4.4.6 Främjandet av fri journalistik</w:t>
      </w:r>
      <w:r w:rsidRPr="00D326CF">
        <w:tab/>
      </w:r>
      <w:r w:rsidRPr="00D326CF">
        <w:fldChar w:fldCharType="begin" w:fldLock="1"/>
      </w:r>
      <w:r w:rsidRPr="00D326CF">
        <w:instrText xml:space="preserve"> PAGEREF _Toc127164384 \h </w:instrText>
      </w:r>
      <w:r w:rsidRPr="00D326CF">
        <w:fldChar w:fldCharType="separate"/>
      </w:r>
      <w:r w:rsidRPr="00D326CF">
        <w:t>15</w:t>
      </w:r>
      <w:r w:rsidRPr="00D326CF">
        <w:fldChar w:fldCharType="end"/>
      </w:r>
    </w:p>
    <w:p w:rsidR="00186CC0" w:rsidRPr="00D326CF" w:rsidRDefault="00186CC0">
      <w:pPr>
        <w:pStyle w:val="Innehll1"/>
        <w:rPr>
          <w:sz w:val="24"/>
          <w:szCs w:val="24"/>
        </w:rPr>
      </w:pPr>
      <w:r w:rsidRPr="00D326CF">
        <w:t>5 Genus och jämställdhet</w:t>
      </w:r>
      <w:r w:rsidRPr="00D326CF">
        <w:tab/>
      </w:r>
      <w:r w:rsidRPr="00D326CF">
        <w:fldChar w:fldCharType="begin" w:fldLock="1"/>
      </w:r>
      <w:r w:rsidRPr="00D326CF">
        <w:instrText xml:space="preserve"> PAGEREF _Toc127164385 \h </w:instrText>
      </w:r>
      <w:r w:rsidRPr="00D326CF">
        <w:fldChar w:fldCharType="separate"/>
      </w:r>
      <w:r w:rsidRPr="00D326CF">
        <w:t>16</w:t>
      </w:r>
      <w:r w:rsidRPr="00D326CF">
        <w:fldChar w:fldCharType="end"/>
      </w:r>
    </w:p>
    <w:p w:rsidR="00186CC0" w:rsidRPr="00D326CF" w:rsidRDefault="00186CC0">
      <w:pPr>
        <w:pStyle w:val="Innehll2"/>
        <w:rPr>
          <w:sz w:val="24"/>
          <w:szCs w:val="24"/>
        </w:rPr>
      </w:pPr>
      <w:r w:rsidRPr="00D326CF">
        <w:t>5.1 Bättre genusbalans inom OSSE</w:t>
      </w:r>
      <w:r w:rsidRPr="00D326CF">
        <w:tab/>
      </w:r>
      <w:r w:rsidRPr="00D326CF">
        <w:fldChar w:fldCharType="begin" w:fldLock="1"/>
      </w:r>
      <w:r w:rsidRPr="00D326CF">
        <w:instrText xml:space="preserve"> PAGEREF _Toc127164386 \h </w:instrText>
      </w:r>
      <w:r w:rsidRPr="00D326CF">
        <w:fldChar w:fldCharType="separate"/>
      </w:r>
      <w:r w:rsidRPr="00D326CF">
        <w:t>16</w:t>
      </w:r>
      <w:r w:rsidRPr="00D326CF">
        <w:fldChar w:fldCharType="end"/>
      </w:r>
    </w:p>
    <w:p w:rsidR="00186CC0" w:rsidRPr="00D326CF" w:rsidRDefault="00186CC0">
      <w:pPr>
        <w:pStyle w:val="Innehll1"/>
        <w:rPr>
          <w:sz w:val="24"/>
          <w:szCs w:val="24"/>
        </w:rPr>
      </w:pPr>
      <w:r w:rsidRPr="00D326CF">
        <w:t>6 Församlingens bidrag till parlamentarisk diplomati</w:t>
      </w:r>
      <w:r w:rsidRPr="00D326CF">
        <w:tab/>
      </w:r>
      <w:r w:rsidRPr="00D326CF">
        <w:fldChar w:fldCharType="begin" w:fldLock="1"/>
      </w:r>
      <w:r w:rsidRPr="00D326CF">
        <w:instrText xml:space="preserve"> PAGEREF _Toc127164387 \h </w:instrText>
      </w:r>
      <w:r w:rsidRPr="00D326CF">
        <w:fldChar w:fldCharType="separate"/>
      </w:r>
      <w:r w:rsidRPr="00D326CF">
        <w:t>17</w:t>
      </w:r>
      <w:r w:rsidRPr="00D326CF">
        <w:fldChar w:fldCharType="end"/>
      </w:r>
    </w:p>
    <w:p w:rsidR="00186CC0" w:rsidRPr="00D326CF" w:rsidRDefault="00186CC0">
      <w:pPr>
        <w:pStyle w:val="Innehll2"/>
        <w:rPr>
          <w:sz w:val="24"/>
          <w:szCs w:val="24"/>
        </w:rPr>
      </w:pPr>
      <w:r w:rsidRPr="00D326CF">
        <w:t>6.1 Församlingens ad hoc-arbetsgrupper</w:t>
      </w:r>
      <w:r w:rsidRPr="00D326CF">
        <w:tab/>
      </w:r>
      <w:r w:rsidRPr="00D326CF">
        <w:fldChar w:fldCharType="begin" w:fldLock="1"/>
      </w:r>
      <w:r w:rsidRPr="00D326CF">
        <w:instrText xml:space="preserve"> PAGEREF _Toc127164388 \h </w:instrText>
      </w:r>
      <w:r w:rsidRPr="00D326CF">
        <w:fldChar w:fldCharType="separate"/>
      </w:r>
      <w:r w:rsidRPr="00D326CF">
        <w:t>17</w:t>
      </w:r>
      <w:r w:rsidRPr="00D326CF">
        <w:fldChar w:fldCharType="end"/>
      </w:r>
    </w:p>
    <w:p w:rsidR="00186CC0" w:rsidRPr="00D326CF" w:rsidRDefault="00186CC0">
      <w:pPr>
        <w:pStyle w:val="Innehll3"/>
        <w:rPr>
          <w:sz w:val="24"/>
          <w:szCs w:val="24"/>
        </w:rPr>
      </w:pPr>
      <w:r w:rsidRPr="00D326CF">
        <w:t>6.1.1 Abchazien</w:t>
      </w:r>
      <w:r w:rsidRPr="00D326CF">
        <w:tab/>
      </w:r>
      <w:r w:rsidRPr="00D326CF">
        <w:fldChar w:fldCharType="begin" w:fldLock="1"/>
      </w:r>
      <w:r w:rsidRPr="00D326CF">
        <w:instrText xml:space="preserve"> PAGEREF _Toc127164389 \h </w:instrText>
      </w:r>
      <w:r w:rsidRPr="00D326CF">
        <w:fldChar w:fldCharType="separate"/>
      </w:r>
      <w:r w:rsidRPr="00D326CF">
        <w:t>17</w:t>
      </w:r>
      <w:r w:rsidRPr="00D326CF">
        <w:fldChar w:fldCharType="end"/>
      </w:r>
    </w:p>
    <w:p w:rsidR="00186CC0" w:rsidRPr="00D326CF" w:rsidRDefault="00186CC0">
      <w:pPr>
        <w:pStyle w:val="Innehll2"/>
        <w:rPr>
          <w:sz w:val="24"/>
          <w:szCs w:val="24"/>
        </w:rPr>
      </w:pPr>
      <w:r w:rsidRPr="00D326CF">
        <w:t>6.2 Särskilda representanter</w:t>
      </w:r>
      <w:r w:rsidRPr="00D326CF">
        <w:tab/>
      </w:r>
      <w:r w:rsidRPr="00D326CF">
        <w:fldChar w:fldCharType="begin" w:fldLock="1"/>
      </w:r>
      <w:r w:rsidRPr="00D326CF">
        <w:instrText xml:space="preserve"> PAGEREF _Toc127164390 \h </w:instrText>
      </w:r>
      <w:r w:rsidRPr="00D326CF">
        <w:fldChar w:fldCharType="separate"/>
      </w:r>
      <w:r w:rsidRPr="00D326CF">
        <w:t>17</w:t>
      </w:r>
      <w:r w:rsidRPr="00D326CF">
        <w:fldChar w:fldCharType="end"/>
      </w:r>
    </w:p>
    <w:p w:rsidR="00186CC0" w:rsidRPr="00D326CF" w:rsidRDefault="00186CC0" w:rsidP="00186CC0">
      <w:pPr>
        <w:pStyle w:val="Innehll3"/>
        <w:ind w:left="992" w:hanging="425"/>
        <w:rPr>
          <w:sz w:val="24"/>
          <w:szCs w:val="24"/>
        </w:rPr>
      </w:pPr>
      <w:r w:rsidRPr="00D326CF">
        <w:t>6.2.1 Församlingens särskilde representant för Nagorno-Karabach</w:t>
      </w:r>
      <w:r w:rsidRPr="00D326CF">
        <w:tab/>
      </w:r>
      <w:r w:rsidRPr="00D326CF">
        <w:fldChar w:fldCharType="begin" w:fldLock="1"/>
      </w:r>
      <w:r w:rsidRPr="00D326CF">
        <w:instrText xml:space="preserve"> PAGEREF _Toc127164391 \h </w:instrText>
      </w:r>
      <w:r w:rsidRPr="00D326CF">
        <w:fldChar w:fldCharType="separate"/>
      </w:r>
      <w:r w:rsidRPr="00D326CF">
        <w:t>17</w:t>
      </w:r>
      <w:r w:rsidRPr="00D326CF">
        <w:fldChar w:fldCharType="end"/>
      </w:r>
    </w:p>
    <w:p w:rsidR="00186CC0" w:rsidRPr="00D326CF" w:rsidRDefault="00186CC0">
      <w:pPr>
        <w:pStyle w:val="Innehll1"/>
        <w:rPr>
          <w:sz w:val="24"/>
          <w:szCs w:val="24"/>
        </w:rPr>
      </w:pPr>
      <w:r w:rsidRPr="00D326CF">
        <w:t>7 Valövervakning</w:t>
      </w:r>
      <w:r w:rsidRPr="00D326CF">
        <w:tab/>
      </w:r>
      <w:r w:rsidRPr="00D326CF">
        <w:fldChar w:fldCharType="begin" w:fldLock="1"/>
      </w:r>
      <w:r w:rsidRPr="00D326CF">
        <w:instrText xml:space="preserve"> PAGEREF _Toc127164392 \h </w:instrText>
      </w:r>
      <w:r w:rsidRPr="00D326CF">
        <w:fldChar w:fldCharType="separate"/>
      </w:r>
      <w:r w:rsidRPr="00D326CF">
        <w:t>19</w:t>
      </w:r>
      <w:r w:rsidRPr="00D326CF">
        <w:fldChar w:fldCharType="end"/>
      </w:r>
    </w:p>
    <w:p w:rsidR="00186CC0" w:rsidRPr="00D326CF" w:rsidRDefault="00186CC0">
      <w:pPr>
        <w:pStyle w:val="Innehll2"/>
        <w:rPr>
          <w:sz w:val="24"/>
          <w:szCs w:val="24"/>
        </w:rPr>
      </w:pPr>
      <w:r w:rsidRPr="00D326CF">
        <w:t>7.1 OSSE:s standarder för effektiv valövervakning</w:t>
      </w:r>
      <w:r w:rsidRPr="00D326CF">
        <w:tab/>
      </w:r>
      <w:r w:rsidRPr="00D326CF">
        <w:fldChar w:fldCharType="begin" w:fldLock="1"/>
      </w:r>
      <w:r w:rsidRPr="00D326CF">
        <w:instrText xml:space="preserve"> PAGEREF _Toc127164393 \h </w:instrText>
      </w:r>
      <w:r w:rsidRPr="00D326CF">
        <w:fldChar w:fldCharType="separate"/>
      </w:r>
      <w:r w:rsidRPr="00D326CF">
        <w:t>20</w:t>
      </w:r>
      <w:r w:rsidRPr="00D326CF">
        <w:fldChar w:fldCharType="end"/>
      </w:r>
    </w:p>
    <w:p w:rsidR="00186CC0" w:rsidRPr="00D326CF" w:rsidRDefault="00186CC0">
      <w:pPr>
        <w:pStyle w:val="Innehll1"/>
        <w:rPr>
          <w:sz w:val="24"/>
          <w:szCs w:val="24"/>
        </w:rPr>
      </w:pPr>
      <w:r w:rsidRPr="00D326CF">
        <w:t>8 Samarbete med andra organisationer och närområden</w:t>
      </w:r>
      <w:r w:rsidRPr="00D326CF">
        <w:tab/>
      </w:r>
      <w:r w:rsidRPr="00D326CF">
        <w:fldChar w:fldCharType="begin" w:fldLock="1"/>
      </w:r>
      <w:r w:rsidRPr="00D326CF">
        <w:instrText xml:space="preserve"> PAGEREF _Toc127164394 \h </w:instrText>
      </w:r>
      <w:r w:rsidRPr="00D326CF">
        <w:fldChar w:fldCharType="separate"/>
      </w:r>
      <w:r w:rsidRPr="00D326CF">
        <w:t>21</w:t>
      </w:r>
      <w:r w:rsidRPr="00D326CF">
        <w:fldChar w:fldCharType="end"/>
      </w:r>
    </w:p>
    <w:p w:rsidR="00186CC0" w:rsidRPr="00D326CF" w:rsidRDefault="00186CC0">
      <w:pPr>
        <w:pStyle w:val="Innehll2"/>
        <w:rPr>
          <w:sz w:val="24"/>
          <w:szCs w:val="24"/>
        </w:rPr>
      </w:pPr>
      <w:r w:rsidRPr="00D326CF">
        <w:t>8.1 Samarbetet i Medelhavsregionen</w:t>
      </w:r>
      <w:r w:rsidRPr="00D326CF">
        <w:tab/>
      </w:r>
      <w:r w:rsidRPr="00D326CF">
        <w:fldChar w:fldCharType="begin" w:fldLock="1"/>
      </w:r>
      <w:r w:rsidRPr="00D326CF">
        <w:instrText xml:space="preserve"> PAGEREF _Toc127164395 \h </w:instrText>
      </w:r>
      <w:r w:rsidRPr="00D326CF">
        <w:fldChar w:fldCharType="separate"/>
      </w:r>
      <w:r w:rsidRPr="00D326CF">
        <w:t>21</w:t>
      </w:r>
      <w:r w:rsidRPr="00D326CF">
        <w:fldChar w:fldCharType="end"/>
      </w:r>
    </w:p>
    <w:p w:rsidR="00186CC0" w:rsidRPr="00D326CF" w:rsidRDefault="00186CC0">
      <w:pPr>
        <w:pStyle w:val="Innehll2"/>
        <w:rPr>
          <w:sz w:val="24"/>
          <w:szCs w:val="24"/>
        </w:rPr>
      </w:pPr>
      <w:r w:rsidRPr="00D326CF">
        <w:t>8.2 En resolution om Medelhavsdimensionen</w:t>
      </w:r>
      <w:r w:rsidRPr="00D326CF">
        <w:tab/>
      </w:r>
      <w:r w:rsidRPr="00D326CF">
        <w:fldChar w:fldCharType="begin" w:fldLock="1"/>
      </w:r>
      <w:r w:rsidRPr="00D326CF">
        <w:instrText xml:space="preserve"> PAGEREF _Toc127164396 \h </w:instrText>
      </w:r>
      <w:r w:rsidRPr="00D326CF">
        <w:fldChar w:fldCharType="separate"/>
      </w:r>
      <w:r w:rsidRPr="00D326CF">
        <w:t>22</w:t>
      </w:r>
      <w:r w:rsidRPr="00D326CF">
        <w:fldChar w:fldCharType="end"/>
      </w:r>
    </w:p>
    <w:p w:rsidR="00186CC0" w:rsidRPr="00D326CF" w:rsidRDefault="00186CC0">
      <w:pPr>
        <w:pStyle w:val="Innehll2"/>
        <w:rPr>
          <w:sz w:val="24"/>
          <w:szCs w:val="24"/>
        </w:rPr>
      </w:pPr>
      <w:r w:rsidRPr="00D326CF">
        <w:t>8.3  Medelhavsforum</w:t>
      </w:r>
      <w:r w:rsidRPr="00D326CF">
        <w:tab/>
      </w:r>
      <w:r w:rsidRPr="00D326CF">
        <w:fldChar w:fldCharType="begin" w:fldLock="1"/>
      </w:r>
      <w:r w:rsidRPr="00D326CF">
        <w:instrText xml:space="preserve"> PAGEREF _Toc127164397 \h </w:instrText>
      </w:r>
      <w:r w:rsidRPr="00D326CF">
        <w:fldChar w:fldCharType="separate"/>
      </w:r>
      <w:r w:rsidRPr="00D326CF">
        <w:t>22</w:t>
      </w:r>
      <w:r w:rsidRPr="00D326CF">
        <w:fldChar w:fldCharType="end"/>
      </w:r>
    </w:p>
    <w:p w:rsidR="00186CC0" w:rsidRPr="00D326CF" w:rsidRDefault="00186CC0">
      <w:pPr>
        <w:pStyle w:val="Innehll1"/>
        <w:rPr>
          <w:sz w:val="24"/>
          <w:szCs w:val="24"/>
        </w:rPr>
      </w:pPr>
      <w:r w:rsidRPr="00D326CF">
        <w:t>Sveriges delegation till OSSE:s parlamentariska församling</w:t>
      </w:r>
      <w:r w:rsidRPr="00D326CF">
        <w:tab/>
      </w:r>
      <w:r w:rsidRPr="00D326CF">
        <w:fldChar w:fldCharType="begin" w:fldLock="1"/>
      </w:r>
      <w:r w:rsidRPr="00D326CF">
        <w:instrText xml:space="preserve"> PAGEREF _Toc127164398 \h </w:instrText>
      </w:r>
      <w:r w:rsidRPr="00D326CF">
        <w:fldChar w:fldCharType="separate"/>
      </w:r>
      <w:r w:rsidRPr="00D326CF">
        <w:t>23</w:t>
      </w:r>
      <w:r w:rsidRPr="00D326CF">
        <w:fldChar w:fldCharType="end"/>
      </w:r>
    </w:p>
    <w:p w:rsidR="00186CC0" w:rsidRPr="00D326CF" w:rsidRDefault="00186CC0">
      <w:pPr>
        <w:pStyle w:val="Innehll1"/>
        <w:rPr>
          <w:sz w:val="24"/>
          <w:szCs w:val="24"/>
        </w:rPr>
      </w:pPr>
      <w:r w:rsidRPr="00D326CF">
        <w:t>Den parlamentariska församlingens och utskottens ledning</w:t>
      </w:r>
      <w:r w:rsidRPr="00D326CF">
        <w:tab/>
      </w:r>
      <w:r w:rsidRPr="00D326CF">
        <w:fldChar w:fldCharType="begin" w:fldLock="1"/>
      </w:r>
      <w:r w:rsidRPr="00D326CF">
        <w:instrText xml:space="preserve"> PAGEREF _Toc127164399 \h </w:instrText>
      </w:r>
      <w:r w:rsidRPr="00D326CF">
        <w:fldChar w:fldCharType="separate"/>
      </w:r>
      <w:r w:rsidRPr="00D326CF">
        <w:t>24</w:t>
      </w:r>
      <w:r w:rsidRPr="00D326CF">
        <w:fldChar w:fldCharType="end"/>
      </w:r>
    </w:p>
    <w:p w:rsidR="00186CC0" w:rsidRPr="00D326CF" w:rsidRDefault="00186CC0">
      <w:pPr>
        <w:pStyle w:val="Innehll1"/>
        <w:rPr>
          <w:sz w:val="24"/>
          <w:szCs w:val="24"/>
        </w:rPr>
      </w:pPr>
      <w:r w:rsidRPr="00D326CF">
        <w:t>OSSE:s medlemsstater</w:t>
      </w:r>
      <w:r w:rsidRPr="00D326CF">
        <w:tab/>
      </w:r>
      <w:r w:rsidRPr="00D326CF">
        <w:fldChar w:fldCharType="begin" w:fldLock="1"/>
      </w:r>
      <w:r w:rsidRPr="00D326CF">
        <w:instrText xml:space="preserve"> PAGEREF _Toc127164400 \h </w:instrText>
      </w:r>
      <w:r w:rsidRPr="00D326CF">
        <w:fldChar w:fldCharType="separate"/>
      </w:r>
      <w:r w:rsidRPr="00D326CF">
        <w:t>25</w:t>
      </w:r>
      <w:r w:rsidRPr="00D326CF">
        <w:fldChar w:fldCharType="end"/>
      </w:r>
    </w:p>
    <w:p w:rsidR="00186CC0" w:rsidRPr="00D326CF" w:rsidRDefault="00186CC0">
      <w:pPr>
        <w:pStyle w:val="Innehll1"/>
        <w:rPr>
          <w:sz w:val="24"/>
          <w:szCs w:val="24"/>
        </w:rPr>
      </w:pPr>
      <w:r w:rsidRPr="00D326CF">
        <w:t>Samarbetspartner</w:t>
      </w:r>
      <w:r w:rsidRPr="00D326CF">
        <w:tab/>
      </w:r>
      <w:r w:rsidRPr="00D326CF">
        <w:fldChar w:fldCharType="begin" w:fldLock="1"/>
      </w:r>
      <w:r w:rsidRPr="00D326CF">
        <w:instrText xml:space="preserve"> PAGEREF _Toc127164401 \h </w:instrText>
      </w:r>
      <w:r w:rsidRPr="00D326CF">
        <w:fldChar w:fldCharType="separate"/>
      </w:r>
      <w:r w:rsidRPr="00D326CF">
        <w:t>26</w:t>
      </w:r>
      <w:r w:rsidRPr="00D326CF">
        <w:fldChar w:fldCharType="end"/>
      </w:r>
    </w:p>
    <w:p w:rsidR="00C0284B" w:rsidRPr="00D326CF" w:rsidRDefault="00C0284B" w:rsidP="00C0284B">
      <w:r w:rsidRPr="00D326CF">
        <w:fldChar w:fldCharType="end"/>
      </w:r>
    </w:p>
    <w:p w:rsidR="00C0284B" w:rsidRPr="00D326CF" w:rsidRDefault="00C0284B" w:rsidP="00C0284B">
      <w:pPr>
        <w:pStyle w:val="Normaltindrag"/>
        <w:sectPr w:rsidR="00C0284B" w:rsidRPr="00D326CF">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8F367A" w:rsidRPr="00D326CF" w:rsidRDefault="008F367A" w:rsidP="00993696">
      <w:pPr>
        <w:pStyle w:val="Rubrik1"/>
        <w:spacing w:after="240"/>
        <w:rPr>
          <w:noProof w:val="0"/>
        </w:rPr>
      </w:pPr>
      <w:bookmarkStart w:id="12" w:name="Ordförande"/>
      <w:bookmarkStart w:id="13" w:name="_Toc127164356"/>
      <w:bookmarkEnd w:id="12"/>
      <w:r w:rsidRPr="00D326CF">
        <w:rPr>
          <w:noProof w:val="0"/>
        </w:rPr>
        <w:t>Verksamheten inom OSSE:s parlamentariska församling 2005</w:t>
      </w:r>
      <w:bookmarkEnd w:id="13"/>
    </w:p>
    <w:p w:rsidR="008F367A" w:rsidRPr="00D326CF" w:rsidRDefault="008F367A" w:rsidP="00791CED">
      <w:pPr>
        <w:pStyle w:val="Rubrik1"/>
        <w:spacing w:after="360"/>
        <w:rPr>
          <w:noProof w:val="0"/>
        </w:rPr>
      </w:pPr>
      <w:bookmarkStart w:id="14" w:name="_Toc127164357"/>
      <w:r w:rsidRPr="00D326CF">
        <w:rPr>
          <w:noProof w:val="0"/>
        </w:rPr>
        <w:t>1 Framväxten av samarbetet inom OSSE</w:t>
      </w:r>
      <w:bookmarkEnd w:id="14"/>
    </w:p>
    <w:p w:rsidR="008F367A" w:rsidRPr="00D326CF" w:rsidRDefault="008F367A" w:rsidP="00993696">
      <w:r w:rsidRPr="00D326CF">
        <w:t>Den parlamentariska församlingen i Organisationen för säkerhet och samarb</w:t>
      </w:r>
      <w:r w:rsidRPr="00D326CF">
        <w:t>e</w:t>
      </w:r>
      <w:r w:rsidRPr="00D326CF">
        <w:t>te i Europa (OSSE) inrättades 1991 då organisationen fick en fastare instit</w:t>
      </w:r>
      <w:r w:rsidRPr="00D326CF">
        <w:t>u</w:t>
      </w:r>
      <w:r w:rsidRPr="00D326CF">
        <w:t xml:space="preserve">tionell struktur. </w:t>
      </w:r>
    </w:p>
    <w:p w:rsidR="008F367A" w:rsidRPr="00D326CF" w:rsidRDefault="008F367A" w:rsidP="00993696">
      <w:pPr>
        <w:pStyle w:val="Normaltindrag"/>
        <w:rPr>
          <w:spacing w:val="-2"/>
          <w:szCs w:val="19"/>
        </w:rPr>
      </w:pPr>
      <w:r w:rsidRPr="00D326CF">
        <w:rPr>
          <w:spacing w:val="-2"/>
          <w:szCs w:val="19"/>
        </w:rPr>
        <w:t>OSSE, i sin tur, har utvecklats ur ESK, den europeiska säkerhetskonfere</w:t>
      </w:r>
      <w:r w:rsidRPr="00D326CF">
        <w:rPr>
          <w:spacing w:val="-2"/>
          <w:szCs w:val="19"/>
        </w:rPr>
        <w:t>n</w:t>
      </w:r>
      <w:r w:rsidRPr="00D326CF">
        <w:rPr>
          <w:spacing w:val="-2"/>
          <w:szCs w:val="19"/>
        </w:rPr>
        <w:t xml:space="preserve">sen. </w:t>
      </w:r>
    </w:p>
    <w:p w:rsidR="008F367A" w:rsidRPr="00D326CF" w:rsidRDefault="008F367A" w:rsidP="00993696">
      <w:pPr>
        <w:pStyle w:val="Normaltindrag"/>
      </w:pPr>
      <w:r w:rsidRPr="00D326CF">
        <w:t>Det europeiska säkerhetssamarbetet har institutionaliserats sedan 1975, då den s.k. slutakten undertecknades av de 35 ESK-ländernas statschefer vid ett toppmöte i Helsingfors. Slutakten omfattar tre områden, s.k. korgar, som behandlar säkerhetspolitiska frågor i den första korgen, ekonomi, forskning, teknologi och miljö i den andra korgen och de mänskliga rättigheterna och demokrati i den tredje korgen. ESK/OSSE hade stor betydelse för avvec</w:t>
      </w:r>
      <w:r w:rsidRPr="00D326CF">
        <w:t>k</w:t>
      </w:r>
      <w:r w:rsidRPr="00D326CF">
        <w:t>lingen av det kalla kriget och demokratiseringsprocesserna i östra Europa under 1980- och 1990-talen.</w:t>
      </w:r>
    </w:p>
    <w:p w:rsidR="008F367A" w:rsidRPr="00D326CF" w:rsidRDefault="008F367A" w:rsidP="00993696">
      <w:pPr>
        <w:pStyle w:val="Normaltindrag"/>
      </w:pPr>
      <w:r w:rsidRPr="00D326CF">
        <w:t>OSSE:s verksamhet har utvecklats successivt i samband med toppmöten, ministermöten och möten inom den mänskliga och ekonomiska dimensionen. Utöver framtagandet av normer och stödet till en institutionell utveckling har krishantering blivit OSSE:s starka sida. Under 1990-talet spelade OSSE en alltmer aktiv roll. Det var händelseutvecklingen framför allt på Balkan som bidrog till att öppna möjligheter till agerande. Vid toppmötet i Istanbul 1999 antogs en stadga för europeisk säkerhet. I denna fastslås OSSE:s operativa roll att förebygga och begränsa konflikter och att främja demokratisk utvec</w:t>
      </w:r>
      <w:r w:rsidRPr="00D326CF">
        <w:t>k</w:t>
      </w:r>
      <w:r w:rsidRPr="00D326CF">
        <w:t xml:space="preserve">ling. </w:t>
      </w:r>
    </w:p>
    <w:p w:rsidR="008F367A" w:rsidRPr="00D326CF" w:rsidRDefault="008F367A" w:rsidP="00993696">
      <w:pPr>
        <w:pStyle w:val="Normaltindrag"/>
      </w:pPr>
      <w:r w:rsidRPr="00D326CF">
        <w:t xml:space="preserve">OSSE omfattar numera 55 medlemsländer. Samarbetet med länder utanför det egna geografiska området regleras genom partnerskapsavtal. </w:t>
      </w:r>
    </w:p>
    <w:p w:rsidR="008F367A" w:rsidRPr="00D326CF" w:rsidRDefault="008F367A" w:rsidP="00993696">
      <w:pPr>
        <w:pStyle w:val="Normaltindrag"/>
      </w:pPr>
      <w:r w:rsidRPr="00D326CF">
        <w:t xml:space="preserve">OSSE står för ett brett säkerhetsbegrepp som betonar samarbete. Det är viktigt att trygga parlamentarikernas möjlighet att delta i den internationella debatten om säkerhetspolitiken. De internationella organisationerna kan vara viktiga redskap i kampen mot nya hot som exempelvis den internationella terrorismen och brottsligheten. </w:t>
      </w:r>
    </w:p>
    <w:p w:rsidR="008F367A" w:rsidRPr="00D326CF" w:rsidRDefault="008F367A" w:rsidP="008F367A"/>
    <w:p w:rsidR="00C0284B" w:rsidRPr="00D326CF" w:rsidRDefault="00C0284B" w:rsidP="00C0284B">
      <w:pPr>
        <w:pStyle w:val="Normaltindrag"/>
      </w:pPr>
    </w:p>
    <w:p w:rsidR="00C0284B" w:rsidRPr="00D326CF" w:rsidRDefault="00C0284B" w:rsidP="00C0284B">
      <w:pPr>
        <w:pStyle w:val="Normaltindrag"/>
      </w:pPr>
      <w:bookmarkStart w:id="15" w:name="Deltagare"/>
      <w:bookmarkEnd w:id="15"/>
    </w:p>
    <w:p w:rsidR="00C0284B" w:rsidRPr="00D326CF" w:rsidRDefault="00C0284B" w:rsidP="00C0284B">
      <w:pPr>
        <w:pStyle w:val="Normaltindrag"/>
      </w:pPr>
    </w:p>
    <w:p w:rsidR="00C0284B" w:rsidRPr="00D326CF" w:rsidRDefault="00C0284B" w:rsidP="00C0284B">
      <w:pPr>
        <w:pStyle w:val="Normaltindrag"/>
        <w:sectPr w:rsidR="00C0284B" w:rsidRPr="00D326CF">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993696" w:rsidRPr="00D326CF" w:rsidRDefault="00993696" w:rsidP="003D3999">
      <w:pPr>
        <w:pStyle w:val="Rubrik1"/>
        <w:spacing w:after="360"/>
        <w:rPr>
          <w:noProof w:val="0"/>
        </w:rPr>
      </w:pPr>
      <w:bookmarkStart w:id="16" w:name="_Toc127164358"/>
      <w:r w:rsidRPr="00D326CF">
        <w:rPr>
          <w:noProof w:val="0"/>
        </w:rPr>
        <w:t>2 Den parlamentariska dimensionen inom OSSE</w:t>
      </w:r>
      <w:bookmarkEnd w:id="16"/>
    </w:p>
    <w:p w:rsidR="00993696" w:rsidRPr="00D326CF" w:rsidRDefault="00993696" w:rsidP="00993696">
      <w:pPr>
        <w:pStyle w:val="Rubrik2"/>
        <w:spacing w:before="0"/>
      </w:pPr>
      <w:bookmarkStart w:id="17" w:name="_Toc127164359"/>
      <w:r w:rsidRPr="00D326CF">
        <w:t>2.1 Församlingens sammansättning och verksamhet</w:t>
      </w:r>
      <w:bookmarkEnd w:id="17"/>
      <w:r w:rsidRPr="00D326CF">
        <w:t xml:space="preserve"> </w:t>
      </w:r>
    </w:p>
    <w:p w:rsidR="00993696" w:rsidRPr="00D326CF" w:rsidRDefault="00993696" w:rsidP="00993696">
      <w:r w:rsidRPr="00D326CF">
        <w:t>OSSE:s parlamentariska församling ska genom parlamentarisk dialog bidra till att utveckla och främja mekanismer som förebygger och löser konflikter samt utveckla och stödja demokratiska institutioner i medlemsländerna. Fö</w:t>
      </w:r>
      <w:r w:rsidRPr="00D326CF">
        <w:t>r</w:t>
      </w:r>
      <w:r w:rsidRPr="00D326CF">
        <w:t>samlingen ska också utvärdera huruvida medlemsstaterna genomför OSSE:s mål. Målen för församlingens verksamhet anges i dess stadga. Administrativt är församlingen ett självständigt organ</w:t>
      </w:r>
      <w:r w:rsidR="00E41D64" w:rsidRPr="00D326CF">
        <w:t>.</w:t>
      </w:r>
    </w:p>
    <w:p w:rsidR="00993696" w:rsidRPr="00D326CF" w:rsidRDefault="00993696" w:rsidP="00993696">
      <w:pPr>
        <w:pStyle w:val="Normaltindrag"/>
      </w:pPr>
      <w:r w:rsidRPr="00D326CF">
        <w:t>Församlingen har nu avslutat sitt femtonde verksamhetsår. Under de första åren begränsades verksamheten huvudsakligen till en plenarsession och val</w:t>
      </w:r>
      <w:r w:rsidR="00791CED" w:rsidRPr="00D326CF">
        <w:softHyphen/>
      </w:r>
      <w:r w:rsidRPr="00D326CF">
        <w:t>ö</w:t>
      </w:r>
      <w:r w:rsidRPr="00D326CF">
        <w:t>vervakninginsatser i nyetablerade demokratier i Central- och Östeuropa. Från mitten av 1990-talet har verksamheten expanderat i takt med att försa</w:t>
      </w:r>
      <w:r w:rsidRPr="00D326CF">
        <w:t>m</w:t>
      </w:r>
      <w:r w:rsidRPr="00D326CF">
        <w:t xml:space="preserve">lingen tagit på sig nya uppgifter. </w:t>
      </w:r>
    </w:p>
    <w:p w:rsidR="00993696" w:rsidRPr="00D326CF" w:rsidRDefault="00993696" w:rsidP="00993696">
      <w:pPr>
        <w:pStyle w:val="Rubrik3"/>
        <w:rPr>
          <w:noProof w:val="0"/>
        </w:rPr>
      </w:pPr>
      <w:bookmarkStart w:id="18" w:name="_Toc127164360"/>
      <w:r w:rsidRPr="00D326CF">
        <w:rPr>
          <w:noProof w:val="0"/>
        </w:rPr>
        <w:t>2.1.1 Plenarsessioner och vintermöten</w:t>
      </w:r>
      <w:bookmarkEnd w:id="18"/>
    </w:p>
    <w:p w:rsidR="00993696" w:rsidRPr="00D326CF" w:rsidRDefault="00993696" w:rsidP="00993696">
      <w:r w:rsidRPr="00D326CF">
        <w:t>I församlingens plenarsessioner och vintermöten deltar de nationella parl</w:t>
      </w:r>
      <w:r w:rsidRPr="00D326CF">
        <w:t>a</w:t>
      </w:r>
      <w:r w:rsidR="00E41D64" w:rsidRPr="00D326CF">
        <w:t>mentariker</w:t>
      </w:r>
      <w:r w:rsidRPr="00D326CF">
        <w:t>delegationerna från OSSE:s 55 medlemsländer. Församlingen har 317 ledamöter och lika många ersättare. Under sessionerna följer parlament</w:t>
      </w:r>
      <w:r w:rsidRPr="00D326CF">
        <w:t>a</w:t>
      </w:r>
      <w:r w:rsidRPr="00D326CF">
        <w:t>rikerförsamlingen upp hur OSSE:s mål efterlevs, diskuterar teman som b</w:t>
      </w:r>
      <w:r w:rsidRPr="00D326CF">
        <w:t>e</w:t>
      </w:r>
      <w:r w:rsidRPr="00D326CF">
        <w:t>handlas i OSSE:s ministerråd och under toppmötena samt granskar åtgärder som stöder demokratiska institutioners utveckling och en fredlig lösning av konflikter. En dialog med OSSE:s organ på regeringsnivå utgör en viktig del av sessionerna. Beslut i församlingens plenum fattas med majoritet. Under 2005 hölls plenarsessionen den 1–5 juli i Washington och vintermötet den 24–25 februari i Wien.</w:t>
      </w:r>
    </w:p>
    <w:p w:rsidR="00993696" w:rsidRPr="00D326CF" w:rsidRDefault="00993696" w:rsidP="00993696">
      <w:pPr>
        <w:pStyle w:val="Normaltindrag"/>
      </w:pPr>
      <w:r w:rsidRPr="00D326CF">
        <w:t>OSSE:s parlamentariska församling har tre fackutskott som motsvarar ESK:s tre korgar. Dessa sammanträder i samband med plenarsessionen och vid vi</w:t>
      </w:r>
      <w:r w:rsidRPr="00D326CF">
        <w:t>n</w:t>
      </w:r>
      <w:r w:rsidRPr="00D326CF">
        <w:t xml:space="preserve">termötet, då även ett gemensamt möte för alla tre utskott hålls. </w:t>
      </w:r>
    </w:p>
    <w:p w:rsidR="00993696" w:rsidRPr="00D326CF" w:rsidRDefault="00993696" w:rsidP="00993696">
      <w:pPr>
        <w:pStyle w:val="Rubrik3"/>
        <w:rPr>
          <w:noProof w:val="0"/>
        </w:rPr>
      </w:pPr>
      <w:bookmarkStart w:id="19" w:name="_Toc127164361"/>
      <w:r w:rsidRPr="00D326CF">
        <w:rPr>
          <w:noProof w:val="0"/>
        </w:rPr>
        <w:t>2.1.2  Det ständiga utskottet</w:t>
      </w:r>
      <w:bookmarkEnd w:id="19"/>
    </w:p>
    <w:p w:rsidR="00993696" w:rsidRPr="00D326CF" w:rsidRDefault="00993696" w:rsidP="00993696">
      <w:r w:rsidRPr="00D326CF">
        <w:t>Församlingens ständiga utskott är sammansatt av de nationella delegatione</w:t>
      </w:r>
      <w:r w:rsidRPr="00D326CF">
        <w:t>r</w:t>
      </w:r>
      <w:r w:rsidRPr="00D326CF">
        <w:t>nas ordförande, församlingens presidium och de tre utskottens presidier. Det ständiga utskottet föreslår en dagordning för sessionen och tar ställning till aktuella politiska frågor mellan sessionerna. Det beslutar bl.a. vilka föresla</w:t>
      </w:r>
      <w:r w:rsidRPr="00D326CF">
        <w:t>g</w:t>
      </w:r>
      <w:r w:rsidRPr="00D326CF">
        <w:t>na tilläggsämnen som ska tas upp till debatt och vilka fackutskott som ska bereda ärendena. Beslut fattas enligt principen konsensus minus en. Enbart delegationsordföranden har rösträtt i det ständiga utskottet. Under 2005 sa</w:t>
      </w:r>
      <w:r w:rsidRPr="00D326CF">
        <w:t>m</w:t>
      </w:r>
      <w:r w:rsidRPr="00D326CF">
        <w:t xml:space="preserve">manträdde det ständiga utskottet den 24 februari, den 1 juli och den 8 oktober. </w:t>
      </w:r>
    </w:p>
    <w:p w:rsidR="00993696" w:rsidRPr="00D326CF" w:rsidRDefault="00993696" w:rsidP="00993696">
      <w:pPr>
        <w:pStyle w:val="Rubrik3"/>
        <w:rPr>
          <w:noProof w:val="0"/>
        </w:rPr>
      </w:pPr>
      <w:bookmarkStart w:id="20" w:name="_Toc127164362"/>
      <w:r w:rsidRPr="00D326CF">
        <w:rPr>
          <w:noProof w:val="0"/>
        </w:rPr>
        <w:t>2.1.3 Presidiet (byrån)</w:t>
      </w:r>
      <w:bookmarkEnd w:id="20"/>
    </w:p>
    <w:p w:rsidR="00993696" w:rsidRPr="00D326CF" w:rsidRDefault="00993696" w:rsidP="00993696">
      <w:r w:rsidRPr="00D326CF">
        <w:t>Församlingen leds av en president som väljs för ett verksamhetsår med mö</w:t>
      </w:r>
      <w:r w:rsidRPr="00D326CF">
        <w:t>j</w:t>
      </w:r>
      <w:r w:rsidRPr="00D326CF">
        <w:t xml:space="preserve">lighet till omval en gång. Vid årets plenarsession i Washington omvaldes </w:t>
      </w:r>
      <w:r w:rsidRPr="00D326CF">
        <w:rPr>
          <w:i/>
        </w:rPr>
        <w:t xml:space="preserve">Alcee L. Hastings </w:t>
      </w:r>
      <w:r w:rsidRPr="00D326CF">
        <w:t>(USA; demokrat) till president. Försök har gjorts att mö</w:t>
      </w:r>
      <w:r w:rsidRPr="00D326CF">
        <w:t>j</w:t>
      </w:r>
      <w:r w:rsidRPr="00D326CF">
        <w:t xml:space="preserve">liggöra en treårig mandatperiod men förslaget har inte fått tillräckligt stöd. I praktiken har presidenterna suttit två år. </w:t>
      </w:r>
    </w:p>
    <w:p w:rsidR="00993696" w:rsidRPr="00D326CF" w:rsidRDefault="00993696" w:rsidP="00993696">
      <w:pPr>
        <w:pStyle w:val="Normaltindrag"/>
      </w:pPr>
      <w:r w:rsidRPr="00D326CF">
        <w:t xml:space="preserve">Församlingens styrelse eller presidium (byrå) består av presidenten och nio vicepresidenter som väljs för tre år. Varje år väljs tre nya vicepresidenter. Det finns möjlighet till ett omval. Maximalt kan alltså en vicepresident ingå i presidiet i sex år. </w:t>
      </w:r>
    </w:p>
    <w:p w:rsidR="00993696" w:rsidRPr="00D326CF" w:rsidRDefault="00993696" w:rsidP="00993696">
      <w:pPr>
        <w:pStyle w:val="Normaltindrag"/>
      </w:pPr>
      <w:r w:rsidRPr="00D326CF">
        <w:t>Presidiet samlas även vanligtvis i april i utvidgad form med deltagande av utskottens presidier för att förbereda rapporter och resolutionsutkast inför plenarsessionen i juli.</w:t>
      </w:r>
    </w:p>
    <w:p w:rsidR="00993696" w:rsidRPr="00D326CF" w:rsidRDefault="00993696" w:rsidP="00993696">
      <w:pPr>
        <w:pStyle w:val="Rubrik3"/>
        <w:rPr>
          <w:noProof w:val="0"/>
        </w:rPr>
      </w:pPr>
      <w:bookmarkStart w:id="21" w:name="_Toc127164363"/>
      <w:r w:rsidRPr="00D326CF">
        <w:rPr>
          <w:noProof w:val="0"/>
        </w:rPr>
        <w:t>2.1.4 Sekretariatet</w:t>
      </w:r>
      <w:bookmarkEnd w:id="21"/>
      <w:r w:rsidRPr="00D326CF">
        <w:rPr>
          <w:noProof w:val="0"/>
        </w:rPr>
        <w:t xml:space="preserve"> </w:t>
      </w:r>
    </w:p>
    <w:p w:rsidR="00993696" w:rsidRPr="00D326CF" w:rsidRDefault="00993696" w:rsidP="00993696">
      <w:r w:rsidRPr="00D326CF">
        <w:t xml:space="preserve">Med ett relativt snabbt roterande presidentskap blir det sekretariatet som svarar för kontinuitet. Det har säte i Köpenhamn (14 personer) och en filial i Wien (2 personer). Församlingens högste tjänsteman är generalsekreterare </w:t>
      </w:r>
      <w:r w:rsidRPr="00D326CF">
        <w:rPr>
          <w:i/>
        </w:rPr>
        <w:t>Spencer Oliver</w:t>
      </w:r>
      <w:r w:rsidRPr="00D326CF">
        <w:t xml:space="preserve"> (USA). Han har lett sekretariatet sedan starten och fick genom det ständiga utskottets beslut i Washington ett fortsatt mandat på sex år.</w:t>
      </w:r>
    </w:p>
    <w:p w:rsidR="00993696" w:rsidRPr="00D326CF" w:rsidRDefault="00993696" w:rsidP="00993696">
      <w:pPr>
        <w:pStyle w:val="Normaltindrag"/>
      </w:pPr>
      <w:r w:rsidRPr="00D326CF">
        <w:t>OSSE har sex officiella språk: engelska, franska, italienska, ryska, span</w:t>
      </w:r>
      <w:r w:rsidRPr="00D326CF">
        <w:t>s</w:t>
      </w:r>
      <w:r w:rsidRPr="00D326CF">
        <w:t xml:space="preserve">ka och tyska. Församlingens dokument och uttalanden översätts till dessa språk. Tolkning på möten och konferenser sker också till dessa sex språk. </w:t>
      </w:r>
    </w:p>
    <w:p w:rsidR="00993696" w:rsidRPr="00D326CF" w:rsidRDefault="00993696" w:rsidP="00993696">
      <w:pPr>
        <w:pStyle w:val="Rubrik2"/>
      </w:pPr>
      <w:bookmarkStart w:id="22" w:name="_Toc127164364"/>
      <w:r w:rsidRPr="00D326CF">
        <w:t>2.</w:t>
      </w:r>
      <w:r w:rsidR="00806369" w:rsidRPr="00D326CF">
        <w:t>2</w:t>
      </w:r>
      <w:r w:rsidRPr="00D326CF">
        <w:t xml:space="preserve"> Partigrupperna och övriga grupperingar</w:t>
      </w:r>
      <w:bookmarkEnd w:id="22"/>
    </w:p>
    <w:p w:rsidR="00993696" w:rsidRPr="00D326CF" w:rsidRDefault="00993696" w:rsidP="00993696">
      <w:r w:rsidRPr="00D326CF">
        <w:t>Inom församlingen verkar fem partigrupper: socialistgruppen, den konserv</w:t>
      </w:r>
      <w:r w:rsidRPr="00D326CF">
        <w:t>a</w:t>
      </w:r>
      <w:r w:rsidRPr="00D326CF">
        <w:t>tiva gruppen, den liberala gruppen, vänstergruppen och den gröna gruppen. Grupperna har inga sekretariat. De får inte heller några finansiella bidrag från församlingen. Partigrupperna sammanträder i samband med de stadgeenliga mötena.</w:t>
      </w:r>
    </w:p>
    <w:p w:rsidR="00993696" w:rsidRPr="00D326CF" w:rsidRDefault="00993696" w:rsidP="00993696">
      <w:pPr>
        <w:pStyle w:val="Normaltindrag"/>
      </w:pPr>
      <w:r w:rsidRPr="00D326CF">
        <w:t>Vid sessionerna förekommer även regionala möten. De nordiska deleg</w:t>
      </w:r>
      <w:r w:rsidRPr="00D326CF">
        <w:t>a</w:t>
      </w:r>
      <w:r w:rsidRPr="00D326CF">
        <w:t>tionerna har sammanträtt en gång per år men nu har kretsen utvidgats med de baltiska länderna. Detta skedde på svenskt initiativ och genomfördes första gången 2005. Ordförandeskapet roterar. Finland var samordnare under 2005. År 2006 är det Sverige som tar över samordningsansvaret.</w:t>
      </w:r>
    </w:p>
    <w:p w:rsidR="00993696" w:rsidRPr="00D326CF" w:rsidRDefault="00993696" w:rsidP="00DB3171"/>
    <w:p w:rsidR="00993696" w:rsidRPr="00D326CF" w:rsidRDefault="00993696" w:rsidP="00993696"/>
    <w:p w:rsidR="00993696" w:rsidRPr="00D326CF" w:rsidRDefault="00993696" w:rsidP="00993696">
      <w:pPr>
        <w:rPr>
          <w:sz w:val="28"/>
          <w:szCs w:val="28"/>
        </w:rPr>
        <w:sectPr w:rsidR="00993696" w:rsidRPr="00D326C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993696" w:rsidRPr="00D326CF" w:rsidRDefault="00993696" w:rsidP="003D3999">
      <w:pPr>
        <w:pStyle w:val="Rubrik1"/>
        <w:spacing w:after="360"/>
        <w:rPr>
          <w:noProof w:val="0"/>
        </w:rPr>
      </w:pPr>
      <w:bookmarkStart w:id="23" w:name="_Toc127164365"/>
      <w:r w:rsidRPr="00D326CF">
        <w:rPr>
          <w:noProof w:val="0"/>
        </w:rPr>
        <w:t>3 Den svenska delegationen</w:t>
      </w:r>
      <w:bookmarkEnd w:id="23"/>
    </w:p>
    <w:p w:rsidR="00993696" w:rsidRPr="00D326CF" w:rsidRDefault="00993696" w:rsidP="003D3999">
      <w:pPr>
        <w:spacing w:before="0"/>
      </w:pPr>
      <w:r w:rsidRPr="00D326CF">
        <w:t>Antalet delegater i de nationella delegationerna läggs fast i församlingens procedurregler. I riksdagens OSSE-delegation ingår åtta ordinarie ledamöter och åtta ersättare som väljs av kammaren för en hel valperiod:</w:t>
      </w:r>
    </w:p>
    <w:p w:rsidR="00993696" w:rsidRPr="00D326CF" w:rsidRDefault="00993696" w:rsidP="003D3999">
      <w:pPr>
        <w:tabs>
          <w:tab w:val="left" w:pos="3230"/>
        </w:tabs>
        <w:spacing w:before="187"/>
      </w:pPr>
      <w:r w:rsidRPr="00D326CF">
        <w:t>Ordinarie ledamöter:</w:t>
      </w:r>
      <w:r w:rsidR="003D3999" w:rsidRPr="00D326CF">
        <w:tab/>
      </w:r>
      <w:r w:rsidRPr="00D326CF">
        <w:t>Ersättare:</w:t>
      </w:r>
    </w:p>
    <w:p w:rsidR="00993696" w:rsidRPr="00D326CF" w:rsidRDefault="00993696" w:rsidP="003D3999">
      <w:pPr>
        <w:tabs>
          <w:tab w:val="left" w:pos="3230"/>
        </w:tabs>
      </w:pPr>
      <w:r w:rsidRPr="00D326CF">
        <w:rPr>
          <w:i/>
        </w:rPr>
        <w:t>Tone Tingsgård</w:t>
      </w:r>
      <w:r w:rsidRPr="00D326CF">
        <w:t>, s</w:t>
      </w:r>
      <w:r w:rsidR="003D3999" w:rsidRPr="00D326CF">
        <w:tab/>
      </w:r>
      <w:r w:rsidRPr="00D326CF">
        <w:rPr>
          <w:i/>
        </w:rPr>
        <w:t>Håkan Juholt</w:t>
      </w:r>
      <w:r w:rsidRPr="00D326CF">
        <w:t>, s</w:t>
      </w:r>
    </w:p>
    <w:p w:rsidR="00993696" w:rsidRPr="00D326CF" w:rsidRDefault="00993696" w:rsidP="003D3999">
      <w:pPr>
        <w:tabs>
          <w:tab w:val="left" w:pos="3230"/>
        </w:tabs>
      </w:pPr>
      <w:r w:rsidRPr="00D326CF">
        <w:rPr>
          <w:i/>
        </w:rPr>
        <w:t>Göran Lennmarker</w:t>
      </w:r>
      <w:r w:rsidRPr="00D326CF">
        <w:t>, m</w:t>
      </w:r>
      <w:r w:rsidR="003D3999" w:rsidRPr="00D326CF">
        <w:tab/>
      </w:r>
      <w:r w:rsidRPr="00D326CF">
        <w:rPr>
          <w:i/>
        </w:rPr>
        <w:t>Ola Sundell</w:t>
      </w:r>
      <w:r w:rsidRPr="00D326CF">
        <w:t>, m</w:t>
      </w:r>
    </w:p>
    <w:p w:rsidR="00993696" w:rsidRPr="00D326CF" w:rsidRDefault="00993696" w:rsidP="003D3999">
      <w:pPr>
        <w:tabs>
          <w:tab w:val="left" w:pos="3230"/>
        </w:tabs>
      </w:pPr>
      <w:r w:rsidRPr="00D326CF">
        <w:rPr>
          <w:i/>
        </w:rPr>
        <w:t>Martin Nilsson</w:t>
      </w:r>
      <w:r w:rsidRPr="00D326CF">
        <w:t>, s</w:t>
      </w:r>
      <w:r w:rsidR="003D3999" w:rsidRPr="00D326CF">
        <w:tab/>
      </w:r>
      <w:r w:rsidRPr="00D326CF">
        <w:rPr>
          <w:i/>
        </w:rPr>
        <w:t>Åsa Lindestam</w:t>
      </w:r>
      <w:r w:rsidRPr="00D326CF">
        <w:t>, s</w:t>
      </w:r>
    </w:p>
    <w:p w:rsidR="00993696" w:rsidRPr="00D326CF" w:rsidRDefault="00993696" w:rsidP="003D3999">
      <w:pPr>
        <w:tabs>
          <w:tab w:val="left" w:pos="3230"/>
        </w:tabs>
      </w:pPr>
      <w:r w:rsidRPr="00D326CF">
        <w:rPr>
          <w:i/>
        </w:rPr>
        <w:t>Cecilia Wigström</w:t>
      </w:r>
      <w:r w:rsidRPr="00D326CF">
        <w:t>, fp</w:t>
      </w:r>
      <w:r w:rsidR="003D3999" w:rsidRPr="00D326CF">
        <w:tab/>
      </w:r>
      <w:r w:rsidRPr="00D326CF">
        <w:rPr>
          <w:i/>
        </w:rPr>
        <w:t>Allan Widman</w:t>
      </w:r>
      <w:r w:rsidRPr="00D326CF">
        <w:t>, fp</w:t>
      </w:r>
    </w:p>
    <w:p w:rsidR="00993696" w:rsidRPr="00D326CF" w:rsidRDefault="00993696" w:rsidP="003D3999">
      <w:pPr>
        <w:tabs>
          <w:tab w:val="left" w:pos="3230"/>
        </w:tabs>
      </w:pPr>
      <w:r w:rsidRPr="00D326CF">
        <w:rPr>
          <w:i/>
        </w:rPr>
        <w:t>Carina Hägg</w:t>
      </w:r>
      <w:r w:rsidRPr="00D326CF">
        <w:t>, s</w:t>
      </w:r>
      <w:r w:rsidR="003D3999" w:rsidRPr="00D326CF">
        <w:tab/>
      </w:r>
      <w:r w:rsidRPr="00D326CF">
        <w:rPr>
          <w:i/>
        </w:rPr>
        <w:t>Carina Ohlsson</w:t>
      </w:r>
      <w:r w:rsidRPr="00D326CF">
        <w:t xml:space="preserve">, s </w:t>
      </w:r>
    </w:p>
    <w:p w:rsidR="00993696" w:rsidRPr="00D326CF" w:rsidRDefault="00993696" w:rsidP="003D3999">
      <w:pPr>
        <w:tabs>
          <w:tab w:val="left" w:pos="3230"/>
        </w:tabs>
      </w:pPr>
      <w:r w:rsidRPr="00D326CF">
        <w:rPr>
          <w:i/>
        </w:rPr>
        <w:t>Urban Ahlin</w:t>
      </w:r>
      <w:r w:rsidRPr="00D326CF">
        <w:t>, s</w:t>
      </w:r>
      <w:r w:rsidR="003D3999" w:rsidRPr="00D326CF">
        <w:tab/>
      </w:r>
      <w:r w:rsidRPr="00D326CF">
        <w:rPr>
          <w:i/>
        </w:rPr>
        <w:t xml:space="preserve">Ronny Olander, </w:t>
      </w:r>
      <w:r w:rsidRPr="00D326CF">
        <w:t xml:space="preserve">s </w:t>
      </w:r>
    </w:p>
    <w:p w:rsidR="00993696" w:rsidRPr="00D326CF" w:rsidRDefault="00993696" w:rsidP="003D3999">
      <w:pPr>
        <w:tabs>
          <w:tab w:val="left" w:pos="3230"/>
        </w:tabs>
      </w:pPr>
      <w:r w:rsidRPr="00D326CF">
        <w:rPr>
          <w:i/>
        </w:rPr>
        <w:t>Annelie Enochson</w:t>
      </w:r>
      <w:r w:rsidRPr="00D326CF">
        <w:t>, kd</w:t>
      </w:r>
      <w:r w:rsidR="003D3999" w:rsidRPr="00D326CF">
        <w:tab/>
      </w:r>
      <w:r w:rsidRPr="00D326CF">
        <w:rPr>
          <w:i/>
        </w:rPr>
        <w:t>Holger Gustafsson</w:t>
      </w:r>
      <w:r w:rsidRPr="00D326CF">
        <w:t>, kd</w:t>
      </w:r>
    </w:p>
    <w:p w:rsidR="00993696" w:rsidRPr="00D326CF" w:rsidRDefault="00993696" w:rsidP="003D3999">
      <w:pPr>
        <w:tabs>
          <w:tab w:val="left" w:pos="3230"/>
        </w:tabs>
      </w:pPr>
      <w:r w:rsidRPr="00D326CF">
        <w:rPr>
          <w:i/>
        </w:rPr>
        <w:t>Sermin Özürküt</w:t>
      </w:r>
      <w:r w:rsidRPr="00D326CF">
        <w:t>, v</w:t>
      </w:r>
      <w:r w:rsidR="003D3999" w:rsidRPr="00D326CF">
        <w:tab/>
      </w:r>
      <w:r w:rsidRPr="00D326CF">
        <w:rPr>
          <w:i/>
        </w:rPr>
        <w:t xml:space="preserve">Karin Thorborg, </w:t>
      </w:r>
      <w:r w:rsidRPr="00D326CF">
        <w:t>v</w:t>
      </w:r>
    </w:p>
    <w:p w:rsidR="00993696" w:rsidRPr="00D326CF" w:rsidRDefault="00993696" w:rsidP="00791CED">
      <w:pPr>
        <w:spacing w:before="187"/>
      </w:pPr>
      <w:r w:rsidRPr="00D326CF">
        <w:t xml:space="preserve">De svenska mandaten i församlingens utskott: </w:t>
      </w:r>
    </w:p>
    <w:p w:rsidR="00993696" w:rsidRPr="00D326CF" w:rsidRDefault="00993696" w:rsidP="00993696">
      <w:r w:rsidRPr="00D326CF">
        <w:t xml:space="preserve">I utskottet: politik och säkerhet: Göran Lennmarker, Urban Ahlin och Sermin Özürküt </w:t>
      </w:r>
    </w:p>
    <w:p w:rsidR="00993696" w:rsidRPr="00D326CF" w:rsidRDefault="00993696" w:rsidP="003D3999">
      <w:r w:rsidRPr="00D326CF">
        <w:t>II utskottet: ekonomi och miljö: Martin Nilsson och Carina Hägg</w:t>
      </w:r>
    </w:p>
    <w:p w:rsidR="00993696" w:rsidRPr="00D326CF" w:rsidRDefault="00993696" w:rsidP="003D3999">
      <w:r w:rsidRPr="00D326CF">
        <w:t>III utskottet: MR och demokrati: Tone Tingsgård, Cecilia Wigström och Annelie Enochson.</w:t>
      </w:r>
    </w:p>
    <w:p w:rsidR="00993696" w:rsidRPr="00D326CF" w:rsidRDefault="00993696" w:rsidP="003D3999">
      <w:pPr>
        <w:spacing w:before="187"/>
      </w:pPr>
      <w:r w:rsidRPr="00D326CF">
        <w:t>Svenska delegater har valts till följande uppdrag av församlingen:</w:t>
      </w:r>
    </w:p>
    <w:p w:rsidR="00993696" w:rsidRPr="00D326CF" w:rsidRDefault="00993696" w:rsidP="003D3999">
      <w:pPr>
        <w:pStyle w:val="Punktlistastreck"/>
        <w:tabs>
          <w:tab w:val="clear" w:pos="227"/>
        </w:tabs>
      </w:pPr>
      <w:r w:rsidRPr="00D326CF">
        <w:rPr>
          <w:i/>
        </w:rPr>
        <w:t>Tone Tingsgård</w:t>
      </w:r>
      <w:r w:rsidRPr="00D326CF">
        <w:t xml:space="preserve"> har valts till vicepresident 2003</w:t>
      </w:r>
      <w:r w:rsidR="00E41D64" w:rsidRPr="00D326CF">
        <w:t>–</w:t>
      </w:r>
      <w:r w:rsidRPr="00D326CF">
        <w:t>2006 och ingår därmed i församlingens presidium (byrå). Hon har dessutom ett uppdrag från försa</w:t>
      </w:r>
      <w:r w:rsidRPr="00D326CF">
        <w:t>m</w:t>
      </w:r>
      <w:r w:rsidRPr="00D326CF">
        <w:t>lingens president som särskild representant i genusfrågor. Hon leder fö</w:t>
      </w:r>
      <w:r w:rsidRPr="00D326CF">
        <w:t>r</w:t>
      </w:r>
      <w:r w:rsidRPr="00D326CF">
        <w:t>samlingens arbetsgrupp för Abchazien och ingår i en arbetsgrupp för Mo</w:t>
      </w:r>
      <w:r w:rsidRPr="00D326CF">
        <w:t>l</w:t>
      </w:r>
      <w:r w:rsidRPr="00D326CF">
        <w:t>davien.</w:t>
      </w:r>
    </w:p>
    <w:p w:rsidR="00993696" w:rsidRPr="00D326CF" w:rsidRDefault="00993696" w:rsidP="003D3999">
      <w:pPr>
        <w:pStyle w:val="Punktlistastreck"/>
        <w:tabs>
          <w:tab w:val="clear" w:pos="227"/>
        </w:tabs>
      </w:pPr>
      <w:r w:rsidRPr="00D326CF">
        <w:rPr>
          <w:i/>
        </w:rPr>
        <w:t>Göran Lennmarker</w:t>
      </w:r>
      <w:r w:rsidRPr="00D326CF">
        <w:t xml:space="preserve"> fortsätter som ordförande för det politiska utskottet. Därmed ingår han i det utvidgade presidiet och det ständiga utskottet ex </w:t>
      </w:r>
      <w:r w:rsidR="00791CED" w:rsidRPr="00D326CF">
        <w:br/>
      </w:r>
      <w:r w:rsidRPr="00D326CF">
        <w:t>o</w:t>
      </w:r>
      <w:r w:rsidRPr="00D326CF">
        <w:t>f</w:t>
      </w:r>
      <w:r w:rsidRPr="00D326CF">
        <w:t>ficio. Han verkar som presidentens särskilde representant när det gäller konfli</w:t>
      </w:r>
      <w:r w:rsidRPr="00D326CF">
        <w:t>k</w:t>
      </w:r>
      <w:r w:rsidRPr="00D326CF">
        <w:t>ten i Nagorno-Karabach. Dessutom ingår han i en ad hoc-arbets</w:t>
      </w:r>
      <w:r w:rsidR="00791CED" w:rsidRPr="00D326CF">
        <w:softHyphen/>
      </w:r>
      <w:r w:rsidRPr="00D326CF">
        <w:t>grupp som förb</w:t>
      </w:r>
      <w:r w:rsidRPr="00D326CF">
        <w:t>e</w:t>
      </w:r>
      <w:r w:rsidRPr="00D326CF">
        <w:t>reder en omarbetning av församlingens stadga.</w:t>
      </w:r>
    </w:p>
    <w:p w:rsidR="003D3999" w:rsidRPr="00D326CF" w:rsidRDefault="00993696" w:rsidP="003D3999">
      <w:pPr>
        <w:pStyle w:val="Punktlistastreck"/>
        <w:tabs>
          <w:tab w:val="clear" w:pos="227"/>
        </w:tabs>
      </w:pPr>
      <w:r w:rsidRPr="00D326CF">
        <w:rPr>
          <w:i/>
        </w:rPr>
        <w:t>Cecilia Wigström</w:t>
      </w:r>
      <w:r w:rsidRPr="00D326CF">
        <w:t xml:space="preserve"> fortsätter som vice ordförande för det tredje utskottet, MR-utskottet. Därmed ingår hon i det utvidgade presidiet och det ständiga utskottet ex officio. I frånvaro av utskottets ordförande ledde Wigström MR-utskottets arbete i Washington.</w:t>
      </w:r>
    </w:p>
    <w:p w:rsidR="003D3999" w:rsidRPr="00D326CF" w:rsidRDefault="00993696" w:rsidP="003D3999">
      <w:pPr>
        <w:pStyle w:val="Punktlistastreck"/>
        <w:tabs>
          <w:tab w:val="clear" w:pos="227"/>
        </w:tabs>
      </w:pPr>
      <w:r w:rsidRPr="00D326CF">
        <w:rPr>
          <w:i/>
        </w:rPr>
        <w:t>Urban Ahlin</w:t>
      </w:r>
      <w:r w:rsidRPr="00D326CF">
        <w:t xml:space="preserve"> är vice ordförande för en arbetsgrupp som syftar till att stärka samarbetet mellan OSSE:s olika institutioner. Han är medlem i en arbet</w:t>
      </w:r>
      <w:r w:rsidRPr="00D326CF">
        <w:t>s</w:t>
      </w:r>
      <w:r w:rsidRPr="00D326CF">
        <w:t xml:space="preserve">grupp för Vitryssland. </w:t>
      </w:r>
    </w:p>
    <w:p w:rsidR="003D3999" w:rsidRPr="00D326CF" w:rsidRDefault="003D3999" w:rsidP="00993696">
      <w:pPr>
        <w:rPr>
          <w:sz w:val="28"/>
          <w:szCs w:val="28"/>
        </w:rPr>
        <w:sectPr w:rsidR="003D3999" w:rsidRPr="00D326C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993696" w:rsidRPr="00D326CF" w:rsidRDefault="00993696" w:rsidP="003D3999">
      <w:pPr>
        <w:pStyle w:val="Rubrik1"/>
        <w:spacing w:after="360"/>
        <w:rPr>
          <w:noProof w:val="0"/>
        </w:rPr>
      </w:pPr>
      <w:bookmarkStart w:id="24" w:name="_Toc127164366"/>
      <w:r w:rsidRPr="00D326CF">
        <w:rPr>
          <w:noProof w:val="0"/>
        </w:rPr>
        <w:t>4 Verksamheten under 2005</w:t>
      </w:r>
      <w:bookmarkEnd w:id="24"/>
      <w:r w:rsidRPr="00D326CF">
        <w:rPr>
          <w:noProof w:val="0"/>
        </w:rPr>
        <w:t xml:space="preserve">  </w:t>
      </w:r>
    </w:p>
    <w:p w:rsidR="00993696" w:rsidRPr="00D326CF" w:rsidRDefault="00993696" w:rsidP="00993696">
      <w:pPr>
        <w:rPr>
          <w:i/>
        </w:rPr>
      </w:pPr>
      <w:r w:rsidRPr="00D326CF">
        <w:rPr>
          <w:i/>
        </w:rPr>
        <w:t>Församlingens fjortonde plenarsession hölls i Washington D.C. den 1</w:t>
      </w:r>
      <w:r w:rsidR="00791CED" w:rsidRPr="00D326CF">
        <w:rPr>
          <w:i/>
        </w:rPr>
        <w:t>–</w:t>
      </w:r>
      <w:r w:rsidRPr="00D326CF">
        <w:rPr>
          <w:i/>
        </w:rPr>
        <w:t>5 juli 2005 på inbjudan av den amerikanska kongressen. Vintermötet den 24</w:t>
      </w:r>
      <w:r w:rsidR="00791CED" w:rsidRPr="00D326CF">
        <w:rPr>
          <w:i/>
        </w:rPr>
        <w:t>–</w:t>
      </w:r>
      <w:r w:rsidRPr="00D326CF">
        <w:rPr>
          <w:i/>
        </w:rPr>
        <w:t xml:space="preserve">25 februari hölls sedvanligt i Wien. </w:t>
      </w:r>
    </w:p>
    <w:p w:rsidR="00993696" w:rsidRPr="00D326CF" w:rsidRDefault="00993696" w:rsidP="00993696">
      <w:pPr>
        <w:rPr>
          <w:i/>
        </w:rPr>
      </w:pPr>
      <w:r w:rsidRPr="00D326CF">
        <w:rPr>
          <w:i/>
        </w:rPr>
        <w:t>Det ständiga utskottet sammanträdde den 24 februari, den 1 juli samt den 8 oktober. Presidiet höll sina sammanträden i anslutning till sessionen och vintermötet och sammanträdde dessutom den 18 april i Köpenhamn och den 4 december i Ljubljana.</w:t>
      </w:r>
    </w:p>
    <w:p w:rsidR="00993696" w:rsidRPr="00D326CF" w:rsidRDefault="00993696" w:rsidP="003D3999">
      <w:pPr>
        <w:pStyle w:val="Normaltindrag"/>
      </w:pPr>
      <w:r w:rsidRPr="00D326CF">
        <w:t>Församlingen beslutar om sin egen verksamhet och budget. Verksamheten finansieras genom bidrag från medlemsländernas parlament. Församlingens budget 2005</w:t>
      </w:r>
      <w:r w:rsidR="00E41D64" w:rsidRPr="00D326CF">
        <w:t>–2</w:t>
      </w:r>
      <w:r w:rsidRPr="00D326CF">
        <w:t>006 (budgetåret börjar den 1 oktober) uppgår till 2 371</w:t>
      </w:r>
      <w:r w:rsidR="00E41D64" w:rsidRPr="00D326CF">
        <w:t> </w:t>
      </w:r>
      <w:r w:rsidRPr="00D326CF">
        <w:t>212</w:t>
      </w:r>
      <w:r w:rsidR="00E41D64" w:rsidRPr="00D326CF">
        <w:t xml:space="preserve"> euro,</w:t>
      </w:r>
      <w:r w:rsidRPr="00D326CF">
        <w:t xml:space="preserve"> vilket innebär en ökning </w:t>
      </w:r>
      <w:r w:rsidR="00E41D64" w:rsidRPr="00D326CF">
        <w:t xml:space="preserve">med </w:t>
      </w:r>
      <w:r w:rsidRPr="00D326CF">
        <w:t>2,67 % från det föregående budgetåret då tota</w:t>
      </w:r>
      <w:r w:rsidRPr="00D326CF">
        <w:t>l</w:t>
      </w:r>
      <w:r w:rsidRPr="00D326CF">
        <w:t>utgifterna var 2 309 576 euro. Den svenska delegationens bidrag utgör 3,55 %</w:t>
      </w:r>
      <w:r w:rsidR="00E41D64" w:rsidRPr="00D326CF">
        <w:t>,</w:t>
      </w:r>
      <w:r w:rsidRPr="00D326CF">
        <w:t xml:space="preserve"> dvs. 789 </w:t>
      </w:r>
      <w:r w:rsidR="00791CED" w:rsidRPr="00D326CF">
        <w:t>379 kr eller 84 178  euro (2004</w:t>
      </w:r>
      <w:r w:rsidRPr="00D326CF">
        <w:t>–2005 var bidraget 81 990 euro). De stör</w:t>
      </w:r>
      <w:r w:rsidRPr="00D326CF">
        <w:t>s</w:t>
      </w:r>
      <w:r w:rsidRPr="00D326CF">
        <w:t>ta finansiella bidragen är på 9,1 % (Tyskland, Storbritannien, Italien och Frankrike) och de minsta på 0,11 %. Ett medlemsland som inte erlagt sitt finansiella bidrag inom utsatt tid förlorar sin rösträtt vid försa</w:t>
      </w:r>
      <w:r w:rsidRPr="00D326CF">
        <w:t>m</w:t>
      </w:r>
      <w:r w:rsidRPr="00D326CF">
        <w:t>lingens vote</w:t>
      </w:r>
      <w:r w:rsidRPr="00D326CF">
        <w:t>r</w:t>
      </w:r>
      <w:r w:rsidRPr="00D326CF">
        <w:t>ingar. Tre länder hade vid sessionens öppnande 2005 ännu inte betalat sina bidrag och kunde därmed inte rösta.</w:t>
      </w:r>
    </w:p>
    <w:p w:rsidR="00993696" w:rsidRPr="00D326CF" w:rsidRDefault="00993696" w:rsidP="003D3999">
      <w:pPr>
        <w:pStyle w:val="Rubrik2"/>
      </w:pPr>
      <w:bookmarkStart w:id="25" w:name="_Toc127164367"/>
      <w:r w:rsidRPr="00D326CF">
        <w:t>4.1 Reformering av OSSE</w:t>
      </w:r>
      <w:bookmarkEnd w:id="25"/>
    </w:p>
    <w:p w:rsidR="00993696" w:rsidRPr="00D326CF" w:rsidRDefault="00993696" w:rsidP="003D3999">
      <w:r w:rsidRPr="00D326CF">
        <w:t xml:space="preserve">Huvudtemat för årets plenarsession ”Nya utmaningar 30 år efter Helsingfors slutakt” är ett led i det pågående arbetet i att definiera organisationens roll i den förändrade europeiska samarbetsstrukturen. Det reflekterar de krav på förändring som EU:s och Natos utvidgning ställer för samtliga europeiska samarbetsorganisationer. </w:t>
      </w:r>
    </w:p>
    <w:p w:rsidR="00993696" w:rsidRPr="00D326CF" w:rsidRDefault="00993696" w:rsidP="003D3999">
      <w:pPr>
        <w:pStyle w:val="Normaltindrag"/>
      </w:pPr>
      <w:r w:rsidRPr="00D326CF">
        <w:t>OSSE och dess parlamentariska församling måste möta de stora förän</w:t>
      </w:r>
      <w:r w:rsidRPr="00D326CF">
        <w:t>d</w:t>
      </w:r>
      <w:r w:rsidRPr="00D326CF">
        <w:t>ringa</w:t>
      </w:r>
      <w:r w:rsidRPr="00D326CF">
        <w:t>r</w:t>
      </w:r>
      <w:r w:rsidRPr="00D326CF">
        <w:t>na inom den europeiska säkerhetspolitiken och andra områden genom att ändra sina egna mål och arbetssätt. EU och Nato har</w:t>
      </w:r>
      <w:r w:rsidR="00E41D64" w:rsidRPr="00D326CF">
        <w:t xml:space="preserve"> utökat sin verksamhet som allt</w:t>
      </w:r>
      <w:r w:rsidRPr="00D326CF">
        <w:t>mer överlappar OSSE:s mandat. OSSE måste vara kapabel</w:t>
      </w:r>
      <w:r w:rsidR="00555E6B" w:rsidRPr="00D326CF">
        <w:t>t</w:t>
      </w:r>
      <w:r w:rsidRPr="00D326CF">
        <w:t xml:space="preserve"> till refo</w:t>
      </w:r>
      <w:r w:rsidRPr="00D326CF">
        <w:t>r</w:t>
      </w:r>
      <w:r w:rsidRPr="00D326CF">
        <w:t>mering och anpassning till den nya omvärlden och visa handlingskraft inför nya hot och utmaningar, sade församlingens president Hastings i sitt öp</w:t>
      </w:r>
      <w:r w:rsidRPr="00D326CF">
        <w:t>p</w:t>
      </w:r>
      <w:r w:rsidRPr="00D326CF">
        <w:t>ningsanförande vid plenarsessionen i juli. Det förutsätter reformer om organ</w:t>
      </w:r>
      <w:r w:rsidRPr="00D326CF">
        <w:t>i</w:t>
      </w:r>
      <w:r w:rsidRPr="00D326CF">
        <w:t xml:space="preserve">sationen fortsatt </w:t>
      </w:r>
      <w:r w:rsidR="00E41D64" w:rsidRPr="00D326CF">
        <w:t xml:space="preserve">vill </w:t>
      </w:r>
      <w:r w:rsidRPr="00D326CF">
        <w:t>vara en viktig aktör. Det finns många arbetsuppgi</w:t>
      </w:r>
      <w:r w:rsidRPr="00D326CF">
        <w:t>f</w:t>
      </w:r>
      <w:r w:rsidRPr="00D326CF">
        <w:t xml:space="preserve">ter inom OSSE:s ansvarsområde att ta itu med. </w:t>
      </w:r>
    </w:p>
    <w:p w:rsidR="00993696" w:rsidRPr="00D326CF" w:rsidRDefault="00993696" w:rsidP="003D3999">
      <w:pPr>
        <w:pStyle w:val="Normaltindrag"/>
      </w:pPr>
      <w:r w:rsidRPr="00D326CF">
        <w:rPr>
          <w:snapToGrid w:val="0"/>
        </w:rPr>
        <w:t>Församlingens möjligheter att följa och påverka ministerrådets verksamhet har under de senaste åren handlat dels om OSSE:s budget och därmed prior</w:t>
      </w:r>
      <w:r w:rsidRPr="00D326CF">
        <w:rPr>
          <w:snapToGrid w:val="0"/>
        </w:rPr>
        <w:t>i</w:t>
      </w:r>
      <w:r w:rsidRPr="00D326CF">
        <w:rPr>
          <w:snapToGrid w:val="0"/>
        </w:rPr>
        <w:t>teringar av organisationens verksamhet, dels om behandlingen av församlin</w:t>
      </w:r>
      <w:r w:rsidRPr="00D326CF">
        <w:rPr>
          <w:snapToGrid w:val="0"/>
        </w:rPr>
        <w:t>g</w:t>
      </w:r>
      <w:r w:rsidRPr="00D326CF">
        <w:rPr>
          <w:snapToGrid w:val="0"/>
        </w:rPr>
        <w:t>ens rekommendationer och deklarationer i ministerrådet. F</w:t>
      </w:r>
      <w:r w:rsidRPr="00D326CF">
        <w:t>örsamlingen har konsekvent arbetat för att förstärka OSSE:s parlamentariska dimension och krävt mer öppenhet inom OSSE. Relationerna mellan OSSE:s institutioner har därmed kommit i fokus.</w:t>
      </w:r>
    </w:p>
    <w:p w:rsidR="00993696" w:rsidRPr="00D326CF" w:rsidRDefault="00DB3171" w:rsidP="003D3999">
      <w:pPr>
        <w:pStyle w:val="Normaltindrag"/>
      </w:pPr>
      <w:r w:rsidRPr="00D326CF">
        <w:t>R</w:t>
      </w:r>
      <w:r w:rsidR="00993696" w:rsidRPr="00D326CF">
        <w:t>egeringssidans sätt att fatta beslut inom OSSE har upprepade gånger kr</w:t>
      </w:r>
      <w:r w:rsidR="00993696" w:rsidRPr="00D326CF">
        <w:t>i</w:t>
      </w:r>
      <w:r w:rsidR="00993696" w:rsidRPr="00D326CF">
        <w:t>tiserats. Församlingen har kritiserat bristen på effektivitet inom organisati</w:t>
      </w:r>
      <w:r w:rsidR="00993696" w:rsidRPr="00D326CF">
        <w:t>o</w:t>
      </w:r>
      <w:r w:rsidR="00993696" w:rsidRPr="00D326CF">
        <w:t>nen och påpekat att OSSE riskerar att inte nå sina mål på grund av bristande reformvilja bland medlemsländerna. Parlamentarikerna har påpekat nödvä</w:t>
      </w:r>
      <w:r w:rsidR="00993696" w:rsidRPr="00D326CF">
        <w:t>n</w:t>
      </w:r>
      <w:r w:rsidR="00993696" w:rsidRPr="00D326CF">
        <w:t>digheten att ändra den konsensusregel som tillämpas i OSSE:s beslutsfattande och föreslagit att det permanenta rådet ges ett formellt åliggande att ta stäl</w:t>
      </w:r>
      <w:r w:rsidR="00993696" w:rsidRPr="00D326CF">
        <w:t>l</w:t>
      </w:r>
      <w:r w:rsidR="00993696" w:rsidRPr="00D326CF">
        <w:t xml:space="preserve">ning till församlingens resolutioner. </w:t>
      </w:r>
    </w:p>
    <w:p w:rsidR="00993696" w:rsidRPr="00D326CF" w:rsidRDefault="00090668" w:rsidP="00090668">
      <w:pPr>
        <w:pStyle w:val="Normaltindrag"/>
      </w:pPr>
      <w:r w:rsidRPr="00D326CF">
        <w:t>F</w:t>
      </w:r>
      <w:r w:rsidR="00993696" w:rsidRPr="00D326CF">
        <w:t>örsamlingens ansträngningar att öka sitt inflytande har gett resultat. G</w:t>
      </w:r>
      <w:r w:rsidR="00993696" w:rsidRPr="00D326CF">
        <w:t>e</w:t>
      </w:r>
      <w:r w:rsidR="00993696" w:rsidRPr="00D326CF">
        <w:t>nom inrättandet av församlingens kontaktbyrå i Wien har man åstadkommit ökad dialog och informationsutbyte mellan institutionerna. Möjligheten att uttala sig om OSSE:s budget ger också inflytande.</w:t>
      </w:r>
    </w:p>
    <w:p w:rsidR="00993696" w:rsidRPr="00D326CF" w:rsidRDefault="00993696" w:rsidP="00090668">
      <w:pPr>
        <w:pStyle w:val="Normaltindrag"/>
        <w:rPr>
          <w:snapToGrid w:val="0"/>
          <w:color w:val="000000"/>
        </w:rPr>
      </w:pPr>
      <w:r w:rsidRPr="00D326CF">
        <w:t>För att stärka samarbetet mellan OSSE:s olika institutioner har församlin</w:t>
      </w:r>
      <w:r w:rsidRPr="00D326CF">
        <w:t>g</w:t>
      </w:r>
      <w:r w:rsidRPr="00D326CF">
        <w:t xml:space="preserve">en upprättat en särskild arbetsgrupp under ledning av kongressledamoten </w:t>
      </w:r>
      <w:r w:rsidRPr="00D326CF">
        <w:rPr>
          <w:i/>
        </w:rPr>
        <w:t>Steny Hoyer</w:t>
      </w:r>
      <w:r w:rsidRPr="00D326CF">
        <w:t xml:space="preserve"> (USA). Församlingen har ökat sin verksamhet genom att hålla vinte</w:t>
      </w:r>
      <w:r w:rsidRPr="00D326CF">
        <w:t>r</w:t>
      </w:r>
      <w:r w:rsidRPr="00D326CF">
        <w:t>möten och höstmöten och därmed förs d</w:t>
      </w:r>
      <w:r w:rsidRPr="00D326CF">
        <w:rPr>
          <w:snapToGrid w:val="0"/>
          <w:color w:val="000000"/>
        </w:rPr>
        <w:t>ialog mellan institutionerna numera både i samband med de årliga plenarsessionerna, vid vintermötet och vid höstmöten. Regeringssidan hade i början av året utsett en grupp eminenta personer för att föreslå reformer inom OSSE. Församlingen framförde sy</w:t>
      </w:r>
      <w:r w:rsidRPr="00D326CF">
        <w:rPr>
          <w:snapToGrid w:val="0"/>
          <w:color w:val="000000"/>
        </w:rPr>
        <w:t>n</w:t>
      </w:r>
      <w:r w:rsidRPr="00D326CF">
        <w:rPr>
          <w:snapToGrid w:val="0"/>
          <w:color w:val="000000"/>
        </w:rPr>
        <w:t xml:space="preserve">punkter på gruppens sammansättning. Bland andra undrade </w:t>
      </w:r>
      <w:r w:rsidRPr="00D326CF">
        <w:rPr>
          <w:i/>
          <w:snapToGrid w:val="0"/>
          <w:color w:val="000000"/>
        </w:rPr>
        <w:t>Cecilia Wigström</w:t>
      </w:r>
      <w:r w:rsidRPr="00D326CF">
        <w:rPr>
          <w:snapToGrid w:val="0"/>
          <w:color w:val="000000"/>
        </w:rPr>
        <w:t xml:space="preserve"> vid vintermötet varför det inte fanns några kvinnor bland de eminenta pers</w:t>
      </w:r>
      <w:r w:rsidRPr="00D326CF">
        <w:rPr>
          <w:snapToGrid w:val="0"/>
          <w:color w:val="000000"/>
        </w:rPr>
        <w:t>o</w:t>
      </w:r>
      <w:r w:rsidRPr="00D326CF">
        <w:rPr>
          <w:snapToGrid w:val="0"/>
          <w:color w:val="000000"/>
        </w:rPr>
        <w:t>nerna trots OSSE:s uttryckliga mål att främja mänskliga rättigheter och jä</w:t>
      </w:r>
      <w:r w:rsidRPr="00D326CF">
        <w:rPr>
          <w:snapToGrid w:val="0"/>
          <w:color w:val="000000"/>
        </w:rPr>
        <w:t>m</w:t>
      </w:r>
      <w:r w:rsidRPr="00D326CF">
        <w:rPr>
          <w:snapToGrid w:val="0"/>
          <w:color w:val="000000"/>
        </w:rPr>
        <w:t xml:space="preserve">ställdhet. </w:t>
      </w:r>
    </w:p>
    <w:p w:rsidR="00993696" w:rsidRPr="00D326CF" w:rsidRDefault="00993696" w:rsidP="00090668">
      <w:pPr>
        <w:pStyle w:val="Normaltindrag"/>
        <w:rPr>
          <w:snapToGrid w:val="0"/>
        </w:rPr>
      </w:pPr>
      <w:r w:rsidRPr="00D326CF">
        <w:rPr>
          <w:snapToGrid w:val="0"/>
        </w:rPr>
        <w:t>För att kunna ge sitt eget konkreta bidrag till OSSE:s reformprocess har församlingen, i samarbetet med Swiss Foundation for World Affairs, arrang</w:t>
      </w:r>
      <w:r w:rsidRPr="00D326CF">
        <w:rPr>
          <w:snapToGrid w:val="0"/>
        </w:rPr>
        <w:t>e</w:t>
      </w:r>
      <w:r w:rsidRPr="00D326CF">
        <w:rPr>
          <w:snapToGrid w:val="0"/>
        </w:rPr>
        <w:t>rat ett kollokvium med deltagande av inbjudna experter, politiker och dipl</w:t>
      </w:r>
      <w:r w:rsidRPr="00D326CF">
        <w:rPr>
          <w:snapToGrid w:val="0"/>
        </w:rPr>
        <w:t>o</w:t>
      </w:r>
      <w:r w:rsidRPr="00D326CF">
        <w:rPr>
          <w:snapToGrid w:val="0"/>
        </w:rPr>
        <w:t>mater. Kollokviet hölls i juni i Washington och dess rekommendationer lä</w:t>
      </w:r>
      <w:r w:rsidRPr="00D326CF">
        <w:rPr>
          <w:snapToGrid w:val="0"/>
        </w:rPr>
        <w:t>m</w:t>
      </w:r>
      <w:r w:rsidRPr="00D326CF">
        <w:rPr>
          <w:snapToGrid w:val="0"/>
        </w:rPr>
        <w:t>nades till Hoyers arbetsgrupp. I sina slutsatser understryker kollokviet beh</w:t>
      </w:r>
      <w:r w:rsidRPr="00D326CF">
        <w:rPr>
          <w:snapToGrid w:val="0"/>
        </w:rPr>
        <w:t>o</w:t>
      </w:r>
      <w:r w:rsidRPr="00D326CF">
        <w:rPr>
          <w:snapToGrid w:val="0"/>
        </w:rPr>
        <w:t>vet att öka dialogen och ett närmare samarbete mellan OSSE:s olika instit</w:t>
      </w:r>
      <w:r w:rsidRPr="00D326CF">
        <w:rPr>
          <w:snapToGrid w:val="0"/>
        </w:rPr>
        <w:t>u</w:t>
      </w:r>
      <w:r w:rsidRPr="00D326CF">
        <w:rPr>
          <w:snapToGrid w:val="0"/>
        </w:rPr>
        <w:t>tioner. Des</w:t>
      </w:r>
      <w:r w:rsidRPr="00D326CF">
        <w:rPr>
          <w:snapToGrid w:val="0"/>
        </w:rPr>
        <w:t>s</w:t>
      </w:r>
      <w:r w:rsidRPr="00D326CF">
        <w:rPr>
          <w:snapToGrid w:val="0"/>
        </w:rPr>
        <w:t>utom rekommenderas att parlamentarikerna får en möjlighet att ställa skriftliga frågor till OSSE:s ledning. Det är också nödvändigt att fö</w:t>
      </w:r>
      <w:r w:rsidRPr="00D326CF">
        <w:rPr>
          <w:snapToGrid w:val="0"/>
        </w:rPr>
        <w:t>r</w:t>
      </w:r>
      <w:r w:rsidRPr="00D326CF">
        <w:rPr>
          <w:snapToGrid w:val="0"/>
        </w:rPr>
        <w:t>bättra försa</w:t>
      </w:r>
      <w:r w:rsidRPr="00D326CF">
        <w:rPr>
          <w:snapToGrid w:val="0"/>
        </w:rPr>
        <w:t>m</w:t>
      </w:r>
      <w:r w:rsidRPr="00D326CF">
        <w:rPr>
          <w:snapToGrid w:val="0"/>
        </w:rPr>
        <w:t xml:space="preserve">lingens egna arbetsmetoder. Bland annat påpekas ett behov av att förbättra vintermötets innehåll. </w:t>
      </w:r>
    </w:p>
    <w:p w:rsidR="00993696" w:rsidRPr="00D326CF" w:rsidRDefault="00993696" w:rsidP="00090668">
      <w:pPr>
        <w:pStyle w:val="Normaltindrag"/>
        <w:rPr>
          <w:snapToGrid w:val="0"/>
        </w:rPr>
      </w:pPr>
      <w:r w:rsidRPr="00D326CF">
        <w:rPr>
          <w:snapToGrid w:val="0"/>
        </w:rPr>
        <w:t xml:space="preserve">För att gå vidare med församlingens egna reformer har en ny arbetsgrupp för procedurfrågor tillsatts under ledning av den belgiska ledamoten </w:t>
      </w:r>
      <w:r w:rsidRPr="00D326CF">
        <w:rPr>
          <w:i/>
          <w:snapToGrid w:val="0"/>
        </w:rPr>
        <w:t>Pieter De Crem</w:t>
      </w:r>
      <w:r w:rsidRPr="00D326CF">
        <w:rPr>
          <w:snapToGrid w:val="0"/>
        </w:rPr>
        <w:t xml:space="preserve">. </w:t>
      </w:r>
      <w:r w:rsidRPr="00D326CF">
        <w:rPr>
          <w:i/>
          <w:snapToGrid w:val="0"/>
        </w:rPr>
        <w:t>Göran Lennmarker</w:t>
      </w:r>
      <w:r w:rsidRPr="00D326CF">
        <w:rPr>
          <w:snapToGrid w:val="0"/>
        </w:rPr>
        <w:t xml:space="preserve"> ingår </w:t>
      </w:r>
      <w:r w:rsidR="00E41D64" w:rsidRPr="00D326CF">
        <w:rPr>
          <w:snapToGrid w:val="0"/>
        </w:rPr>
        <w:t xml:space="preserve">i </w:t>
      </w:r>
      <w:r w:rsidRPr="00D326CF">
        <w:rPr>
          <w:snapToGrid w:val="0"/>
        </w:rPr>
        <w:t>arbetsgruppen. Till detta arbete har den svenska delegationen bidragit med egna förslag. Bland annat vill den svenska delegationen se mer öppenhet och tydliga regler vid tillsättningen av försa</w:t>
      </w:r>
      <w:r w:rsidRPr="00D326CF">
        <w:rPr>
          <w:snapToGrid w:val="0"/>
        </w:rPr>
        <w:t>m</w:t>
      </w:r>
      <w:r w:rsidRPr="00D326CF">
        <w:rPr>
          <w:snapToGrid w:val="0"/>
        </w:rPr>
        <w:t>lingens högsta tjänstemän. Vidare föreslås ett fjärde utskott inom församlin</w:t>
      </w:r>
      <w:r w:rsidRPr="00D326CF">
        <w:rPr>
          <w:snapToGrid w:val="0"/>
        </w:rPr>
        <w:t>g</w:t>
      </w:r>
      <w:r w:rsidRPr="00D326CF">
        <w:rPr>
          <w:snapToGrid w:val="0"/>
        </w:rPr>
        <w:t>en med uppdrag att följa upp de antagna besluten. Tidsgränserna inför plena</w:t>
      </w:r>
      <w:r w:rsidRPr="00D326CF">
        <w:rPr>
          <w:snapToGrid w:val="0"/>
        </w:rPr>
        <w:t>r</w:t>
      </w:r>
      <w:r w:rsidRPr="00D326CF">
        <w:rPr>
          <w:snapToGrid w:val="0"/>
        </w:rPr>
        <w:t>sessionen behöver ändras så att delegaterna hinner läsa och reagera på nya initiativ. Dessutom vill den svenska delegationen få generösare debattider vid plenarsessionen.</w:t>
      </w:r>
    </w:p>
    <w:p w:rsidR="00993696" w:rsidRPr="00D326CF" w:rsidRDefault="00993696" w:rsidP="00090668">
      <w:pPr>
        <w:pStyle w:val="Normaltindrag"/>
      </w:pPr>
      <w:r w:rsidRPr="00D326CF">
        <w:rPr>
          <w:snapToGrid w:val="0"/>
          <w:color w:val="000000"/>
        </w:rPr>
        <w:t>I</w:t>
      </w:r>
      <w:r w:rsidRPr="00D326CF">
        <w:t xml:space="preserve"> Washington antog parlamentarikerna </w:t>
      </w:r>
      <w:r w:rsidRPr="00D326CF">
        <w:rPr>
          <w:i/>
        </w:rPr>
        <w:t>en resolution om OSSE:s reform.</w:t>
      </w:r>
      <w:r w:rsidRPr="00D326CF">
        <w:t xml:space="preserve"> Församlingen rekommenderar att regeringarna utan dröjsmål startar förber</w:t>
      </w:r>
      <w:r w:rsidRPr="00D326CF">
        <w:t>e</w:t>
      </w:r>
      <w:r w:rsidRPr="00D326CF">
        <w:t xml:space="preserve">delser för att genomföra de eminenta personernas rekommendationer och att hänsyn tas till kollokviets rapport. Församlingen bör vara representerad vid dessa förhandlingar. </w:t>
      </w:r>
    </w:p>
    <w:p w:rsidR="00993696" w:rsidRPr="00D326CF" w:rsidRDefault="00993696" w:rsidP="00090668">
      <w:pPr>
        <w:pStyle w:val="Rubrik2"/>
      </w:pPr>
      <w:bookmarkStart w:id="26" w:name="_Toc127164368"/>
      <w:r w:rsidRPr="00D326CF">
        <w:t>4.2 Politiska frågor och säkerhetsärenden</w:t>
      </w:r>
      <w:bookmarkEnd w:id="26"/>
    </w:p>
    <w:p w:rsidR="00993696" w:rsidRPr="00D326CF" w:rsidRDefault="00993696" w:rsidP="00090668">
      <w:r w:rsidRPr="00D326CF">
        <w:t>Första kapitlet i församlingens Washingtondeklaration OSSE:s framtida u</w:t>
      </w:r>
      <w:r w:rsidRPr="00D326CF">
        <w:t>t</w:t>
      </w:r>
      <w:r w:rsidRPr="00D326CF">
        <w:t>maningar betonar att medlemsländerna i OSSE måste följa de grundläggande folkrättsprinciperna, vilka lagts fast i Helsingfors slutakt. Församlingen ko</w:t>
      </w:r>
      <w:r w:rsidRPr="00D326CF">
        <w:t>n</w:t>
      </w:r>
      <w:r w:rsidRPr="00D326CF">
        <w:t>staterar vidare att det främsta ansvaret för fred och säkerhet ligger hos FN och att olösta konflikter utgör ett allvarligt hot mot säkerhet och stabilitet. Södra Kaukasus och</w:t>
      </w:r>
      <w:r w:rsidRPr="00D326CF">
        <w:rPr>
          <w:spacing w:val="-2"/>
          <w:szCs w:val="19"/>
        </w:rPr>
        <w:t xml:space="preserve"> Centralasien med en ökande illegal människo-, drog</w:t>
      </w:r>
      <w:r w:rsidRPr="00D326CF">
        <w:t>- och v</w:t>
      </w:r>
      <w:r w:rsidRPr="00D326CF">
        <w:t>a</w:t>
      </w:r>
      <w:r w:rsidRPr="00D326CF">
        <w:t>pen</w:t>
      </w:r>
      <w:r w:rsidR="00E41D64" w:rsidRPr="00D326CF">
        <w:softHyphen/>
      </w:r>
      <w:r w:rsidRPr="00D326CF">
        <w:t>handel</w:t>
      </w:r>
      <w:r w:rsidR="00E41D64" w:rsidRPr="00D326CF">
        <w:t>,</w:t>
      </w:r>
      <w:r w:rsidRPr="00D326CF">
        <w:t xml:space="preserve"> där OSSE gränsar till Mellanöstern och den indiska halvön, utgör ett växande säkerhetshot. Extra resurser kommer att behövas för att bekämpa detta</w:t>
      </w:r>
      <w:r w:rsidR="00555E6B" w:rsidRPr="00D326CF">
        <w:t>,</w:t>
      </w:r>
      <w:r w:rsidRPr="00D326CF">
        <w:t xml:space="preserve"> och man föreslår bl.a. att OSSE ska utöka gränsövervakningen i vissa länder. Kampen mot terrorism och transnationell brottslighet får inte ske på ett sådant sätt att de mänskliga rättigheterna undermineras. Församlingen framhäver OSSE:s viktiga roll genom sina fältmissioner. Parlamentarikerna konstaterar att samtliga OSSE:s medlemsländer är utsatta för risker vad gäller miljön och föreslår utökat regionalt samarbete. </w:t>
      </w:r>
    </w:p>
    <w:p w:rsidR="00993696" w:rsidRPr="00D326CF" w:rsidRDefault="00993696" w:rsidP="00090668">
      <w:pPr>
        <w:pStyle w:val="Rubrik3"/>
        <w:rPr>
          <w:noProof w:val="0"/>
        </w:rPr>
      </w:pPr>
      <w:bookmarkStart w:id="27" w:name="_Toc127164369"/>
      <w:r w:rsidRPr="00D326CF">
        <w:rPr>
          <w:noProof w:val="0"/>
        </w:rPr>
        <w:t>4.2.1 Terrorism genom självmordsbombare</w:t>
      </w:r>
      <w:bookmarkEnd w:id="27"/>
    </w:p>
    <w:p w:rsidR="00993696" w:rsidRPr="00D326CF" w:rsidRDefault="00993696" w:rsidP="00993696">
      <w:r w:rsidRPr="00D326CF">
        <w:t>På ett italienskt initiativ behandlade det politiska utskottet en resolution om terrordåd genom självmordsbombare som sedan antogs av plenarsamlingen. Terrorattacker som t.ex. i New York och Washington den 11 september 2001, Madrid den 11 mars 2004 och en lång rad andra i Israel, Ryssland, Istanbul etc. har utförts av självmordsbombare. Med hänvisning till Internationella brottmål</w:t>
      </w:r>
      <w:r w:rsidR="00555E6B" w:rsidRPr="00D326CF">
        <w:t>s</w:t>
      </w:r>
      <w:r w:rsidRPr="00D326CF">
        <w:t>domstolens stadga anser församlingen att dessa terrordåd är mycket allvarliga brott m</w:t>
      </w:r>
      <w:r w:rsidRPr="00D326CF">
        <w:rPr>
          <w:spacing w:val="-2"/>
          <w:szCs w:val="19"/>
        </w:rPr>
        <w:t>ot mänskligheten. Vidare påminner församlingen om Eur</w:t>
      </w:r>
      <w:r w:rsidRPr="00D326CF">
        <w:rPr>
          <w:spacing w:val="-2"/>
          <w:szCs w:val="19"/>
        </w:rPr>
        <w:t>o</w:t>
      </w:r>
      <w:r w:rsidRPr="00D326CF">
        <w:t>pa</w:t>
      </w:r>
      <w:r w:rsidR="00791CED" w:rsidRPr="00D326CF">
        <w:softHyphen/>
      </w:r>
      <w:r w:rsidRPr="00D326CF">
        <w:t>rådets riktlinjer från 2002 som gör gällande att de mänskliga rättigheterna och medborgarnas friheter bör respekteras rigoröst i kampen mot terrorismen.</w:t>
      </w:r>
    </w:p>
    <w:p w:rsidR="00993696" w:rsidRPr="00D326CF" w:rsidRDefault="00993696" w:rsidP="00090668">
      <w:pPr>
        <w:pStyle w:val="Rubrik3"/>
        <w:rPr>
          <w:noProof w:val="0"/>
        </w:rPr>
      </w:pPr>
      <w:bookmarkStart w:id="28" w:name="_Toc127164370"/>
      <w:r w:rsidRPr="00D326CF">
        <w:rPr>
          <w:noProof w:val="0"/>
        </w:rPr>
        <w:t>4.2.2 Terrorism och de mänskliga rättigheterna</w:t>
      </w:r>
      <w:bookmarkEnd w:id="28"/>
    </w:p>
    <w:p w:rsidR="00993696" w:rsidRPr="00D326CF" w:rsidRDefault="00993696" w:rsidP="00993696">
      <w:r w:rsidRPr="00D326CF">
        <w:t>Församlingen antog en resolution om terrorism och de mänskliga rättighete</w:t>
      </w:r>
      <w:r w:rsidRPr="00D326CF">
        <w:t>r</w:t>
      </w:r>
      <w:r w:rsidRPr="00D326CF">
        <w:t xml:space="preserve">na som folketingsledamoten </w:t>
      </w:r>
      <w:r w:rsidRPr="00D326CF">
        <w:rPr>
          <w:i/>
        </w:rPr>
        <w:t>Jeppe Kofod</w:t>
      </w:r>
      <w:r w:rsidRPr="00D326CF">
        <w:t xml:space="preserve"> från Danmark hade presenterat. Den fokuserar på FN:s säkerhetsråds resolution 1373 som handlar om det hot mot internationell fred och säkerhet som terrorism utgör. Församlingen uttrycker oro över det ökande antalet offer, särskilt barn, till följd av terrordåd. All slags terrorverksamhet fördöms som allvarliga hot mot fred och säkerhet. </w:t>
      </w:r>
    </w:p>
    <w:p w:rsidR="00993696" w:rsidRPr="00D326CF" w:rsidRDefault="00993696" w:rsidP="00090668">
      <w:pPr>
        <w:pStyle w:val="Rubrik3"/>
        <w:rPr>
          <w:noProof w:val="0"/>
        </w:rPr>
      </w:pPr>
      <w:bookmarkStart w:id="29" w:name="_Toc127164371"/>
      <w:r w:rsidRPr="00D326CF">
        <w:rPr>
          <w:noProof w:val="0"/>
        </w:rPr>
        <w:t>4.2.3 Situationen i Abchazien</w:t>
      </w:r>
      <w:bookmarkEnd w:id="29"/>
      <w:r w:rsidRPr="00D326CF">
        <w:rPr>
          <w:noProof w:val="0"/>
        </w:rPr>
        <w:t xml:space="preserve"> </w:t>
      </w:r>
    </w:p>
    <w:p w:rsidR="00993696" w:rsidRPr="00D326CF" w:rsidRDefault="00993696" w:rsidP="00993696">
      <w:r w:rsidRPr="00D326CF">
        <w:t>På initiativ av Georgiens talman Nino Burjanadze antog församlingen en resolution om situationen i utbrytarrepubliken Abchazien. Församlingen beklagar att framsteg inte gjorts i fredsprocessen och vädjar till Ryssland att avstå från verksamhet som hindrar denna process. Församlingens ad hoc-arbetsgrupp för Abchazien får församlingens fortsatta stöd i sitt arbete att främja en politisk lösning på konflikten.</w:t>
      </w:r>
    </w:p>
    <w:p w:rsidR="00993696" w:rsidRPr="00D326CF" w:rsidRDefault="00993696" w:rsidP="00090668">
      <w:pPr>
        <w:pStyle w:val="Rubrik3"/>
        <w:rPr>
          <w:noProof w:val="0"/>
        </w:rPr>
      </w:pPr>
      <w:bookmarkStart w:id="30" w:name="_Toc127164372"/>
      <w:r w:rsidRPr="00D326CF">
        <w:rPr>
          <w:noProof w:val="0"/>
        </w:rPr>
        <w:t>4.2.4 Moldavien</w:t>
      </w:r>
      <w:bookmarkEnd w:id="30"/>
    </w:p>
    <w:p w:rsidR="00993696" w:rsidRPr="00D326CF" w:rsidRDefault="00993696" w:rsidP="00090668">
      <w:r w:rsidRPr="00D326CF">
        <w:t>Församlingen inrättade år 2000 en ad hoc-arbetsgrupp för Moldavien. Genom arbetsgruppen vill församlingen bidra till OSSE:s ansträngningar att hitta en lösning på den mångåriga konflikten om utbrytarrepubliken Transnistrien. Det gäller bl.a. att bestämma den rättsliga ställningen för Transnistrien inom ramen för en enhetlig moldavisk republik. Målet har varit att utarbeta en grundlag enligt vilken Moldavien blir en förbundsstat. Enligt överensko</w:t>
      </w:r>
      <w:r w:rsidRPr="00D326CF">
        <w:t>m</w:t>
      </w:r>
      <w:r w:rsidRPr="00D326CF">
        <w:t>melsen vid OSSE:s toppmöte i Istanbul förutsätts tillbakadragande av rysk militär från området.</w:t>
      </w:r>
    </w:p>
    <w:p w:rsidR="00993696" w:rsidRPr="00D326CF" w:rsidRDefault="00993696" w:rsidP="00090668">
      <w:pPr>
        <w:pStyle w:val="Normaltindrag"/>
        <w:rPr>
          <w:sz w:val="28"/>
          <w:szCs w:val="28"/>
        </w:rPr>
      </w:pPr>
      <w:r w:rsidRPr="00D326CF">
        <w:t>Moldavienfrågan har varit ett ständigt återkommande ämne vid försa</w:t>
      </w:r>
      <w:r w:rsidRPr="00D326CF">
        <w:t>m</w:t>
      </w:r>
      <w:r w:rsidRPr="00D326CF">
        <w:t>lingens sessioner och initierades även i Washington av ad hoc-arbetsgruppen. Församlingen uttrycker sin besvikelse över att den ömsesidiga misstron me</w:t>
      </w:r>
      <w:r w:rsidRPr="00D326CF">
        <w:t>l</w:t>
      </w:r>
      <w:r w:rsidRPr="00D326CF">
        <w:t>lan myndigheterna i Tiraspol och Chisinau lett till en serie unilaterala åtgärder som skadar möjligheterna till en lösning. Det låsta förhandlingsläget försvårar den ekonomiska och sociala utvecklingen i Moldavien och landets integration i europeiska samarbetsstrukturer.</w:t>
      </w:r>
      <w:r w:rsidRPr="00D326CF">
        <w:rPr>
          <w:sz w:val="28"/>
          <w:szCs w:val="28"/>
        </w:rPr>
        <w:t xml:space="preserve"> </w:t>
      </w:r>
    </w:p>
    <w:p w:rsidR="00993696" w:rsidRPr="00D326CF" w:rsidRDefault="00993696" w:rsidP="00090668">
      <w:pPr>
        <w:pStyle w:val="Rubrik2"/>
      </w:pPr>
      <w:bookmarkStart w:id="31" w:name="_Toc127164373"/>
      <w:r w:rsidRPr="00D326CF">
        <w:t>4.3 Ekonomi och miljö</w:t>
      </w:r>
      <w:bookmarkEnd w:id="31"/>
    </w:p>
    <w:p w:rsidR="00993696" w:rsidRPr="00D326CF" w:rsidRDefault="00993696" w:rsidP="00090668">
      <w:r w:rsidRPr="00D326CF">
        <w:t>I Washingtondeklarationens ekonomiska avsnitt understryks behovet av å</w:t>
      </w:r>
      <w:r w:rsidRPr="00D326CF">
        <w:t>t</w:t>
      </w:r>
      <w:r w:rsidRPr="00D326CF">
        <w:t>gärder mot fattigdom, ökande ekonomiska och sociala skillnader samt hög arbetslöshet som utgör grogrunden för terrorism, extremism, organiserad brottslighet, människohandel och illegal migration. Globaliseringen och r</w:t>
      </w:r>
      <w:r w:rsidRPr="00D326CF">
        <w:t>e</w:t>
      </w:r>
      <w:r w:rsidRPr="00D326CF">
        <w:t xml:space="preserve">sursbristen kan negativt påverka länder vars ekonomier är under utveckling. För att undvika vidgade sociala och ekonomiska klyftor är det nödvändigt att hjälpa länder att integreras i internationella ekonomiska system. </w:t>
      </w:r>
    </w:p>
    <w:p w:rsidR="00993696" w:rsidRPr="00D326CF" w:rsidRDefault="00E41D64" w:rsidP="00090668">
      <w:pPr>
        <w:pStyle w:val="Normaltindrag"/>
      </w:pPr>
      <w:r w:rsidRPr="00D326CF">
        <w:t>N</w:t>
      </w:r>
      <w:r w:rsidR="00993696" w:rsidRPr="00D326CF">
        <w:t>ödvändigheten av regionalt samarbete understryks i deklarationen, inte minst mot bakgrund av den miljökonferens som arrangerades av församlingen i Tromsø i Norge under våren. De deltagande staterna uppmanas att utöka samarbetet på miljöområdet och ratificera befintliga internationella juridiska instrument gällande</w:t>
      </w:r>
      <w:r w:rsidRPr="00D326CF">
        <w:t xml:space="preserve"> ekonomi och miljö, bl.a. Kyoto</w:t>
      </w:r>
      <w:r w:rsidR="00993696" w:rsidRPr="00D326CF">
        <w:t xml:space="preserve">protokollet. </w:t>
      </w:r>
    </w:p>
    <w:p w:rsidR="00993696" w:rsidRPr="00D326CF" w:rsidRDefault="00993696" w:rsidP="00090668">
      <w:pPr>
        <w:pStyle w:val="Rubrik3"/>
        <w:rPr>
          <w:noProof w:val="0"/>
        </w:rPr>
      </w:pPr>
      <w:bookmarkStart w:id="32" w:name="_Toc127164374"/>
      <w:r w:rsidRPr="00D326CF">
        <w:rPr>
          <w:noProof w:val="0"/>
        </w:rPr>
        <w:t>4.3.1 Handel med små och lätta vapen</w:t>
      </w:r>
      <w:bookmarkEnd w:id="32"/>
      <w:r w:rsidRPr="00D326CF">
        <w:rPr>
          <w:noProof w:val="0"/>
        </w:rPr>
        <w:t xml:space="preserve"> </w:t>
      </w:r>
    </w:p>
    <w:p w:rsidR="00993696" w:rsidRPr="00D326CF" w:rsidRDefault="00993696" w:rsidP="00090668">
      <w:r w:rsidRPr="00D326CF">
        <w:t xml:space="preserve">Initiativet till en resolution om handel med lätta vapen kom från den belgiska ledamoten </w:t>
      </w:r>
      <w:r w:rsidRPr="00D326CF">
        <w:rPr>
          <w:i/>
        </w:rPr>
        <w:t>Francois-Xavier De Donnea</w:t>
      </w:r>
      <w:r w:rsidRPr="00D326CF">
        <w:t>. Små och lätta vapen utgör ett hot mot säkerhet och stabilitet världen över. OSSE har deltagit aktivt i internati</w:t>
      </w:r>
      <w:r w:rsidRPr="00D326CF">
        <w:t>o</w:t>
      </w:r>
      <w:r w:rsidRPr="00D326CF">
        <w:t xml:space="preserve">nella ansträngningar för att förebygga anhopning och okontrollerad spridning av små och lätta vapen. Församlingen föreslår en uppföljningsmekanism för att underlätta genomförandet av OSSE:s beslut på detta område. </w:t>
      </w:r>
    </w:p>
    <w:p w:rsidR="00993696" w:rsidRPr="00D326CF" w:rsidRDefault="00993696" w:rsidP="00090668">
      <w:pPr>
        <w:pStyle w:val="Rubrik3"/>
        <w:rPr>
          <w:noProof w:val="0"/>
        </w:rPr>
      </w:pPr>
      <w:bookmarkStart w:id="33" w:name="_Toc127164375"/>
      <w:r w:rsidRPr="00D326CF">
        <w:rPr>
          <w:noProof w:val="0"/>
        </w:rPr>
        <w:t>4.3.2 Penningtvätt och kampen mot korruption</w:t>
      </w:r>
      <w:bookmarkEnd w:id="33"/>
      <w:r w:rsidRPr="00D326CF">
        <w:rPr>
          <w:noProof w:val="0"/>
        </w:rPr>
        <w:t xml:space="preserve"> </w:t>
      </w:r>
    </w:p>
    <w:p w:rsidR="00993696" w:rsidRPr="00D326CF" w:rsidRDefault="00993696" w:rsidP="00090668">
      <w:pPr>
        <w:rPr>
          <w:i/>
        </w:rPr>
      </w:pPr>
      <w:r w:rsidRPr="00D326CF">
        <w:t>Kampen mot penningtvätt handlar om att förhindra finansieringen av terr</w:t>
      </w:r>
      <w:r w:rsidRPr="00D326CF">
        <w:t>o</w:t>
      </w:r>
      <w:r w:rsidRPr="00D326CF">
        <w:t>rism, illegal narkotikahandel, organiserad brottslighet, korruption och skatt</w:t>
      </w:r>
      <w:r w:rsidRPr="00D326CF">
        <w:t>e</w:t>
      </w:r>
      <w:r w:rsidRPr="00D326CF">
        <w:t>flykt. Att korruption försvagar demokratins grunder och OSSE:s gemensa</w:t>
      </w:r>
      <w:r w:rsidRPr="00D326CF">
        <w:t>m</w:t>
      </w:r>
      <w:r w:rsidRPr="00D326CF">
        <w:t xml:space="preserve">ma värderingar samt hindrar hållbar utveckling slås fast av församlingen i två resolutioner som den kanadensiska ledamoten </w:t>
      </w:r>
      <w:r w:rsidRPr="00D326CF">
        <w:rPr>
          <w:i/>
        </w:rPr>
        <w:t>Roy Cullen</w:t>
      </w:r>
      <w:r w:rsidRPr="00D326CF">
        <w:t xml:space="preserve">  initierat. Den ena handlar om penningtvätt, den andra om kampen mot korruption. Församlin</w:t>
      </w:r>
      <w:r w:rsidRPr="00D326CF">
        <w:t>g</w:t>
      </w:r>
      <w:r w:rsidRPr="00D326CF">
        <w:t xml:space="preserve">en uppmanar OSSE:s medlemsstater att öka sina ansträngningar att bekämpa korruption och penningtvätt samt ratificera FN:s konvention mot korruption. </w:t>
      </w:r>
    </w:p>
    <w:p w:rsidR="00993696" w:rsidRPr="00D326CF" w:rsidRDefault="00993696" w:rsidP="00090668">
      <w:pPr>
        <w:pStyle w:val="Rubrik3"/>
        <w:rPr>
          <w:noProof w:val="0"/>
        </w:rPr>
      </w:pPr>
      <w:bookmarkStart w:id="34" w:name="_Toc127164376"/>
      <w:r w:rsidRPr="00D326CF">
        <w:rPr>
          <w:noProof w:val="0"/>
        </w:rPr>
        <w:t>4.3.3 Hot mot sjöfart och piratdåd</w:t>
      </w:r>
      <w:bookmarkEnd w:id="34"/>
    </w:p>
    <w:p w:rsidR="00993696" w:rsidRPr="00D326CF" w:rsidRDefault="00993696" w:rsidP="00090668">
      <w:r w:rsidRPr="00D326CF">
        <w:t xml:space="preserve">I en resolution som initierats av den nederländska ledamoten </w:t>
      </w:r>
      <w:r w:rsidRPr="00D326CF">
        <w:rPr>
          <w:i/>
        </w:rPr>
        <w:t>Ineke Dezentjé Hamming</w:t>
      </w:r>
      <w:r w:rsidRPr="00D326CF">
        <w:t xml:space="preserve"> konstateras att säkerheten inom sjöfarten är en hörnsten för vär</w:t>
      </w:r>
      <w:r w:rsidRPr="00D326CF">
        <w:t>l</w:t>
      </w:r>
      <w:r w:rsidRPr="00D326CF">
        <w:t xml:space="preserve">dens fria handel. Pirater och terrorister hotar handelsfartyg på många hav. Hotet ökar i särskilt stor omfattning i Malackasundet, en av världens mest trafikerade farleder, där ca 30 % av världens handelsvaror och stora oljefartyg passerar. Resolutionen uppmanar OSSE:s medlemsstater att motverka hot mot internationell sjöfart. </w:t>
      </w:r>
    </w:p>
    <w:p w:rsidR="00993696" w:rsidRPr="00D326CF" w:rsidRDefault="00993696" w:rsidP="00090668">
      <w:pPr>
        <w:pStyle w:val="Rubrik3"/>
        <w:rPr>
          <w:noProof w:val="0"/>
        </w:rPr>
      </w:pPr>
      <w:bookmarkStart w:id="35" w:name="_Toc127164377"/>
      <w:r w:rsidRPr="00D326CF">
        <w:rPr>
          <w:noProof w:val="0"/>
        </w:rPr>
        <w:t>4.3.4 Miljökonferensen i Tromsø</w:t>
      </w:r>
      <w:bookmarkEnd w:id="35"/>
    </w:p>
    <w:p w:rsidR="00993696" w:rsidRPr="00D326CF" w:rsidRDefault="00993696" w:rsidP="00993696">
      <w:pPr>
        <w:rPr>
          <w:i/>
        </w:rPr>
      </w:pPr>
      <w:r w:rsidRPr="00D326CF">
        <w:t>I församlingens subregionala konferens  ”Miljö, säkerhet och samarbete i höga Norden” den 12–13 maj  2005 i Tromsø, Norge, deltog från den sven</w:t>
      </w:r>
      <w:r w:rsidRPr="00D326CF">
        <w:t>s</w:t>
      </w:r>
      <w:r w:rsidRPr="00D326CF">
        <w:t xml:space="preserve">ka delegationen </w:t>
      </w:r>
      <w:r w:rsidRPr="00D326CF">
        <w:rPr>
          <w:i/>
        </w:rPr>
        <w:t xml:space="preserve">Tone Tingsgård, Göran Lennmarker, Carina Hägg </w:t>
      </w:r>
      <w:r w:rsidRPr="00D326CF">
        <w:t>och</w:t>
      </w:r>
      <w:r w:rsidRPr="00D326CF">
        <w:rPr>
          <w:i/>
        </w:rPr>
        <w:t xml:space="preserve"> Åsa Lindestam</w:t>
      </w:r>
      <w:r w:rsidRPr="00D326CF">
        <w:t xml:space="preserve">. </w:t>
      </w:r>
    </w:p>
    <w:p w:rsidR="00993696" w:rsidRPr="00D326CF" w:rsidRDefault="00993696" w:rsidP="00090668">
      <w:pPr>
        <w:pStyle w:val="Normaltindrag"/>
        <w:rPr>
          <w:i/>
        </w:rPr>
      </w:pPr>
      <w:r w:rsidRPr="00D326CF">
        <w:t xml:space="preserve">Konferensen fokuserade på de nya utmaningar som har ett samband med klimatförändringen i Norden där tillgångarna på fiske, olja och gas är mycket sårbara. Här finns stora kapitalintressen som värnas speciellt av Norge och Ryssland, men även av USA och EU. </w:t>
      </w:r>
    </w:p>
    <w:p w:rsidR="00993696" w:rsidRPr="00D326CF" w:rsidRDefault="00993696" w:rsidP="00090668">
      <w:pPr>
        <w:pStyle w:val="Normaltindrag"/>
      </w:pPr>
      <w:r w:rsidRPr="00D326CF">
        <w:t xml:space="preserve">Arktiska rådets utvärderingsrapport visar att klimatförändringar kommer snabbare och har större effekt än man tidigare trott. Miljöhoten har blivit en brådskande global säkerhetsfråga som måste hanteras. </w:t>
      </w:r>
    </w:p>
    <w:p w:rsidR="00993696" w:rsidRPr="00D326CF" w:rsidRDefault="00993696" w:rsidP="00090668">
      <w:pPr>
        <w:pStyle w:val="Normaltindrag"/>
      </w:pPr>
      <w:r w:rsidRPr="00D326CF">
        <w:t>Med internationellt stöd arbetar man nu med att städa upp efter kärnkraft</w:t>
      </w:r>
      <w:r w:rsidRPr="00D326CF">
        <w:t>s</w:t>
      </w:r>
      <w:r w:rsidRPr="00D326CF">
        <w:t>avfall som finns i Murmanskområdet, vilket annars kan bli ett säkerhetspol</w:t>
      </w:r>
      <w:r w:rsidRPr="00D326CF">
        <w:t>i</w:t>
      </w:r>
      <w:r w:rsidRPr="00D326CF">
        <w:t>tiskt problem. Kolahalvön är ett mycket problematiskt område med stora ansa</w:t>
      </w:r>
      <w:r w:rsidRPr="00D326CF">
        <w:t>m</w:t>
      </w:r>
      <w:r w:rsidRPr="00D326CF">
        <w:t xml:space="preserve">lingar av kärnvapenbestyckade ubåtar. Det pågår ett uppröjningsarbete i vilket förutom Norge även Kanada, USA och Sverige deltar. </w:t>
      </w:r>
    </w:p>
    <w:p w:rsidR="00993696" w:rsidRPr="00D326CF" w:rsidRDefault="00993696" w:rsidP="00090668">
      <w:pPr>
        <w:pStyle w:val="Normaltindrag"/>
      </w:pPr>
      <w:r w:rsidRPr="00D326CF">
        <w:t>Enligt Polarinstitutet i Svalbard präglas situationen i Arktis av en större politisk oförutsägbarhet som följd av ett ökande intresse för olje- och gasfält</w:t>
      </w:r>
      <w:r w:rsidRPr="00D326CF">
        <w:rPr>
          <w:i/>
        </w:rPr>
        <w:t xml:space="preserve"> </w:t>
      </w:r>
      <w:r w:rsidRPr="00D326CF">
        <w:t>i området. Orsaker till miljöföroreningar var exploateringen av biologiska resurser, radioaktivitet och olja, den starkt ökande skeppsfrakten av olja från Ryssland och Nordsjön samt klimatförändringar. Av all oexploaterad olja finns 25 % i den arktiska regionen, enligt ett norskt oljebolag. Det förväntas en stark tillväxt i efterfrågan på olja fram till 2030</w:t>
      </w:r>
      <w:r w:rsidR="00E41D64" w:rsidRPr="00D326CF">
        <w:t>,</w:t>
      </w:r>
      <w:r w:rsidRPr="00D326CF">
        <w:t xml:space="preserve"> vilket kommer att leda till stora investeringar och man bör därför genom politiska initiativ söka reglera säkerheten. Olje- och gasindustrin vill påbörja produktion i Arktis, men det finns stora miljörisker förbundna med detta, enligt miljöorganisationen Bell</w:t>
      </w:r>
      <w:r w:rsidRPr="00D326CF">
        <w:t>o</w:t>
      </w:r>
      <w:r w:rsidRPr="00D326CF">
        <w:t>na som menade att fartygstransporter i den arktiska regionen är extremt farl</w:t>
      </w:r>
      <w:r w:rsidRPr="00D326CF">
        <w:t>i</w:t>
      </w:r>
      <w:r w:rsidRPr="00D326CF">
        <w:t>ga för det känsliga ekosystemet.</w:t>
      </w:r>
    </w:p>
    <w:p w:rsidR="00993696" w:rsidRPr="00D326CF" w:rsidRDefault="00993696" w:rsidP="00090668">
      <w:pPr>
        <w:pStyle w:val="Normaltindrag"/>
      </w:pPr>
      <w:r w:rsidRPr="00D326CF">
        <w:t>Två miljöinstitut i Norge pekade på att effekterna i Arktis av den globala uppvärmningen förväntas leda till stora ekologiska, sociala och ekonomiska förändringar och även påverka den övriga världen. Om isen på Grönland smälter kommer det att leda till att havens vattennivå stiger 6</w:t>
      </w:r>
      <w:r w:rsidR="00E41D64" w:rsidRPr="00D326CF">
        <w:t>–</w:t>
      </w:r>
      <w:r w:rsidRPr="00D326CF">
        <w:t>7 meter. Det finns då en risk för att Golfströmmen ändrar riktning. Det är en politisk fråga hur man ska förhålla sig till miljöförändringarna</w:t>
      </w:r>
      <w:r w:rsidR="00E41D64" w:rsidRPr="00D326CF">
        <w:t>,</w:t>
      </w:r>
      <w:r w:rsidRPr="00D326CF">
        <w:t xml:space="preserve"> och det är för sent att agera om 20</w:t>
      </w:r>
      <w:r w:rsidR="00DB3171" w:rsidRPr="00D326CF">
        <w:t>–</w:t>
      </w:r>
      <w:r w:rsidRPr="00D326CF">
        <w:t xml:space="preserve">30 år. </w:t>
      </w:r>
    </w:p>
    <w:p w:rsidR="00993696" w:rsidRPr="00D326CF" w:rsidRDefault="00993696" w:rsidP="00090668">
      <w:pPr>
        <w:pStyle w:val="Normaltindrag"/>
      </w:pPr>
      <w:r w:rsidRPr="00D326CF">
        <w:t>Församlingens president</w:t>
      </w:r>
      <w:r w:rsidRPr="00D326CF">
        <w:rPr>
          <w:i/>
        </w:rPr>
        <w:t xml:space="preserve"> Hastings</w:t>
      </w:r>
      <w:r w:rsidRPr="00D326CF">
        <w:t xml:space="preserve"> stödde Arktiska rådets förslag om </w:t>
      </w:r>
      <w:r w:rsidRPr="00D326CF">
        <w:rPr>
          <w:i/>
        </w:rPr>
        <w:t>Polar Year 200</w:t>
      </w:r>
      <w:r w:rsidR="00E41D64" w:rsidRPr="00D326CF">
        <w:rPr>
          <w:i/>
        </w:rPr>
        <w:t>0</w:t>
      </w:r>
      <w:r w:rsidR="00DB3171" w:rsidRPr="00D326CF">
        <w:rPr>
          <w:i/>
        </w:rPr>
        <w:t>–</w:t>
      </w:r>
      <w:r w:rsidRPr="00D326CF">
        <w:rPr>
          <w:i/>
        </w:rPr>
        <w:t>2008</w:t>
      </w:r>
      <w:r w:rsidRPr="00D326CF">
        <w:t xml:space="preserve"> och även ett förslag att hålla en ny miljökonferens</w:t>
      </w:r>
      <w:r w:rsidRPr="00D326CF">
        <w:rPr>
          <w:i/>
        </w:rPr>
        <w:t xml:space="preserve"> </w:t>
      </w:r>
      <w:r w:rsidRPr="00D326CF">
        <w:t xml:space="preserve">förlagd till Alaska. </w:t>
      </w:r>
    </w:p>
    <w:p w:rsidR="00993696" w:rsidRPr="00D326CF" w:rsidRDefault="00993696" w:rsidP="00090668">
      <w:pPr>
        <w:pStyle w:val="Rubrik2"/>
      </w:pPr>
      <w:bookmarkStart w:id="36" w:name="_Toc127164378"/>
      <w:r w:rsidRPr="00D326CF">
        <w:t>4.4 Den mänskliga dimensionen, demokrati och de mänskliga rättigheterna</w:t>
      </w:r>
      <w:bookmarkEnd w:id="36"/>
    </w:p>
    <w:p w:rsidR="00993696" w:rsidRPr="00D326CF" w:rsidRDefault="00993696" w:rsidP="00090668">
      <w:r w:rsidRPr="00D326CF">
        <w:t>Washingtondeklarationens tredje avsnitt behandlar ett brett spektrum av fr</w:t>
      </w:r>
      <w:r w:rsidRPr="00D326CF">
        <w:t>å</w:t>
      </w:r>
      <w:r w:rsidRPr="00D326CF">
        <w:t>gor inom OSSE-staterna. Olösta konflikter kan leda inte bara till allvarliga kränkningar av mänskliga rättigheter utan också utgöra ett hot mot säkerhet och stabilitet. Jämställdheten är ett ämne i fokus. Församlingen betonar att principen om jämställdhet mellan könen ständigt ska beaktas. Den ska refle</w:t>
      </w:r>
      <w:r w:rsidRPr="00D326CF">
        <w:t>k</w:t>
      </w:r>
      <w:r w:rsidRPr="00D326CF">
        <w:t>teras i sammansättningen av representativa institutioner, i politik och i det sociala livets alla aspekter. Församlingen tar upp även en anomali i värdla</w:t>
      </w:r>
      <w:r w:rsidRPr="00D326CF">
        <w:t>n</w:t>
      </w:r>
      <w:r w:rsidRPr="00D326CF">
        <w:t>dets lagstiftning och uppmanar USA:s kongress att genom lagstiftning gara</w:t>
      </w:r>
      <w:r w:rsidRPr="00D326CF">
        <w:t>n</w:t>
      </w:r>
      <w:r w:rsidRPr="00D326CF">
        <w:t xml:space="preserve">tera rösträtt i nationella val för huvudstaden Washingtons invånare. </w:t>
      </w:r>
    </w:p>
    <w:p w:rsidR="00993696" w:rsidRPr="00D326CF" w:rsidRDefault="00993696" w:rsidP="00090668">
      <w:pPr>
        <w:pStyle w:val="Normaltindrag"/>
      </w:pPr>
      <w:r w:rsidRPr="00D326CF">
        <w:t>Kampen mot olika former av diskriminering behöver intensifieras genom gemensamma insatser. Församlingen uppmanar medlemsländerna att hindra att hat mot olika grupper sprids  i massmedier, läroböcker eller via Internet. Församlingen påpekar att förekomsten av politiska fångar i vissa medlemsst</w:t>
      </w:r>
      <w:r w:rsidRPr="00D326CF">
        <w:t>a</w:t>
      </w:r>
      <w:r w:rsidRPr="00D326CF">
        <w:t>ter inte kan accepteras. Ytterligare ämnen som tas upp i resolutionen är relig</w:t>
      </w:r>
      <w:r w:rsidRPr="00D326CF">
        <w:t>i</w:t>
      </w:r>
      <w:r w:rsidRPr="00D326CF">
        <w:t>onsfrihet, mångfald i utbildning, partisystem i en demokrati, fria och rättvisa val, pluralism och parlamentarisk kontroll av verkställande organ. Dessutom uppmärksammas de blodiga incidenterna i Andijan i Uzbekistan i maj 2005 och framhåll</w:t>
      </w:r>
      <w:r w:rsidR="00E41D64" w:rsidRPr="00D326CF">
        <w:t>s</w:t>
      </w:r>
      <w:r w:rsidRPr="00D326CF">
        <w:t xml:space="preserve"> att händelserna kräver en neutral och oberoende gransk</w:t>
      </w:r>
      <w:r w:rsidR="00E41D64" w:rsidRPr="00D326CF">
        <w:t>n</w:t>
      </w:r>
      <w:r w:rsidRPr="00D326CF">
        <w:t xml:space="preserve">ing. </w:t>
      </w:r>
    </w:p>
    <w:p w:rsidR="00993696" w:rsidRPr="00D326CF" w:rsidRDefault="00993696" w:rsidP="00090668">
      <w:pPr>
        <w:pStyle w:val="Rubrik3"/>
        <w:rPr>
          <w:noProof w:val="0"/>
        </w:rPr>
      </w:pPr>
      <w:bookmarkStart w:id="37" w:name="_Toc127164379"/>
      <w:r w:rsidRPr="00D326CF">
        <w:rPr>
          <w:noProof w:val="0"/>
        </w:rPr>
        <w:t>4.4.1 Kampen mot antisemitism</w:t>
      </w:r>
      <w:bookmarkEnd w:id="37"/>
    </w:p>
    <w:p w:rsidR="00993696" w:rsidRPr="00D326CF" w:rsidRDefault="00993696" w:rsidP="00993696">
      <w:r w:rsidRPr="00D326CF">
        <w:t>Församlingen påminner om sina egna tidigare resolutioner beträffande ant</w:t>
      </w:r>
      <w:r w:rsidRPr="00D326CF">
        <w:t>i</w:t>
      </w:r>
      <w:r w:rsidRPr="00D326CF">
        <w:t>semitism. Ökningen av det antisemitiska våldet utgör ett hot mot fred, plur</w:t>
      </w:r>
      <w:r w:rsidRPr="00D326CF">
        <w:t>a</w:t>
      </w:r>
      <w:r w:rsidRPr="00D326CF">
        <w:t>lism, de mänskliga rättigheterna och demokrati. Ökande tendens till rasism kräver utöver lagstiftning även samarbete och samordning mellan medlem</w:t>
      </w:r>
      <w:r w:rsidRPr="00D326CF">
        <w:t>s</w:t>
      </w:r>
      <w:r w:rsidRPr="00D326CF">
        <w:t>staterna. OSSE har även under 2005 genom en konferens i Cordoba fokuserat på problematiken med antisemitism, något som församlingen noterar med tillfredsställelse. Församlingen föreslår en mekanism för att granska antisem</w:t>
      </w:r>
      <w:r w:rsidRPr="00D326CF">
        <w:t>i</w:t>
      </w:r>
      <w:r w:rsidRPr="00D326CF">
        <w:t xml:space="preserve">tiska incidenter. </w:t>
      </w:r>
    </w:p>
    <w:p w:rsidR="00993696" w:rsidRPr="00D326CF" w:rsidRDefault="00993696" w:rsidP="00090668">
      <w:pPr>
        <w:pStyle w:val="Rubrik3"/>
        <w:rPr>
          <w:noProof w:val="0"/>
        </w:rPr>
      </w:pPr>
      <w:bookmarkStart w:id="38" w:name="_Toc127164380"/>
      <w:r w:rsidRPr="00D326CF">
        <w:rPr>
          <w:noProof w:val="0"/>
        </w:rPr>
        <w:t>4.4.2 Människohandel</w:t>
      </w:r>
      <w:bookmarkEnd w:id="38"/>
    </w:p>
    <w:p w:rsidR="00993696" w:rsidRPr="00D326CF" w:rsidRDefault="00993696" w:rsidP="00090668">
      <w:r w:rsidRPr="00D326CF">
        <w:t>Vid sessionen i Washington antog församlingen återigen en resolution om människohandel. Genom säkerhetsstadgan har OSSE:s medlemsstater fö</w:t>
      </w:r>
      <w:r w:rsidRPr="00D326CF">
        <w:t>r</w:t>
      </w:r>
      <w:r w:rsidRPr="00D326CF">
        <w:t>bundit sig att sätta stopp för alla former av människohandel. Trots detta åt</w:t>
      </w:r>
      <w:r w:rsidRPr="00D326CF">
        <w:t>a</w:t>
      </w:r>
      <w:r w:rsidRPr="00D326CF">
        <w:t>gande är människohandelns omfattning i OSSE-länderna alarmerande. Parl</w:t>
      </w:r>
      <w:r w:rsidRPr="00D326CF">
        <w:t>a</w:t>
      </w:r>
      <w:r w:rsidRPr="00D326CF">
        <w:t>mentarikerna har tidigare slagit fast att människohandel är en allvarlig krän</w:t>
      </w:r>
      <w:r w:rsidRPr="00D326CF">
        <w:t>k</w:t>
      </w:r>
      <w:r w:rsidRPr="00D326CF">
        <w:t>ning av de mänskliga rättigheterna och krävt att den kriminaliseras. Det är viktigt att närma sig problemet övergripande genom att arbeta förebyggande samtidigt som förbrytare åtalas och offer och vittnen skyddas. Eftersom pr</w:t>
      </w:r>
      <w:r w:rsidRPr="00D326CF">
        <w:t>o</w:t>
      </w:r>
      <w:r w:rsidR="00E41D64" w:rsidRPr="00D326CF">
        <w:t>blemet är gränsöverskridande</w:t>
      </w:r>
      <w:r w:rsidRPr="00D326CF">
        <w:t xml:space="preserve"> måste det bekämpas såväl i ursprungs-, transit- som destinationsländerna. Fördjupat samarbete mellan berörda länder behövs. Församlingen uttrycker sin oro över den ökande handeln med människor. För att förebygga denna handel behövs åtgärder som förbättrar levnads- och a</w:t>
      </w:r>
      <w:r w:rsidRPr="00D326CF">
        <w:t>r</w:t>
      </w:r>
      <w:r w:rsidRPr="00D326CF">
        <w:t>betsförhållanden för de personer som riskerar att utsättas för människoha</w:t>
      </w:r>
      <w:r w:rsidRPr="00D326CF">
        <w:t>n</w:t>
      </w:r>
      <w:r w:rsidRPr="00D326CF">
        <w:t>deln. Efterfrågan i destinationsländer för offrens tjänster utgör grunden för fenomenet. Ett system för att skydda människohandelns offer efterlyses. OSSE:s medlemsstater anmodas ratificera de relevanta internationella ko</w:t>
      </w:r>
      <w:r w:rsidRPr="00D326CF">
        <w:t>n</w:t>
      </w:r>
      <w:r w:rsidRPr="00D326CF">
        <w:t xml:space="preserve">ventionerna. </w:t>
      </w:r>
    </w:p>
    <w:p w:rsidR="00993696" w:rsidRPr="00D326CF" w:rsidRDefault="00993696" w:rsidP="00090668">
      <w:pPr>
        <w:pStyle w:val="Rubrik3"/>
        <w:rPr>
          <w:noProof w:val="0"/>
        </w:rPr>
      </w:pPr>
      <w:bookmarkStart w:id="39" w:name="_Toc127164381"/>
      <w:r w:rsidRPr="00D326CF">
        <w:rPr>
          <w:noProof w:val="0"/>
        </w:rPr>
        <w:t>4.4.3 Människohandel för sexuella ändamål och missförhållanden bland i</w:t>
      </w:r>
      <w:r w:rsidRPr="00D326CF">
        <w:rPr>
          <w:noProof w:val="0"/>
        </w:rPr>
        <w:t>n</w:t>
      </w:r>
      <w:r w:rsidRPr="00D326CF">
        <w:rPr>
          <w:noProof w:val="0"/>
        </w:rPr>
        <w:t>ternationella fredsbevarande styrkor</w:t>
      </w:r>
      <w:bookmarkEnd w:id="39"/>
      <w:r w:rsidRPr="00D326CF">
        <w:rPr>
          <w:noProof w:val="0"/>
        </w:rPr>
        <w:t xml:space="preserve"> </w:t>
      </w:r>
    </w:p>
    <w:p w:rsidR="00993696" w:rsidRPr="00D326CF" w:rsidRDefault="00993696" w:rsidP="00090668">
      <w:r w:rsidRPr="00D326CF">
        <w:t xml:space="preserve">Initiativtagare till denna resolution var den amerikanska kongressledamoten </w:t>
      </w:r>
      <w:r w:rsidRPr="00D326CF">
        <w:rPr>
          <w:i/>
        </w:rPr>
        <w:t>Christopher  Smith</w:t>
      </w:r>
      <w:r w:rsidRPr="00D326CF">
        <w:t>, tillika församlingens talesman för frågor om människ</w:t>
      </w:r>
      <w:r w:rsidRPr="00D326CF">
        <w:t>o</w:t>
      </w:r>
      <w:r w:rsidRPr="00D326CF">
        <w:t>handeln. Det finns en koppling mellan efterfrågan på kommersiella sexuella tjänster och människohandeln för sexuella ändamål. När internationella fred</w:t>
      </w:r>
      <w:r w:rsidRPr="00D326CF">
        <w:t>s</w:t>
      </w:r>
      <w:r w:rsidRPr="00D326CF">
        <w:t>bevarare och annan personal i internationella uppdrag köper sexuella tjänster finns en risk att de bidrar till ökad människohandel. Församlingen uttrycker avsky inför missförhållanden bland FN:s fredsbevarare i Kongo som har sexuellt utnyttjat lokalbefolkning</w:t>
      </w:r>
      <w:r w:rsidR="00E41D64" w:rsidRPr="00D326CF">
        <w:t>en</w:t>
      </w:r>
      <w:r w:rsidRPr="00D326CF">
        <w:t>. Församlingen kräver att OSSE:s me</w:t>
      </w:r>
      <w:r w:rsidRPr="00D326CF">
        <w:t>d</w:t>
      </w:r>
      <w:r w:rsidRPr="00D326CF">
        <w:t>lemsstater ratificerar relevanta internationella konventioner om människoha</w:t>
      </w:r>
      <w:r w:rsidRPr="00D326CF">
        <w:t>n</w:t>
      </w:r>
      <w:r w:rsidRPr="00D326CF">
        <w:t xml:space="preserve">deln. </w:t>
      </w:r>
    </w:p>
    <w:p w:rsidR="00993696" w:rsidRPr="00D326CF" w:rsidRDefault="00993696" w:rsidP="00090668">
      <w:pPr>
        <w:pStyle w:val="Rubrik3"/>
        <w:rPr>
          <w:noProof w:val="0"/>
        </w:rPr>
      </w:pPr>
      <w:bookmarkStart w:id="40" w:name="_Toc127164382"/>
      <w:r w:rsidRPr="00D326CF">
        <w:rPr>
          <w:noProof w:val="0"/>
        </w:rPr>
        <w:t>4.4.4 Behovet att skärpa uppförandekoden för OSSE:s fältpersonal</w:t>
      </w:r>
      <w:bookmarkEnd w:id="40"/>
    </w:p>
    <w:p w:rsidR="00993696" w:rsidRPr="00D326CF" w:rsidRDefault="00993696" w:rsidP="00090668">
      <w:r w:rsidRPr="00D326CF">
        <w:t xml:space="preserve">Initiativet till denna resolution togs av </w:t>
      </w:r>
      <w:r w:rsidRPr="00D326CF">
        <w:rPr>
          <w:i/>
        </w:rPr>
        <w:t>Carina Hägg</w:t>
      </w:r>
      <w:r w:rsidRPr="00D326CF">
        <w:t>. Församlingen påminner i resolutionen om OSSE:s åtagande från 1991 att genom lagstiftning eliminera alla former av våld mot kvinnor, handeln med kvinnor och utnyttjande av kvinnor genom prostitution. Prostitutionen är ett hinder när det gäller jämli</w:t>
      </w:r>
      <w:r w:rsidRPr="00D326CF">
        <w:t>k</w:t>
      </w:r>
      <w:r w:rsidRPr="00D326CF">
        <w:t>het mellan kvinnor och män. I resolutionen rekommenderas att uppförand</w:t>
      </w:r>
      <w:r w:rsidRPr="00D326CF">
        <w:t>e</w:t>
      </w:r>
      <w:r w:rsidRPr="00D326CF">
        <w:t>koden för OSSE:s fältpersonal skärps genom att förbjuda köp av sexuella tjänster</w:t>
      </w:r>
      <w:r w:rsidR="00E41D64" w:rsidRPr="00D326CF">
        <w:t>.</w:t>
      </w:r>
      <w:r w:rsidRPr="00D326CF">
        <w:t xml:space="preserve"> Den förändrade uppförandekoden rekommenderas att gälla för alla som har ett uppdrag från OSSE. </w:t>
      </w:r>
    </w:p>
    <w:p w:rsidR="00993696" w:rsidRPr="00D326CF" w:rsidRDefault="00993696" w:rsidP="00090668">
      <w:pPr>
        <w:pStyle w:val="Rubrik3"/>
        <w:rPr>
          <w:noProof w:val="0"/>
        </w:rPr>
      </w:pPr>
      <w:bookmarkStart w:id="41" w:name="_Toc127164383"/>
      <w:r w:rsidRPr="00D326CF">
        <w:rPr>
          <w:noProof w:val="0"/>
        </w:rPr>
        <w:t>4.4.5 Finansieringen av ODIHR (Office for Democratic Institutions and H</w:t>
      </w:r>
      <w:r w:rsidRPr="00D326CF">
        <w:rPr>
          <w:noProof w:val="0"/>
        </w:rPr>
        <w:t>u</w:t>
      </w:r>
      <w:r w:rsidRPr="00D326CF">
        <w:rPr>
          <w:noProof w:val="0"/>
        </w:rPr>
        <w:t>man Rights)</w:t>
      </w:r>
      <w:bookmarkEnd w:id="41"/>
      <w:r w:rsidRPr="00D326CF">
        <w:rPr>
          <w:noProof w:val="0"/>
        </w:rPr>
        <w:t xml:space="preserve"> </w:t>
      </w:r>
    </w:p>
    <w:p w:rsidR="00993696" w:rsidRPr="00D326CF" w:rsidRDefault="00993696" w:rsidP="00090668">
      <w:r w:rsidRPr="00D326CF">
        <w:t xml:space="preserve">Ett förslag till en  resolution om ODIHR:s finansiering presenterades av den amerikanske kongressledamoten </w:t>
      </w:r>
      <w:r w:rsidRPr="00D326CF">
        <w:rPr>
          <w:i/>
        </w:rPr>
        <w:t>George Voinovich</w:t>
      </w:r>
      <w:r w:rsidRPr="00D326CF">
        <w:t>. I re</w:t>
      </w:r>
      <w:r w:rsidR="00E41D64" w:rsidRPr="00D326CF">
        <w:t>solutionen upp</w:t>
      </w:r>
      <w:r w:rsidRPr="00D326CF">
        <w:t>manas medlemsstaterna att utvärdera ODIHR:s resursbehov och förse institutionen med de nödvändiga resurserna.</w:t>
      </w:r>
    </w:p>
    <w:p w:rsidR="00993696" w:rsidRPr="00D326CF" w:rsidRDefault="00993696" w:rsidP="00090668">
      <w:pPr>
        <w:pStyle w:val="Rubrik3"/>
        <w:rPr>
          <w:noProof w:val="0"/>
        </w:rPr>
      </w:pPr>
      <w:bookmarkStart w:id="42" w:name="_Toc127164384"/>
      <w:r w:rsidRPr="00D326CF">
        <w:rPr>
          <w:noProof w:val="0"/>
        </w:rPr>
        <w:t>4.4.6 Främjandet av fri journalistik</w:t>
      </w:r>
      <w:bookmarkEnd w:id="42"/>
    </w:p>
    <w:p w:rsidR="00993696" w:rsidRPr="00D326CF" w:rsidRDefault="00993696" w:rsidP="00090668">
      <w:r w:rsidRPr="00D326CF">
        <w:t>Församlingens journalistpris instiftades 1996 för att främja organisationens arbete för demokrati och mänskliga rättigheter och de principer för fri journ</w:t>
      </w:r>
      <w:r w:rsidRPr="00D326CF">
        <w:t>a</w:t>
      </w:r>
      <w:r w:rsidRPr="00D326CF">
        <w:t xml:space="preserve">listik som fastställdes genom Budapestdeklarationen 1994. Priskommittén består av presidiet för församlingens tredje utskott. </w:t>
      </w:r>
    </w:p>
    <w:p w:rsidR="00993696" w:rsidRPr="00D326CF" w:rsidRDefault="00993696" w:rsidP="00090668">
      <w:pPr>
        <w:pStyle w:val="Normaltindrag"/>
      </w:pPr>
      <w:r w:rsidRPr="00D326CF">
        <w:t xml:space="preserve">År 2005 delades journalistpriset ut för tionde gången. Vid årets utgång ser prisets framtid inte alltför ljus ut. Antalet sponsorer har  minskat så att risken är stor att utdelningen måste upphöra. </w:t>
      </w:r>
    </w:p>
    <w:p w:rsidR="00993696" w:rsidRPr="00D326CF" w:rsidRDefault="00993696" w:rsidP="00090668">
      <w:pPr>
        <w:pStyle w:val="Normaltindrag"/>
      </w:pPr>
      <w:r w:rsidRPr="00D326CF">
        <w:t xml:space="preserve">Pristagaren 2005 var den ukrainska </w:t>
      </w:r>
      <w:r w:rsidR="00E41D64" w:rsidRPr="00D326CF">
        <w:t>tv</w:t>
      </w:r>
      <w:r w:rsidRPr="00D326CF">
        <w:t>-kanalen Channel 5. Genom att fö</w:t>
      </w:r>
      <w:r w:rsidRPr="00D326CF">
        <w:t>r</w:t>
      </w:r>
      <w:r w:rsidRPr="00D326CF">
        <w:t xml:space="preserve">ära den ukrainska </w:t>
      </w:r>
      <w:r w:rsidR="00E41D64" w:rsidRPr="00D326CF">
        <w:t>tv</w:t>
      </w:r>
      <w:r w:rsidRPr="00D326CF">
        <w:t>-kanalen priset betonade församlingen dess roll under händelserna från oktober till december 2004 som ledde till en fredlig öve</w:t>
      </w:r>
      <w:r w:rsidRPr="00D326CF">
        <w:t>r</w:t>
      </w:r>
      <w:r w:rsidRPr="00D326CF">
        <w:t>gång till ett mera demokratiskt system. Journalisterna på Channel 5 visade stort kurage i sin objektiva rapportering vid en tidpunkt då regeringen försö</w:t>
      </w:r>
      <w:r w:rsidRPr="00D326CF">
        <w:t>k</w:t>
      </w:r>
      <w:r w:rsidRPr="00D326CF">
        <w:t xml:space="preserve">te kontrollera all medierapportering och därigenom manipulera valprocessen. </w:t>
      </w:r>
    </w:p>
    <w:p w:rsidR="00993696" w:rsidRPr="00D326CF" w:rsidRDefault="00993696" w:rsidP="00090668">
      <w:pPr>
        <w:pStyle w:val="Normaltindrag"/>
      </w:pPr>
      <w:r w:rsidRPr="00D326CF">
        <w:t xml:space="preserve">Riksdagens OSSE-delegation låg bakom nomineringen av Channel 5 till journalistpriset. Priskommittén stödde enhälligt det svenska förslaget.  </w:t>
      </w:r>
    </w:p>
    <w:p w:rsidR="00090668" w:rsidRPr="00D326CF" w:rsidRDefault="00090668" w:rsidP="00993696">
      <w:pPr>
        <w:rPr>
          <w:sz w:val="28"/>
          <w:szCs w:val="28"/>
        </w:rPr>
      </w:pPr>
    </w:p>
    <w:p w:rsidR="00090668" w:rsidRPr="00D326CF" w:rsidRDefault="00090668" w:rsidP="00993696">
      <w:pPr>
        <w:rPr>
          <w:sz w:val="28"/>
          <w:szCs w:val="28"/>
        </w:rPr>
        <w:sectPr w:rsidR="00090668" w:rsidRPr="00D326CF">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993696" w:rsidRPr="00D326CF" w:rsidRDefault="00993696" w:rsidP="00090668">
      <w:pPr>
        <w:pStyle w:val="Rubrik1"/>
        <w:spacing w:after="360"/>
        <w:rPr>
          <w:noProof w:val="0"/>
        </w:rPr>
      </w:pPr>
      <w:bookmarkStart w:id="43" w:name="_Toc127164385"/>
      <w:r w:rsidRPr="00D326CF">
        <w:rPr>
          <w:noProof w:val="0"/>
        </w:rPr>
        <w:t>5 Genus och jämställdhet</w:t>
      </w:r>
      <w:bookmarkEnd w:id="43"/>
    </w:p>
    <w:p w:rsidR="00993696" w:rsidRPr="00D326CF" w:rsidRDefault="00993696" w:rsidP="00993696">
      <w:r w:rsidRPr="00D326CF">
        <w:rPr>
          <w:i/>
        </w:rPr>
        <w:t>Tone Tingsgård</w:t>
      </w:r>
      <w:r w:rsidRPr="00D326CF">
        <w:t xml:space="preserve"> fick förnyat mandat som presidentens särskilda representant för genusfrågor. Uppdraget består i att rapportera om situationen inom OSSE, att stimulera dialogen om genusfrågor i organisationen och att utveckla en mer aktiv genusprofil för den parlamentariska församlingen. Representanten ska även i samarbete med OSSE organisera relevanta aktiviteter och ta initi</w:t>
      </w:r>
      <w:r w:rsidRPr="00D326CF">
        <w:t>a</w:t>
      </w:r>
      <w:r w:rsidRPr="00D326CF">
        <w:t>tiv till rapporter på området.</w:t>
      </w:r>
    </w:p>
    <w:p w:rsidR="00993696" w:rsidRPr="00D326CF" w:rsidRDefault="00993696" w:rsidP="00090668">
      <w:pPr>
        <w:pStyle w:val="Normaltindrag"/>
      </w:pPr>
      <w:r w:rsidRPr="00D326CF">
        <w:t xml:space="preserve">Rapporten om genusbalansen i OSSE:s institutioner och fältmissioner år 2005 </w:t>
      </w:r>
      <w:r w:rsidRPr="00D326CF">
        <w:rPr>
          <w:i/>
        </w:rPr>
        <w:t>(OSCE PA Gender Balance Report July 2005)</w:t>
      </w:r>
      <w:r w:rsidRPr="00D326CF">
        <w:t xml:space="preserve"> presenterades under plenarsessionen i Washington. Tingsgård menade att innehållet i rapporten är deprimerande då jämställdheten försämrats sedan föregående år. Det finns en stor brist på kvinnor på toppositioner i organisationen och i fältmissionerna. Nu krävs det politisk handlingskraft för att komma till</w:t>
      </w:r>
      <w:r w:rsidR="00E41D64" w:rsidRPr="00D326CF">
        <w:t xml:space="preserve"> </w:t>
      </w:r>
      <w:r w:rsidRPr="00D326CF">
        <w:t>rätta med problemet. Positiva åtgärder behövs för att öka kvinnornas andel inom organisationen. När det gäller den parlamentariska församlingen skulle en ändring av reglerna behövas för att förbättra den kvinnliga representationen.</w:t>
      </w:r>
    </w:p>
    <w:p w:rsidR="00993696" w:rsidRPr="00D326CF" w:rsidRDefault="00993696" w:rsidP="00090668">
      <w:pPr>
        <w:pStyle w:val="Normaltindrag"/>
      </w:pPr>
      <w:r w:rsidRPr="00D326CF">
        <w:t xml:space="preserve">Vid ett informellt möte den 1 juli i Washington deltog ett flertal ledamöter för att diskutera arbetet med att öka jämställdheten i församlingen och de nationella parlamenten. Inbjudna gäster var kongressledamoten </w:t>
      </w:r>
      <w:r w:rsidRPr="00D326CF">
        <w:rPr>
          <w:i/>
        </w:rPr>
        <w:t>Louise McI</w:t>
      </w:r>
      <w:r w:rsidRPr="00D326CF">
        <w:rPr>
          <w:i/>
        </w:rPr>
        <w:t>n</w:t>
      </w:r>
      <w:r w:rsidRPr="00D326CF">
        <w:rPr>
          <w:i/>
        </w:rPr>
        <w:t>tosh Slaughter,</w:t>
      </w:r>
      <w:r w:rsidRPr="00D326CF">
        <w:t xml:space="preserve"> som informerade om arbetet med genusfrågor i den amer</w:t>
      </w:r>
      <w:r w:rsidRPr="00D326CF">
        <w:t>i</w:t>
      </w:r>
      <w:r w:rsidRPr="00D326CF">
        <w:t xml:space="preserve">kanska kongressen, och </w:t>
      </w:r>
      <w:r w:rsidRPr="00D326CF">
        <w:rPr>
          <w:i/>
        </w:rPr>
        <w:t xml:space="preserve">Beatrix Attinger Colijn, </w:t>
      </w:r>
      <w:r w:rsidRPr="00D326CF">
        <w:t>som talade om OSSE:s arbete med jämställdhetsfrågor. Tone Tingsgård informerade om att hon avsåg att föreslå att församlingen tillsätter en arbetsgrupp om genusfrågor samt om att representanter för församlingen kommer att delta i FN:s konferens om kvi</w:t>
      </w:r>
      <w:r w:rsidRPr="00D326CF">
        <w:t>n</w:t>
      </w:r>
      <w:r w:rsidRPr="00D326CF">
        <w:t>nor i politiken i New York i mars 2006. Som församlingens bidrag till konf</w:t>
      </w:r>
      <w:r w:rsidRPr="00D326CF">
        <w:t>e</w:t>
      </w:r>
      <w:r w:rsidRPr="00D326CF">
        <w:t xml:space="preserve">rensen förbereds en bok om erfarenheter av kvinnors politiska arbete. </w:t>
      </w:r>
    </w:p>
    <w:p w:rsidR="00993696" w:rsidRPr="00D326CF" w:rsidRDefault="00993696" w:rsidP="00090668">
      <w:pPr>
        <w:pStyle w:val="Rubrik2"/>
      </w:pPr>
      <w:bookmarkStart w:id="44" w:name="_Toc127164386"/>
      <w:r w:rsidRPr="00D326CF">
        <w:t>5.1 Bättre genusbalans inom OSSE</w:t>
      </w:r>
      <w:bookmarkEnd w:id="44"/>
    </w:p>
    <w:p w:rsidR="00993696" w:rsidRPr="00D326CF" w:rsidRDefault="00993696" w:rsidP="00090668">
      <w:r w:rsidRPr="00D326CF">
        <w:rPr>
          <w:i/>
        </w:rPr>
        <w:t>Tone Tingsgård</w:t>
      </w:r>
      <w:r w:rsidRPr="00D326CF">
        <w:t xml:space="preserve"> hade initierat en resolution om en bättre genusbalans inom O</w:t>
      </w:r>
      <w:r w:rsidRPr="00D326CF">
        <w:rPr>
          <w:spacing w:val="-2"/>
          <w:szCs w:val="19"/>
        </w:rPr>
        <w:t>SSE som antogs av församlingens plenum. Trots den goda vilja som uttryc</w:t>
      </w:r>
      <w:r w:rsidRPr="00D326CF">
        <w:rPr>
          <w:spacing w:val="-2"/>
          <w:szCs w:val="19"/>
        </w:rPr>
        <w:t>k</w:t>
      </w:r>
      <w:r w:rsidRPr="00D326CF">
        <w:rPr>
          <w:spacing w:val="-2"/>
          <w:szCs w:val="19"/>
        </w:rPr>
        <w:t>tes i OSSE:s genushandlingsplan 2000 kan få framsteg noteras inom organis</w:t>
      </w:r>
      <w:r w:rsidRPr="00D326CF">
        <w:rPr>
          <w:spacing w:val="-2"/>
          <w:szCs w:val="19"/>
        </w:rPr>
        <w:t>a</w:t>
      </w:r>
      <w:r w:rsidRPr="00D326CF">
        <w:rPr>
          <w:spacing w:val="-2"/>
          <w:szCs w:val="19"/>
        </w:rPr>
        <w:t>tionen. I ett a</w:t>
      </w:r>
      <w:r w:rsidR="00E41D64" w:rsidRPr="00D326CF">
        <w:rPr>
          <w:spacing w:val="-2"/>
          <w:szCs w:val="19"/>
        </w:rPr>
        <w:t>ntal nationella parlamentariker</w:t>
      </w:r>
      <w:r w:rsidRPr="00D326CF">
        <w:rPr>
          <w:spacing w:val="-2"/>
          <w:szCs w:val="19"/>
        </w:rPr>
        <w:t xml:space="preserve">delegationer finns bara få eller inga kvinnliga ledamöter. De berörda nationella parlamenten måste ta itu med denna brist. Det är av stor betydelse att kvinnor låter sig nomineras till olika poster i organisationen och i församlingen för att få en bättre balans mellan könen. </w:t>
      </w:r>
    </w:p>
    <w:p w:rsidR="00090668" w:rsidRPr="00D326CF" w:rsidRDefault="00993696" w:rsidP="00090668">
      <w:pPr>
        <w:pStyle w:val="Normaltindrag"/>
      </w:pPr>
      <w:r w:rsidRPr="00D326CF">
        <w:t>Det är viktigt att genusfrågor i ökad omfattning uppmärksammas av fö</w:t>
      </w:r>
      <w:r w:rsidRPr="00D326CF">
        <w:t>r</w:t>
      </w:r>
      <w:r w:rsidRPr="00D326CF">
        <w:t>samlingen. Församlingen välkomnar ministerrådets beslut om en ny han</w:t>
      </w:r>
      <w:r w:rsidRPr="00D326CF">
        <w:t>d</w:t>
      </w:r>
      <w:r w:rsidRPr="00D326CF">
        <w:t>lingsplan för genusfrågor och kräver att den omedelbart genomförs. Genu</w:t>
      </w:r>
      <w:r w:rsidRPr="00D326CF">
        <w:t>s</w:t>
      </w:r>
      <w:r w:rsidRPr="00D326CF">
        <w:t>perspektivet ska genomsyra OSSE:s rapporter, resolutioner och övrig dok</w:t>
      </w:r>
      <w:r w:rsidRPr="00D326CF">
        <w:t>u</w:t>
      </w:r>
      <w:r w:rsidRPr="00D326CF">
        <w:t xml:space="preserve">mentation. Församlingens sekretariat har i uppgift att granska utvecklingen på detta område. </w:t>
      </w:r>
    </w:p>
    <w:p w:rsidR="00090668" w:rsidRPr="00D326CF" w:rsidRDefault="00090668" w:rsidP="00993696">
      <w:pPr>
        <w:rPr>
          <w:sz w:val="28"/>
          <w:szCs w:val="28"/>
        </w:rPr>
        <w:sectPr w:rsidR="00090668" w:rsidRPr="00D326CF">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993696" w:rsidRPr="00D326CF" w:rsidRDefault="00993696" w:rsidP="00090668">
      <w:pPr>
        <w:pStyle w:val="Rubrik1"/>
        <w:spacing w:after="360"/>
        <w:rPr>
          <w:noProof w:val="0"/>
        </w:rPr>
      </w:pPr>
      <w:bookmarkStart w:id="45" w:name="_Toc127164387"/>
      <w:r w:rsidRPr="00D326CF">
        <w:rPr>
          <w:noProof w:val="0"/>
        </w:rPr>
        <w:t>6 Församlingens bidrag till parlamentarisk diplomati</w:t>
      </w:r>
      <w:bookmarkEnd w:id="45"/>
    </w:p>
    <w:p w:rsidR="00993696" w:rsidRPr="00D326CF" w:rsidRDefault="00993696" w:rsidP="00090668">
      <w:pPr>
        <w:pStyle w:val="Rubrik2"/>
        <w:spacing w:before="0"/>
      </w:pPr>
      <w:bookmarkStart w:id="46" w:name="_Toc127164388"/>
      <w:r w:rsidRPr="00D326CF">
        <w:t>6.1 Församlingens ad hoc-arbetsgrupper</w:t>
      </w:r>
      <w:bookmarkEnd w:id="46"/>
    </w:p>
    <w:p w:rsidR="00993696" w:rsidRPr="00D326CF" w:rsidRDefault="00993696" w:rsidP="00090668">
      <w:r w:rsidRPr="00D326CF">
        <w:t xml:space="preserve">OSSE:s uppgift är att bidra till en fredlig lösning av kriser och att förebygga konflikter. Olösta konflikter hotar stabiliteten. Instabiliteten inom OSSE:s eget område men även inom närområdena innebär ett hot mot säkerheten och välståndet i hela regionen. Parlamentarikerförsamlingens uppdrag är att bidra till diskussioner om säkerhetshot samt därigenom underlätta lösningen på låsta konflikter. Församlingen har tillsatt ett antal ad hoc-arbetsgrupper som under 2005 behandlade Vitryssland, Abchazien, Moldavien och samarbetet med OSSE:s institutioner. </w:t>
      </w:r>
    </w:p>
    <w:p w:rsidR="00993696" w:rsidRPr="00D326CF" w:rsidRDefault="00993696" w:rsidP="00090668">
      <w:pPr>
        <w:pStyle w:val="Rubrik3"/>
        <w:rPr>
          <w:noProof w:val="0"/>
        </w:rPr>
      </w:pPr>
      <w:bookmarkStart w:id="47" w:name="_Toc127164389"/>
      <w:r w:rsidRPr="00D326CF">
        <w:rPr>
          <w:noProof w:val="0"/>
        </w:rPr>
        <w:t>6.1.1 Abchazien</w:t>
      </w:r>
      <w:bookmarkEnd w:id="47"/>
      <w:r w:rsidRPr="00D326CF">
        <w:rPr>
          <w:noProof w:val="0"/>
        </w:rPr>
        <w:t xml:space="preserve"> </w:t>
      </w:r>
    </w:p>
    <w:p w:rsidR="00993696" w:rsidRPr="00D326CF" w:rsidRDefault="00993696" w:rsidP="00993696">
      <w:r w:rsidRPr="00D326CF">
        <w:rPr>
          <w:i/>
        </w:rPr>
        <w:t>Tone Tingsgård</w:t>
      </w:r>
      <w:r w:rsidRPr="00D326CF">
        <w:t xml:space="preserve"> leder församlingens ad hoc-arbetsgrupp angående Abchazien. Hon besökte området i november. Läget i den georgiska utbrytarrepubliken är oförändrat</w:t>
      </w:r>
      <w:r w:rsidR="00E41D64" w:rsidRPr="00D326CF">
        <w:t>.</w:t>
      </w:r>
      <w:r w:rsidRPr="00D326CF">
        <w:t xml:space="preserve"> </w:t>
      </w:r>
    </w:p>
    <w:p w:rsidR="00993696" w:rsidRPr="00D326CF" w:rsidRDefault="00993696" w:rsidP="00090668">
      <w:pPr>
        <w:pStyle w:val="Rubrik2"/>
      </w:pPr>
      <w:bookmarkStart w:id="48" w:name="_Toc127164390"/>
      <w:r w:rsidRPr="00D326CF">
        <w:t>6.2 Särskilda representanter</w:t>
      </w:r>
      <w:bookmarkEnd w:id="48"/>
    </w:p>
    <w:p w:rsidR="00993696" w:rsidRPr="00D326CF" w:rsidRDefault="00993696" w:rsidP="00090668">
      <w:r w:rsidRPr="00D326CF">
        <w:t>Församlingens president har rätt att utse medlemmar av församlingen till s.k. särskilda representanter. Under 2005 hade församlingen fem särskilda repr</w:t>
      </w:r>
      <w:r w:rsidRPr="00D326CF">
        <w:t>e</w:t>
      </w:r>
      <w:r w:rsidRPr="00D326CF">
        <w:t xml:space="preserve">sentanter nämligen  </w:t>
      </w:r>
    </w:p>
    <w:p w:rsidR="00993696" w:rsidRPr="00D326CF" w:rsidRDefault="00993696" w:rsidP="00090668">
      <w:pPr>
        <w:pStyle w:val="Punktlistastreck"/>
        <w:tabs>
          <w:tab w:val="clear" w:pos="227"/>
        </w:tabs>
      </w:pPr>
      <w:r w:rsidRPr="00D326CF">
        <w:rPr>
          <w:i/>
        </w:rPr>
        <w:t>Tone Tingsgård</w:t>
      </w:r>
      <w:r w:rsidRPr="00D326CF">
        <w:t xml:space="preserve"> som genusrepresentant</w:t>
      </w:r>
    </w:p>
    <w:p w:rsidR="00993696" w:rsidRPr="00D326CF" w:rsidRDefault="00993696" w:rsidP="00090668">
      <w:pPr>
        <w:pStyle w:val="Punktlistastreck"/>
        <w:tabs>
          <w:tab w:val="clear" w:pos="227"/>
        </w:tabs>
        <w:spacing w:before="0"/>
      </w:pPr>
      <w:r w:rsidRPr="00D326CF">
        <w:rPr>
          <w:i/>
        </w:rPr>
        <w:t>Göran Lennmarker</w:t>
      </w:r>
      <w:r w:rsidRPr="00D326CF">
        <w:t xml:space="preserve"> som särskild representant för konflikten i Nagorno-Karabach   </w:t>
      </w:r>
    </w:p>
    <w:p w:rsidR="00993696" w:rsidRPr="00D326CF" w:rsidRDefault="00993696" w:rsidP="00090668">
      <w:pPr>
        <w:pStyle w:val="Punktlistastreck"/>
        <w:tabs>
          <w:tab w:val="clear" w:pos="227"/>
        </w:tabs>
        <w:spacing w:before="0"/>
      </w:pPr>
      <w:r w:rsidRPr="00D326CF">
        <w:rPr>
          <w:i/>
        </w:rPr>
        <w:t>Christopher H. Smith</w:t>
      </w:r>
      <w:r w:rsidRPr="00D326CF">
        <w:t xml:space="preserve"> (USA) som speciell rådgivare angående kampen mot människohandel</w:t>
      </w:r>
    </w:p>
    <w:p w:rsidR="00993696" w:rsidRPr="00D326CF" w:rsidRDefault="00993696" w:rsidP="00090668">
      <w:pPr>
        <w:pStyle w:val="Punktlistastreck"/>
        <w:tabs>
          <w:tab w:val="clear" w:pos="227"/>
        </w:tabs>
        <w:spacing w:before="0"/>
      </w:pPr>
      <w:r w:rsidRPr="00D326CF">
        <w:rPr>
          <w:i/>
        </w:rPr>
        <w:t>Bruce George</w:t>
      </w:r>
      <w:r w:rsidRPr="00D326CF">
        <w:t xml:space="preserve"> (Storbritannien) som särskild representant för Medelhavs</w:t>
      </w:r>
      <w:r w:rsidR="00DB3171" w:rsidRPr="00D326CF">
        <w:softHyphen/>
      </w:r>
      <w:r w:rsidRPr="00D326CF">
        <w:t>fr</w:t>
      </w:r>
      <w:r w:rsidRPr="00D326CF">
        <w:t>å</w:t>
      </w:r>
      <w:r w:rsidRPr="00D326CF">
        <w:t>gor</w:t>
      </w:r>
    </w:p>
    <w:p w:rsidR="00993696" w:rsidRPr="00D326CF" w:rsidRDefault="00993696" w:rsidP="00090668">
      <w:pPr>
        <w:pStyle w:val="Punktlistastreck"/>
        <w:tabs>
          <w:tab w:val="clear" w:pos="227"/>
        </w:tabs>
        <w:spacing w:before="0"/>
        <w:rPr>
          <w:spacing w:val="-2"/>
          <w:szCs w:val="19"/>
        </w:rPr>
      </w:pPr>
      <w:r w:rsidRPr="00D326CF">
        <w:rPr>
          <w:i/>
          <w:spacing w:val="-2"/>
          <w:szCs w:val="19"/>
        </w:rPr>
        <w:t>Ann</w:t>
      </w:r>
      <w:r w:rsidR="00E41D64" w:rsidRPr="00D326CF">
        <w:rPr>
          <w:i/>
          <w:spacing w:val="-2"/>
          <w:szCs w:val="19"/>
        </w:rPr>
        <w:t>e</w:t>
      </w:r>
      <w:r w:rsidRPr="00D326CF">
        <w:rPr>
          <w:i/>
          <w:spacing w:val="-2"/>
          <w:szCs w:val="19"/>
        </w:rPr>
        <w:t>-Marie Lizin</w:t>
      </w:r>
      <w:r w:rsidRPr="00D326CF">
        <w:rPr>
          <w:spacing w:val="-2"/>
          <w:szCs w:val="19"/>
        </w:rPr>
        <w:t xml:space="preserve"> (Belgien) som särskild representant för frågan om G</w:t>
      </w:r>
      <w:r w:rsidRPr="00D326CF">
        <w:rPr>
          <w:spacing w:val="-2"/>
          <w:szCs w:val="19"/>
        </w:rPr>
        <w:t>u</w:t>
      </w:r>
      <w:r w:rsidRPr="00D326CF">
        <w:rPr>
          <w:spacing w:val="-2"/>
          <w:szCs w:val="19"/>
        </w:rPr>
        <w:t>an</w:t>
      </w:r>
      <w:r w:rsidR="00DB3171" w:rsidRPr="00D326CF">
        <w:rPr>
          <w:spacing w:val="-2"/>
          <w:szCs w:val="19"/>
        </w:rPr>
        <w:softHyphen/>
      </w:r>
      <w:r w:rsidRPr="00D326CF">
        <w:rPr>
          <w:spacing w:val="-2"/>
          <w:szCs w:val="19"/>
        </w:rPr>
        <w:t xml:space="preserve">tánamo. </w:t>
      </w:r>
    </w:p>
    <w:p w:rsidR="00993696" w:rsidRPr="00D326CF" w:rsidRDefault="00993696" w:rsidP="00090668">
      <w:pPr>
        <w:pStyle w:val="Rubrik3"/>
        <w:rPr>
          <w:noProof w:val="0"/>
        </w:rPr>
      </w:pPr>
      <w:bookmarkStart w:id="49" w:name="_Toc127164391"/>
      <w:r w:rsidRPr="00D326CF">
        <w:rPr>
          <w:noProof w:val="0"/>
        </w:rPr>
        <w:t>6.2.1 Församlingens särskilde representant för Nagorno-Karabach</w:t>
      </w:r>
      <w:bookmarkEnd w:id="49"/>
    </w:p>
    <w:p w:rsidR="00993696" w:rsidRPr="00D326CF" w:rsidRDefault="00993696" w:rsidP="00090668">
      <w:r w:rsidRPr="00D326CF">
        <w:rPr>
          <w:i/>
        </w:rPr>
        <w:t>Göran Lennmarker</w:t>
      </w:r>
      <w:r w:rsidRPr="00D326CF">
        <w:t xml:space="preserve"> har sedan 2002 verkat som församlingens representant för konflikten i Nagorno-Karabach. Uppdraget innebär att främja dialogen mellan parterna på alla samhällsnivåer men framför allt den parlamentariska, att rapportera till församlingens president samt att söka och finna metoder att bygga upp förtroende mellan parterna i konflikten. Arbetet sker i nära kontakt med OSSE:s Minskgrupp. </w:t>
      </w:r>
    </w:p>
    <w:p w:rsidR="00993696" w:rsidRPr="00D326CF" w:rsidRDefault="00993696" w:rsidP="00DB3171">
      <w:pPr>
        <w:pStyle w:val="Normaltindrag"/>
      </w:pPr>
      <w:r w:rsidRPr="00D326CF">
        <w:t>Vid det ständiga utskottets möte i Washington rapporterade Göran Len</w:t>
      </w:r>
      <w:r w:rsidRPr="00D326CF">
        <w:t>n</w:t>
      </w:r>
      <w:r w:rsidRPr="00D326CF">
        <w:t>marker om sina ansträngningar att förbättra relationerna mellan Armenien och Azerbajdzjan. Enligt Lennmarker handlar det om en politisk och inte en e</w:t>
      </w:r>
      <w:r w:rsidRPr="00D326CF">
        <w:t>t</w:t>
      </w:r>
      <w:r w:rsidRPr="00D326CF">
        <w:t>nisk konflikt. Konflikten har en historisk bakgrund. Ett nytt krig är otänkbart, enligt Lennmarker. Han såg relativt positivt på sitt uppdrag. Förhandlingarna mellan de två länderna pågår med stöd av Minskgruppen. Internationella normer och europeiska värderingar måste ligga som grund för en lösning. Det är viktigt att ta hänsyn till båda parters intressen. Armeniens främsta prioritet gäller den nationella säkerheten och för Azerbajdzjan handlar det om att få rättvisa. Nagorno-Karabachs status har en central roll i konfliktlösningen. Lennmarker presenterade en åtgärdsmodell med följande element: Den nati</w:t>
      </w:r>
      <w:r w:rsidRPr="00D326CF">
        <w:t>o</w:t>
      </w:r>
      <w:r w:rsidRPr="00D326CF">
        <w:t>nella säkerheten, respekt för principer om demokrati, de mänskliga rättigh</w:t>
      </w:r>
      <w:r w:rsidRPr="00D326CF">
        <w:t>e</w:t>
      </w:r>
      <w:r w:rsidRPr="00D326CF">
        <w:t xml:space="preserve">terna och minoriteters rättigheter, ekonomisk integration och ökad välstånd samt rörelsefrihet. </w:t>
      </w:r>
    </w:p>
    <w:p w:rsidR="00993696" w:rsidRPr="00D326CF" w:rsidRDefault="00993696" w:rsidP="00DB3171">
      <w:pPr>
        <w:pStyle w:val="Normaltindrag"/>
      </w:pPr>
      <w:r w:rsidRPr="00D326CF">
        <w:t xml:space="preserve">Starkt internationellt stöd från OSSE, Nato, Europarådet och EU genom sin grannskapspolitik kan förväntas bidra till en positiv process när Armenien och Azerbajdzjan väljer att starta den. </w:t>
      </w:r>
    </w:p>
    <w:p w:rsidR="00993696" w:rsidRPr="00D326CF" w:rsidRDefault="00993696" w:rsidP="00993696"/>
    <w:p w:rsidR="00090668" w:rsidRPr="00D326CF" w:rsidRDefault="00090668" w:rsidP="00DB3171"/>
    <w:p w:rsidR="00090668" w:rsidRPr="00D326CF" w:rsidRDefault="00090668" w:rsidP="00993696">
      <w:pPr>
        <w:rPr>
          <w:sz w:val="28"/>
          <w:szCs w:val="28"/>
        </w:rPr>
        <w:sectPr w:rsidR="00090668" w:rsidRPr="00D326CF">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993696" w:rsidRPr="00D326CF" w:rsidRDefault="00993696" w:rsidP="00DB3171">
      <w:pPr>
        <w:pStyle w:val="Rubrik1"/>
        <w:spacing w:after="360"/>
        <w:rPr>
          <w:noProof w:val="0"/>
        </w:rPr>
      </w:pPr>
      <w:bookmarkStart w:id="50" w:name="_Toc127164392"/>
      <w:r w:rsidRPr="00D326CF">
        <w:rPr>
          <w:noProof w:val="0"/>
        </w:rPr>
        <w:t>7 Valövervakning</w:t>
      </w:r>
      <w:bookmarkEnd w:id="50"/>
    </w:p>
    <w:p w:rsidR="00993696" w:rsidRPr="00D326CF" w:rsidRDefault="00993696" w:rsidP="00993696">
      <w:r w:rsidRPr="00D326CF">
        <w:t>Fria och rättvisa val är ett viktigt instrument för att uppnå demokrati. Sedan organisationens tillkomst h</w:t>
      </w:r>
      <w:r w:rsidRPr="00D326CF">
        <w:rPr>
          <w:spacing w:val="-2"/>
          <w:szCs w:val="19"/>
        </w:rPr>
        <w:t>ar valövervakningarna skett i samarbete med Off</w:t>
      </w:r>
      <w:r w:rsidRPr="00D326CF">
        <w:t>i</w:t>
      </w:r>
      <w:r w:rsidRPr="00D326CF">
        <w:t>ce for Democratic Institutions and Human Rights (ODIHR) samt ofta i samarb</w:t>
      </w:r>
      <w:r w:rsidRPr="00D326CF">
        <w:t>e</w:t>
      </w:r>
      <w:r w:rsidRPr="00D326CF">
        <w:t>te med Europarådets parlamentariska församling och Europaparlamentet. Under 2005 har fyra val till parlament och två presidentval i fem länder öve</w:t>
      </w:r>
      <w:r w:rsidRPr="00D326CF">
        <w:t>r</w:t>
      </w:r>
      <w:r w:rsidRPr="00D326CF">
        <w:t>vakats av OSSE:s parlamentariska församling. Vid två av valen deltog me</w:t>
      </w:r>
      <w:r w:rsidRPr="00D326CF">
        <w:t>d</w:t>
      </w:r>
      <w:r w:rsidRPr="00D326CF">
        <w:t xml:space="preserve">lemmar av den svenska delegationen i övervakningen. </w:t>
      </w:r>
    </w:p>
    <w:p w:rsidR="00993696" w:rsidRPr="00D326CF" w:rsidRDefault="00993696" w:rsidP="00090668">
      <w:pPr>
        <w:pStyle w:val="Normaltindrag"/>
      </w:pPr>
      <w:r w:rsidRPr="00D326CF">
        <w:t xml:space="preserve">Vid </w:t>
      </w:r>
      <w:r w:rsidRPr="00D326CF">
        <w:rPr>
          <w:i/>
        </w:rPr>
        <w:t>parlamentsvalet i Kirgizistan</w:t>
      </w:r>
      <w:r w:rsidRPr="00D326CF">
        <w:t xml:space="preserve"> den 27 februari övervakade sju parl</w:t>
      </w:r>
      <w:r w:rsidRPr="00D326CF">
        <w:t>a</w:t>
      </w:r>
      <w:r w:rsidRPr="00D326CF">
        <w:t>ment</w:t>
      </w:r>
      <w:r w:rsidRPr="00D326CF">
        <w:t>a</w:t>
      </w:r>
      <w:r w:rsidRPr="00D326CF">
        <w:t>riker från fem olika länder. Valet fick ett något bättre utfall än tidigare val men tyvärr undergrävdes valresultatet av köpta röster, avregistrering av kandidater samt försök att störa mediernas arbete.</w:t>
      </w:r>
      <w:r w:rsidR="00E41D64" w:rsidRPr="00D326CF">
        <w:t xml:space="preserve"> </w:t>
      </w:r>
      <w:r w:rsidRPr="00D326CF">
        <w:t>Den 10 juli hölls</w:t>
      </w:r>
      <w:r w:rsidRPr="00D326CF">
        <w:rPr>
          <w:i/>
        </w:rPr>
        <w:t xml:space="preserve"> presiden</w:t>
      </w:r>
      <w:r w:rsidRPr="00D326CF">
        <w:rPr>
          <w:i/>
        </w:rPr>
        <w:t>t</w:t>
      </w:r>
      <w:r w:rsidRPr="00D326CF">
        <w:rPr>
          <w:i/>
        </w:rPr>
        <w:t>val i Kirgizistan</w:t>
      </w:r>
      <w:r w:rsidRPr="00D326CF">
        <w:t xml:space="preserve"> som övervakades av 18 parlamentariker från 10 av försa</w:t>
      </w:r>
      <w:r w:rsidRPr="00D326CF">
        <w:t>m</w:t>
      </w:r>
      <w:r w:rsidRPr="00D326CF">
        <w:t>lingens medlemsländer. En påtaglig förbättring hade skett när det gäller g</w:t>
      </w:r>
      <w:r w:rsidRPr="00D326CF">
        <w:t>e</w:t>
      </w:r>
      <w:r w:rsidRPr="00D326CF">
        <w:t>nomförandet av presidentvalet i relation till valet till parlamentet några mån</w:t>
      </w:r>
      <w:r w:rsidRPr="00D326CF">
        <w:t>a</w:t>
      </w:r>
      <w:r w:rsidRPr="00D326CF">
        <w:t>der tidigare. Medborgerliga och politiska rättigheter respekterades och med</w:t>
      </w:r>
      <w:r w:rsidRPr="00D326CF">
        <w:t>i</w:t>
      </w:r>
      <w:r w:rsidRPr="00D326CF">
        <w:t>ernas a</w:t>
      </w:r>
      <w:r w:rsidRPr="00D326CF">
        <w:t>r</w:t>
      </w:r>
      <w:r w:rsidRPr="00D326CF">
        <w:t>betsmöjligheter hade förbättrats. Det noterades en ökad politisk vilja att hålla demokratiska val även om det fanns brister vid rösträkningen.</w:t>
      </w:r>
    </w:p>
    <w:p w:rsidR="00993696" w:rsidRPr="00D326CF" w:rsidRDefault="00993696" w:rsidP="00090668">
      <w:pPr>
        <w:pStyle w:val="Normaltindrag"/>
      </w:pPr>
      <w:r w:rsidRPr="00D326CF">
        <w:t xml:space="preserve">Den 6 mars hölls </w:t>
      </w:r>
      <w:r w:rsidRPr="00D326CF">
        <w:rPr>
          <w:i/>
        </w:rPr>
        <w:t>val till</w:t>
      </w:r>
      <w:r w:rsidRPr="00D326CF">
        <w:t xml:space="preserve"> </w:t>
      </w:r>
      <w:r w:rsidRPr="00D326CF">
        <w:rPr>
          <w:i/>
        </w:rPr>
        <w:t xml:space="preserve">parlamentet </w:t>
      </w:r>
      <w:r w:rsidR="00E41D64" w:rsidRPr="00D326CF">
        <w:rPr>
          <w:i/>
        </w:rPr>
        <w:t xml:space="preserve">i </w:t>
      </w:r>
      <w:r w:rsidRPr="00D326CF">
        <w:rPr>
          <w:i/>
        </w:rPr>
        <w:t>Moldavien</w:t>
      </w:r>
      <w:r w:rsidRPr="00D326CF">
        <w:t xml:space="preserve">. </w:t>
      </w:r>
      <w:r w:rsidRPr="00D326CF">
        <w:rPr>
          <w:i/>
        </w:rPr>
        <w:t>Urban Ahlin</w:t>
      </w:r>
      <w:r w:rsidRPr="00D326CF">
        <w:t xml:space="preserve"> ingick i församlingens delegation med 53 parlamentariker från 16 medlemsländer. De flesta av kraven från OSSE och Europarådet på ett demokratiskt val uppfyl</w:t>
      </w:r>
      <w:r w:rsidRPr="00D326CF">
        <w:t>l</w:t>
      </w:r>
      <w:r w:rsidRPr="00D326CF">
        <w:t>des, dock inte alla. Positivt var de många deltagande partierna, medborgarnas aktiva deltagande i valkampanjen och det ökade antalet kvinnliga kandidater. Däremot konstaterades olika hinder för en fri valkampanj.</w:t>
      </w:r>
    </w:p>
    <w:p w:rsidR="00993696" w:rsidRPr="00D326CF" w:rsidRDefault="00993696" w:rsidP="00090668">
      <w:pPr>
        <w:pStyle w:val="Normaltindrag"/>
      </w:pPr>
      <w:r w:rsidRPr="00D326CF">
        <w:rPr>
          <w:i/>
        </w:rPr>
        <w:t>Parlamentsval hölls i Albanien</w:t>
      </w:r>
      <w:r w:rsidRPr="00D326CF">
        <w:t xml:space="preserve"> den 3 juli och bevakades av 24 parlament</w:t>
      </w:r>
      <w:r w:rsidRPr="00D326CF">
        <w:t>a</w:t>
      </w:r>
      <w:r w:rsidRPr="00D326CF">
        <w:t>riker från 10 länder med församlingens specielle representant i Wien, amba</w:t>
      </w:r>
      <w:r w:rsidRPr="00D326CF">
        <w:t>s</w:t>
      </w:r>
      <w:r w:rsidRPr="00D326CF">
        <w:t xml:space="preserve">sadör </w:t>
      </w:r>
      <w:r w:rsidRPr="00D326CF">
        <w:rPr>
          <w:i/>
        </w:rPr>
        <w:t>Andreas Nothelle,</w:t>
      </w:r>
      <w:r w:rsidRPr="00D326CF">
        <w:t xml:space="preserve"> som samordnare. Trots en god insats från den centr</w:t>
      </w:r>
      <w:r w:rsidRPr="00D326CF">
        <w:t>a</w:t>
      </w:r>
      <w:r w:rsidRPr="00D326CF">
        <w:t>la valorganisationen uppstod många problem i vallokalerna. Förbättringar i valsystemet infördes sent</w:t>
      </w:r>
      <w:r w:rsidR="00E41D64" w:rsidRPr="00D326CF">
        <w:t>,</w:t>
      </w:r>
      <w:r w:rsidRPr="00D326CF">
        <w:t xml:space="preserve"> vilket på ett negativt sätt påverkat förberedelserna och genomförandet av valet. </w:t>
      </w:r>
    </w:p>
    <w:p w:rsidR="00993696" w:rsidRPr="00D326CF" w:rsidRDefault="00993696" w:rsidP="00090668">
      <w:pPr>
        <w:pStyle w:val="Normaltindrag"/>
      </w:pPr>
      <w:r w:rsidRPr="00D326CF">
        <w:t xml:space="preserve">I </w:t>
      </w:r>
      <w:r w:rsidRPr="00D326CF">
        <w:rPr>
          <w:i/>
        </w:rPr>
        <w:t xml:space="preserve">Azerbajdzjan </w:t>
      </w:r>
      <w:r w:rsidRPr="00D326CF">
        <w:t xml:space="preserve">hölls </w:t>
      </w:r>
      <w:r w:rsidRPr="00D326CF">
        <w:rPr>
          <w:i/>
        </w:rPr>
        <w:t>val till parlamentet</w:t>
      </w:r>
      <w:r w:rsidRPr="00D326CF">
        <w:t xml:space="preserve"> den 6 november. Delegationen från OSSE:s parlamentariska församling leddes av församlingens president </w:t>
      </w:r>
      <w:r w:rsidRPr="00D326CF">
        <w:rPr>
          <w:i/>
        </w:rPr>
        <w:t>Alcee L. Hastings.</w:t>
      </w:r>
    </w:p>
    <w:p w:rsidR="00993696" w:rsidRPr="00D326CF" w:rsidRDefault="00993696" w:rsidP="00090668">
      <w:pPr>
        <w:pStyle w:val="Normaltindrag"/>
      </w:pPr>
      <w:r w:rsidRPr="00D326CF">
        <w:t xml:space="preserve">I delegationen, som bestod av 52 parlamentariker från 21 länder, ingick </w:t>
      </w:r>
      <w:r w:rsidRPr="00D326CF">
        <w:rPr>
          <w:i/>
        </w:rPr>
        <w:t>Tone Tingsgård.</w:t>
      </w:r>
      <w:r w:rsidRPr="00D326CF">
        <w:t xml:space="preserve"> </w:t>
      </w:r>
    </w:p>
    <w:p w:rsidR="00993696" w:rsidRPr="00D326CF" w:rsidRDefault="00993696" w:rsidP="00090668">
      <w:pPr>
        <w:pStyle w:val="Normaltindrag"/>
      </w:pPr>
      <w:r w:rsidRPr="00D326CF">
        <w:t>Positivt var att två nationella organisationer gav de internationella överv</w:t>
      </w:r>
      <w:r w:rsidRPr="00D326CF">
        <w:t>a</w:t>
      </w:r>
      <w:r w:rsidRPr="00D326CF">
        <w:t>ka</w:t>
      </w:r>
      <w:r w:rsidRPr="00D326CF">
        <w:t>r</w:t>
      </w:r>
      <w:r w:rsidRPr="00D326CF">
        <w:t>na god information. Negativt var att restriktioner mot mötesfriheten före valet hade påverkat valkampanjen</w:t>
      </w:r>
      <w:r w:rsidR="003B0396" w:rsidRPr="00D326CF">
        <w:t>,</w:t>
      </w:r>
      <w:r w:rsidRPr="00D326CF">
        <w:t xml:space="preserve"> och mediernas arbetssituation hade fö</w:t>
      </w:r>
      <w:r w:rsidRPr="00D326CF">
        <w:t>r</w:t>
      </w:r>
      <w:r w:rsidRPr="00D326CF">
        <w:t xml:space="preserve">sämrats. Därutöver präglades valet av stora brister vid rösträkningen.  </w:t>
      </w:r>
    </w:p>
    <w:p w:rsidR="00993696" w:rsidRPr="00D326CF" w:rsidRDefault="00993696" w:rsidP="00090668">
      <w:pPr>
        <w:pStyle w:val="Normaltindrag"/>
      </w:pPr>
      <w:r w:rsidRPr="00D326CF">
        <w:t xml:space="preserve">Den 4 december hölls </w:t>
      </w:r>
      <w:r w:rsidRPr="00D326CF">
        <w:rPr>
          <w:i/>
        </w:rPr>
        <w:t>presidentval i Kazakstan</w:t>
      </w:r>
      <w:r w:rsidRPr="00D326CF">
        <w:t>. 33 parlamentariker från 16 länder ingick i delegationen. Registreringen av kandidater till valet hade förbättrats sedan tidigare val</w:t>
      </w:r>
      <w:r w:rsidR="00186CC0" w:rsidRPr="00D326CF">
        <w:t>,</w:t>
      </w:r>
      <w:r w:rsidRPr="00D326CF">
        <w:t xml:space="preserve"> och det hade även genomförts en utbildning</w:t>
      </w:r>
      <w:r w:rsidRPr="00D326CF">
        <w:t>s</w:t>
      </w:r>
      <w:r w:rsidRPr="00D326CF">
        <w:t>kampanj riktad mot väljarna. Men mediernas partiskhet till förmån för den sittande presidenten liksom restriktioner för yttrandefriheten och hot mot oppositionen från myndigheterna demonstrerade bristande vilja att hålla ett fritt och rättvist val.</w:t>
      </w:r>
    </w:p>
    <w:p w:rsidR="00993696" w:rsidRPr="00D326CF" w:rsidRDefault="00993696" w:rsidP="00090668">
      <w:pPr>
        <w:pStyle w:val="Rubrik2"/>
      </w:pPr>
      <w:bookmarkStart w:id="51" w:name="_Toc127164393"/>
      <w:r w:rsidRPr="00D326CF">
        <w:t>7.1 OSSE:s standarder för effektiv valövervakning</w:t>
      </w:r>
      <w:bookmarkEnd w:id="51"/>
      <w:r w:rsidRPr="00D326CF">
        <w:t xml:space="preserve"> </w:t>
      </w:r>
    </w:p>
    <w:p w:rsidR="00993696" w:rsidRPr="00D326CF" w:rsidRDefault="00993696" w:rsidP="00090668">
      <w:r w:rsidRPr="00D326CF">
        <w:t>Förändringar i OSSE:s valövervakning föreslogs i en resolution som present</w:t>
      </w:r>
      <w:r w:rsidRPr="00D326CF">
        <w:t>e</w:t>
      </w:r>
      <w:r w:rsidRPr="00D326CF">
        <w:t xml:space="preserve">rades vid plenarsessionen i Washington av den ryska ledamoten </w:t>
      </w:r>
      <w:r w:rsidRPr="00D326CF">
        <w:rPr>
          <w:i/>
        </w:rPr>
        <w:t>Liubov Sli</w:t>
      </w:r>
      <w:r w:rsidRPr="00D326CF">
        <w:rPr>
          <w:i/>
        </w:rPr>
        <w:t>s</w:t>
      </w:r>
      <w:r w:rsidRPr="00D326CF">
        <w:rPr>
          <w:i/>
        </w:rPr>
        <w:t>ka</w:t>
      </w:r>
      <w:r w:rsidRPr="00D326CF">
        <w:t>. I resolutionen hänvisas till OSSE:s riktlinjer för demokratiska val. Fö</w:t>
      </w:r>
      <w:r w:rsidRPr="00D326CF">
        <w:t>r</w:t>
      </w:r>
      <w:r w:rsidRPr="00D326CF">
        <w:t>samlingen rekommenderar att ODIHR och den parlamentariska församlingen tillsammans med andra internationella aktörer utvärderar sina insatser i va</w:t>
      </w:r>
      <w:r w:rsidRPr="00D326CF">
        <w:t>l</w:t>
      </w:r>
      <w:r w:rsidRPr="00D326CF">
        <w:t>övervakningar för att åstadkomma bättre och effektivare standarder. Parl</w:t>
      </w:r>
      <w:r w:rsidRPr="00D326CF">
        <w:t>a</w:t>
      </w:r>
      <w:r w:rsidRPr="00D326CF">
        <w:t xml:space="preserve">mentariker som valövervakare behöver en verklig inblick i valkampanjen för att kunna bedöma eventuella oegentligheter.  </w:t>
      </w:r>
    </w:p>
    <w:p w:rsidR="00090668" w:rsidRPr="00D326CF" w:rsidRDefault="00090668" w:rsidP="00DB3171"/>
    <w:p w:rsidR="00090668" w:rsidRPr="00D326CF" w:rsidRDefault="00090668" w:rsidP="00993696">
      <w:pPr>
        <w:rPr>
          <w:sz w:val="28"/>
          <w:szCs w:val="28"/>
        </w:rPr>
        <w:sectPr w:rsidR="00090668" w:rsidRPr="00D326CF">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993696" w:rsidRPr="00D326CF" w:rsidRDefault="00993696" w:rsidP="00090668">
      <w:pPr>
        <w:pStyle w:val="Rubrik1"/>
        <w:spacing w:after="360"/>
        <w:rPr>
          <w:noProof w:val="0"/>
        </w:rPr>
      </w:pPr>
      <w:bookmarkStart w:id="52" w:name="_Toc127164394"/>
      <w:r w:rsidRPr="00D326CF">
        <w:rPr>
          <w:noProof w:val="0"/>
        </w:rPr>
        <w:t>8 Samarbete med andra organisationer och näromr</w:t>
      </w:r>
      <w:r w:rsidRPr="00D326CF">
        <w:rPr>
          <w:noProof w:val="0"/>
        </w:rPr>
        <w:t>å</w:t>
      </w:r>
      <w:r w:rsidRPr="00D326CF">
        <w:rPr>
          <w:noProof w:val="0"/>
        </w:rPr>
        <w:t>den</w:t>
      </w:r>
      <w:bookmarkEnd w:id="52"/>
    </w:p>
    <w:p w:rsidR="00993696" w:rsidRPr="00D326CF" w:rsidRDefault="00993696" w:rsidP="00090668">
      <w:r w:rsidRPr="00D326CF">
        <w:t>Europas samarbetsarkitektur har genomgått stora förändringar på senare tid. Efter EU:s och Natos östutvidgning står OSSE och dess parlamentariska församling inför samma utmaningar som övriga europeiska samarbetsorgan</w:t>
      </w:r>
      <w:r w:rsidRPr="00D326CF">
        <w:t>i</w:t>
      </w:r>
      <w:r w:rsidRPr="00D326CF">
        <w:t xml:space="preserve">sationer. </w:t>
      </w:r>
    </w:p>
    <w:p w:rsidR="00993696" w:rsidRPr="00D326CF" w:rsidRDefault="00993696" w:rsidP="00090668">
      <w:pPr>
        <w:pStyle w:val="Normaltindrag"/>
      </w:pPr>
      <w:r w:rsidRPr="00D326CF">
        <w:t>Sedan tio nya medlemmar år 2004 anslöt sig till EU står nu 30 av OSSE:s 55 medlemsländer utanför EU. Nato har 26 medlemsländer. Dessutom omfa</w:t>
      </w:r>
      <w:r w:rsidRPr="00D326CF">
        <w:t>t</w:t>
      </w:r>
      <w:r w:rsidRPr="00D326CF">
        <w:t>tar Natos Partnerskap för fred nästan alla övriga OSSE-medlemsländer. Eur</w:t>
      </w:r>
      <w:r w:rsidRPr="00D326CF">
        <w:t>o</w:t>
      </w:r>
      <w:r w:rsidRPr="00D326CF">
        <w:t>parådets medlemskrets omfattar nu 46 länder. OSSE:s verksamhet tangerar alla dessa organisationers aktiviteter. OSSE är den enda regionala organis</w:t>
      </w:r>
      <w:r w:rsidRPr="00D326CF">
        <w:t>a</w:t>
      </w:r>
      <w:r w:rsidRPr="00D326CF">
        <w:t>tion som särskilt behandlar säkerhetspolitik där både USA och Ryssland är fullvärdiga medlemmar. Någon överenskommelse om arbetsfördelning me</w:t>
      </w:r>
      <w:r w:rsidRPr="00D326CF">
        <w:t>l</w:t>
      </w:r>
      <w:r w:rsidRPr="00D326CF">
        <w:t>lan de europeiska samarbetsorganisationerna finns inte</w:t>
      </w:r>
      <w:r w:rsidR="003B0396" w:rsidRPr="00D326CF">
        <w:t>,</w:t>
      </w:r>
      <w:r w:rsidRPr="00D326CF">
        <w:t xml:space="preserve"> varför en del aktivit</w:t>
      </w:r>
      <w:r w:rsidRPr="00D326CF">
        <w:t>e</w:t>
      </w:r>
      <w:r w:rsidRPr="00D326CF">
        <w:t xml:space="preserve">ter överlappar varandra. </w:t>
      </w:r>
    </w:p>
    <w:p w:rsidR="00993696" w:rsidRPr="00D326CF" w:rsidRDefault="00993696" w:rsidP="00090668">
      <w:pPr>
        <w:pStyle w:val="Normaltindrag"/>
      </w:pPr>
      <w:r w:rsidRPr="00D326CF">
        <w:t>Trots att OSSE är en operativ organisation har den inte militära, organis</w:t>
      </w:r>
      <w:r w:rsidRPr="00D326CF">
        <w:t>a</w:t>
      </w:r>
      <w:r w:rsidRPr="00D326CF">
        <w:t>toriska eller finansiella resurser för att hantera alla delar av en multifunkti</w:t>
      </w:r>
      <w:r w:rsidRPr="00D326CF">
        <w:t>o</w:t>
      </w:r>
      <w:r w:rsidRPr="00D326CF">
        <w:t>nell insats. Insatser för den demokratiska utvecklingen på Balkan samt erf</w:t>
      </w:r>
      <w:r w:rsidRPr="00D326CF">
        <w:t>a</w:t>
      </w:r>
      <w:r w:rsidRPr="00D326CF">
        <w:t>renh</w:t>
      </w:r>
      <w:r w:rsidRPr="00D326CF">
        <w:t>e</w:t>
      </w:r>
      <w:r w:rsidRPr="00D326CF">
        <w:t>ter av samarbete i samband med valobservationer i ett flertal länder har visat att OSSE tillsammans med andra regionala samarbetsorganisationer på ett positivt sätt kan bidra till att främja fred och demokrati.  OSSE:s parl</w:t>
      </w:r>
      <w:r w:rsidRPr="00D326CF">
        <w:t>a</w:t>
      </w:r>
      <w:r w:rsidRPr="00D326CF">
        <w:t>mentariska församling har ett etablerat samarbete med Europaparlamentet och E</w:t>
      </w:r>
      <w:r w:rsidRPr="00D326CF">
        <w:t>u</w:t>
      </w:r>
      <w:r w:rsidRPr="00D326CF">
        <w:t>roparådets parlamentariska församling när det gäller valövervakningar och stabilitetspakten för sydöstra Europa. Parlamentarikerförsamlingen har för</w:t>
      </w:r>
      <w:r w:rsidRPr="00D326CF">
        <w:t>e</w:t>
      </w:r>
      <w:r w:rsidRPr="00D326CF">
        <w:t xml:space="preserve">slagit att OSSE ska inrätta ett kontor i Bryssel för kontakter med EU. </w:t>
      </w:r>
    </w:p>
    <w:p w:rsidR="00993696" w:rsidRPr="00D326CF" w:rsidRDefault="00993696" w:rsidP="00090668">
      <w:pPr>
        <w:pStyle w:val="Rubrik2"/>
      </w:pPr>
      <w:bookmarkStart w:id="53" w:name="_Toc127164395"/>
      <w:r w:rsidRPr="00D326CF">
        <w:t>8.1 Samarbetet i Medelhavsregionen</w:t>
      </w:r>
      <w:bookmarkEnd w:id="53"/>
    </w:p>
    <w:p w:rsidR="00993696" w:rsidRPr="00D326CF" w:rsidRDefault="00993696" w:rsidP="00993696">
      <w:r w:rsidRPr="00D326CF">
        <w:t>Medelhavsländernas delegationer i församlingen har strävat efter att intensif</w:t>
      </w:r>
      <w:r w:rsidRPr="00D326CF">
        <w:t>i</w:t>
      </w:r>
      <w:r w:rsidRPr="00D326CF">
        <w:t>era sitt samarbete. Inom församlingen finns ingen officiell grupp för Mede</w:t>
      </w:r>
      <w:r w:rsidRPr="00D326CF">
        <w:t>l</w:t>
      </w:r>
      <w:r w:rsidRPr="00D326CF">
        <w:t xml:space="preserve">havsländerna, enligt </w:t>
      </w:r>
      <w:r w:rsidR="003B0396" w:rsidRPr="00D326CF">
        <w:t>ett</w:t>
      </w:r>
      <w:r w:rsidRPr="00D326CF">
        <w:t xml:space="preserve"> beslut från det ständiga utskottet år 2002 att avslå förslaget om att inrätta regionala grupper. Genom ett kompromissförslag etablerades i stället ett särskilt Medelhavsforum där församlingens alla del</w:t>
      </w:r>
      <w:r w:rsidRPr="00D326CF">
        <w:t>e</w:t>
      </w:r>
      <w:r w:rsidRPr="00D326CF">
        <w:t xml:space="preserve">gationer kan delta. Medelhavsområdet är ett naturligt regionalt samarbetsfält för de sydeuropeiska staterna. </w:t>
      </w:r>
    </w:p>
    <w:p w:rsidR="00993696" w:rsidRPr="00D326CF" w:rsidRDefault="00993696" w:rsidP="00090668">
      <w:pPr>
        <w:pStyle w:val="Normaltindrag"/>
      </w:pPr>
      <w:r w:rsidRPr="00D326CF">
        <w:t>Den parlamentariska församlingen har vid sina sessioner antagit resoluti</w:t>
      </w:r>
      <w:r w:rsidRPr="00D326CF">
        <w:t>o</w:t>
      </w:r>
      <w:r w:rsidRPr="00D326CF">
        <w:t>ner om samarbetet i Medelhavsområdet. Den särskilda relation OSSE har till grannländerna vid Medelhavet har då noterats och det ömsesidiga beroendet av säkerhet har betonats. Församlingen vill bidra till ett närmare samarbete inom Medelhavsområdet för att främja OSSE:s normer och principer. Det ska ske genom ökad politisk dialog, ekonomiskt samarbete och kulturutbyte samt genom starkare demokratiska institutioner och respekt för de mänskliga rä</w:t>
      </w:r>
      <w:r w:rsidRPr="00D326CF">
        <w:t>t</w:t>
      </w:r>
      <w:r w:rsidRPr="00D326CF">
        <w:t xml:space="preserve">tigheterna. </w:t>
      </w:r>
    </w:p>
    <w:p w:rsidR="00993696" w:rsidRPr="00D326CF" w:rsidRDefault="00993696" w:rsidP="00090668">
      <w:pPr>
        <w:pStyle w:val="Rubrik2"/>
      </w:pPr>
      <w:bookmarkStart w:id="54" w:name="_Toc127164396"/>
      <w:r w:rsidRPr="00D326CF">
        <w:t>8.2 En resolution om Medelhavsdimensionen</w:t>
      </w:r>
      <w:bookmarkEnd w:id="54"/>
    </w:p>
    <w:p w:rsidR="00993696" w:rsidRPr="00D326CF" w:rsidRDefault="00993696" w:rsidP="00090668">
      <w:r w:rsidRPr="00D326CF">
        <w:t>OSSE har speciella relationer med s</w:t>
      </w:r>
      <w:r w:rsidR="003B0396" w:rsidRPr="00D326CF">
        <w:t>ex samarbetspartner i Medelhav</w:t>
      </w:r>
      <w:r w:rsidRPr="00D326CF">
        <w:t>somr</w:t>
      </w:r>
      <w:r w:rsidRPr="00D326CF">
        <w:t>å</w:t>
      </w:r>
      <w:r w:rsidRPr="00D326CF">
        <w:t xml:space="preserve">det, nämligen Algeriet, Egypten, Israel, Jordanien, Marocko och Tunisien, </w:t>
      </w:r>
      <w:r w:rsidR="003B0396" w:rsidRPr="00D326CF">
        <w:t xml:space="preserve">som </w:t>
      </w:r>
      <w:r w:rsidRPr="00D326CF">
        <w:t>et</w:t>
      </w:r>
      <w:r w:rsidRPr="00D326CF">
        <w:t>a</w:t>
      </w:r>
      <w:r w:rsidRPr="00D326CF">
        <w:t>blerades redan i Helsingfors slutakt. Årliga konferenser om frågor rörande Medelhavet har hållits sedan 2002</w:t>
      </w:r>
      <w:r w:rsidR="003B0396" w:rsidRPr="00D326CF">
        <w:t>,</w:t>
      </w:r>
      <w:r w:rsidRPr="00D326CF">
        <w:t xml:space="preserve"> och i församlingen finns en stor enighet om vikten av ett fortsatt gott ekonomiskt samarbete med länderna kring M</w:t>
      </w:r>
      <w:r w:rsidRPr="00D326CF">
        <w:t>e</w:t>
      </w:r>
      <w:r w:rsidRPr="00D326CF">
        <w:t>delhavet. I en resolution som initierats av församlingens Medelhav</w:t>
      </w:r>
      <w:r w:rsidRPr="00D326CF">
        <w:t>s</w:t>
      </w:r>
      <w:r w:rsidRPr="00D326CF">
        <w:t xml:space="preserve">talesman </w:t>
      </w:r>
      <w:r w:rsidRPr="00D326CF">
        <w:rPr>
          <w:i/>
        </w:rPr>
        <w:t>Bruce Georg</w:t>
      </w:r>
      <w:r w:rsidR="00186CC0" w:rsidRPr="00D326CF">
        <w:rPr>
          <w:i/>
        </w:rPr>
        <w:t xml:space="preserve"> </w:t>
      </w:r>
      <w:r w:rsidRPr="00D326CF">
        <w:t xml:space="preserve"> pekas på vikten av att detta goda samarbete fortsätter med tanke på de globala hoten mot säkerheten i detta område och för att motarbeta int</w:t>
      </w:r>
      <w:r w:rsidRPr="00D326CF">
        <w:t>o</w:t>
      </w:r>
      <w:r w:rsidRPr="00D326CF">
        <w:t>lerans och diskriminering.</w:t>
      </w:r>
    </w:p>
    <w:p w:rsidR="00993696" w:rsidRPr="00D326CF" w:rsidRDefault="00993696" w:rsidP="00090668">
      <w:pPr>
        <w:pStyle w:val="Rubrik2"/>
      </w:pPr>
      <w:bookmarkStart w:id="55" w:name="_Toc127164397"/>
      <w:r w:rsidRPr="00D326CF">
        <w:t>8.3  Medelhavsforum</w:t>
      </w:r>
      <w:bookmarkEnd w:id="55"/>
    </w:p>
    <w:p w:rsidR="00993696" w:rsidRPr="00D326CF" w:rsidRDefault="00993696" w:rsidP="00090668">
      <w:r w:rsidRPr="00D326CF">
        <w:t xml:space="preserve">Församlingens </w:t>
      </w:r>
      <w:r w:rsidRPr="00D326CF">
        <w:rPr>
          <w:i/>
        </w:rPr>
        <w:t>tredje Medelhavsforum</w:t>
      </w:r>
      <w:r w:rsidRPr="00D326CF">
        <w:t xml:space="preserve"> ägde rum den 9 oktober i Sveti St</w:t>
      </w:r>
      <w:r w:rsidRPr="00D326CF">
        <w:t>e</w:t>
      </w:r>
      <w:r w:rsidRPr="00D326CF">
        <w:t xml:space="preserve">fan i Montenegro. </w:t>
      </w:r>
    </w:p>
    <w:p w:rsidR="00993696" w:rsidRPr="00D326CF" w:rsidRDefault="00993696" w:rsidP="00090668">
      <w:pPr>
        <w:pStyle w:val="Normaltindrag"/>
      </w:pPr>
      <w:r w:rsidRPr="00D326CF">
        <w:t>President Hastings påminde om att en sammanlänkning mellan Europas säkerhet och säkerheten i Medelhavsområdet fastställdes redan 1975 i ESK:s slutakt från Helsingfors. Samarbetet mellan OSSE och Medelhavsländerna har dock länge skett till övervägande del på regeringsnivå. Genom ett pr</w:t>
      </w:r>
      <w:r w:rsidRPr="00D326CF">
        <w:t>o</w:t>
      </w:r>
      <w:r w:rsidRPr="00D326CF">
        <w:t xml:space="preserve">gram för partnerskap har gemensamma seminarier och möten arrangerats. Dessutom kan partnerskapsländernas företrädare delta i olika OSSE-aktiviteter inklusive parlamentarikerförsamlingens aktiviteter. </w:t>
      </w:r>
    </w:p>
    <w:p w:rsidR="00993696" w:rsidRPr="00D326CF" w:rsidRDefault="00993696" w:rsidP="00090668">
      <w:pPr>
        <w:pStyle w:val="Normaltindrag"/>
      </w:pPr>
      <w:r w:rsidRPr="00D326CF">
        <w:t xml:space="preserve">Enligt församlingens nye representant i Medelhavsfrågor, </w:t>
      </w:r>
      <w:r w:rsidRPr="00D326CF">
        <w:rPr>
          <w:i/>
        </w:rPr>
        <w:t>Bruce George,</w:t>
      </w:r>
      <w:r w:rsidRPr="00D326CF">
        <w:t xml:space="preserve"> bör Medelhavsregionen som begrepp inkludera ett mycket större område än M</w:t>
      </w:r>
      <w:r w:rsidRPr="00D326CF">
        <w:t>e</w:t>
      </w:r>
      <w:r w:rsidRPr="00D326CF">
        <w:t>delhavets kustländer. I den geopolitiska bemärkelsen sträcker sig området via Svarta havet ända fram till Kaukasien.</w:t>
      </w:r>
    </w:p>
    <w:p w:rsidR="00993696" w:rsidRPr="00D326CF" w:rsidRDefault="00993696" w:rsidP="00090668">
      <w:pPr>
        <w:pStyle w:val="Normaltindrag"/>
      </w:pPr>
      <w:r w:rsidRPr="00D326CF">
        <w:t xml:space="preserve">Senator </w:t>
      </w:r>
      <w:r w:rsidRPr="00D326CF">
        <w:rPr>
          <w:i/>
        </w:rPr>
        <w:t>Jerry Grafstein</w:t>
      </w:r>
      <w:r w:rsidRPr="00D326CF">
        <w:t xml:space="preserve"> från Kanada ansåg att en av de viktigaste uppgi</w:t>
      </w:r>
      <w:r w:rsidRPr="00D326CF">
        <w:t>f</w:t>
      </w:r>
      <w:r w:rsidRPr="00D326CF">
        <w:t>terna för Mellanösterns ekonomier är att skapa möjligheter till sysselsättning. A</w:t>
      </w:r>
      <w:r w:rsidRPr="00D326CF">
        <w:t>r</w:t>
      </w:r>
      <w:r w:rsidRPr="00D326CF">
        <w:t>betslöshet är ett problem som drabbar ungdomar mycket hårt. För hållbar ekonomisk utveckling behöver jordbruket reformeras. Han rekommenderade en investeringsbank för Mellanöstern och frihandelsavtal på bilateral basis.</w:t>
      </w:r>
    </w:p>
    <w:p w:rsidR="00993696" w:rsidRPr="00D326CF" w:rsidRDefault="00993696" w:rsidP="00993696">
      <w:pPr>
        <w:rPr>
          <w:b/>
        </w:rPr>
      </w:pPr>
    </w:p>
    <w:p w:rsidR="00993696" w:rsidRPr="00D326CF" w:rsidRDefault="00993696" w:rsidP="00993696">
      <w:pPr>
        <w:rPr>
          <w:b/>
        </w:rPr>
      </w:pPr>
    </w:p>
    <w:p w:rsidR="00090668" w:rsidRPr="00D326CF" w:rsidRDefault="00090668" w:rsidP="00791CED"/>
    <w:p w:rsidR="00090668" w:rsidRPr="00D326CF" w:rsidRDefault="00090668" w:rsidP="00993696">
      <w:pPr>
        <w:rPr>
          <w:sz w:val="32"/>
          <w:szCs w:val="32"/>
        </w:rPr>
        <w:sectPr w:rsidR="00090668" w:rsidRPr="00D326CF">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993696" w:rsidRPr="00D326CF" w:rsidRDefault="00993696" w:rsidP="00656BB5">
      <w:pPr>
        <w:pStyle w:val="Rubrik1"/>
        <w:spacing w:after="360"/>
        <w:rPr>
          <w:b/>
          <w:noProof w:val="0"/>
        </w:rPr>
      </w:pPr>
      <w:bookmarkStart w:id="56" w:name="_Toc127164398"/>
      <w:r w:rsidRPr="00D326CF">
        <w:rPr>
          <w:noProof w:val="0"/>
        </w:rPr>
        <w:t>Sveriges delegation till OSSE:s parlamentariska församling</w:t>
      </w:r>
      <w:bookmarkEnd w:id="56"/>
      <w:r w:rsidRPr="00D326CF">
        <w:rPr>
          <w:noProof w:val="0"/>
        </w:rPr>
        <w:t xml:space="preserve">  </w:t>
      </w:r>
    </w:p>
    <w:p w:rsidR="00993696" w:rsidRPr="00D326CF" w:rsidRDefault="00993696" w:rsidP="00993696">
      <w:pPr>
        <w:rPr>
          <w:b/>
        </w:rPr>
      </w:pPr>
      <w:r w:rsidRPr="00D326CF">
        <w:rPr>
          <w:b/>
        </w:rPr>
        <w:t>Ordförande</w:t>
      </w:r>
    </w:p>
    <w:p w:rsidR="00993696" w:rsidRPr="00D326CF" w:rsidRDefault="00993696" w:rsidP="00993696">
      <w:r w:rsidRPr="00D326CF">
        <w:t xml:space="preserve">Tone Tingsgård (s) </w:t>
      </w:r>
    </w:p>
    <w:p w:rsidR="00993696" w:rsidRPr="00D326CF" w:rsidRDefault="00993696" w:rsidP="00DB3171">
      <w:pPr>
        <w:spacing w:before="187"/>
        <w:rPr>
          <w:b/>
        </w:rPr>
      </w:pPr>
      <w:r w:rsidRPr="00D326CF">
        <w:rPr>
          <w:b/>
        </w:rPr>
        <w:t>Vice ordförande</w:t>
      </w:r>
    </w:p>
    <w:p w:rsidR="00993696" w:rsidRPr="00D326CF" w:rsidRDefault="00993696" w:rsidP="00993696">
      <w:r w:rsidRPr="00D326CF">
        <w:t>Göran Lennmarker (m)</w:t>
      </w:r>
    </w:p>
    <w:p w:rsidR="00993696" w:rsidRPr="00D326CF" w:rsidRDefault="00993696" w:rsidP="00DB3171">
      <w:pPr>
        <w:spacing w:before="187"/>
        <w:rPr>
          <w:b/>
        </w:rPr>
      </w:pPr>
      <w:r w:rsidRPr="00D326CF">
        <w:rPr>
          <w:b/>
        </w:rPr>
        <w:t>Övriga ledamöter</w:t>
      </w:r>
    </w:p>
    <w:p w:rsidR="00993696" w:rsidRPr="00D326CF" w:rsidRDefault="00993696" w:rsidP="00993696">
      <w:r w:rsidRPr="00D326CF">
        <w:t>Martin Nilsson (s)</w:t>
      </w:r>
    </w:p>
    <w:p w:rsidR="00993696" w:rsidRPr="00D326CF" w:rsidRDefault="00993696" w:rsidP="00993696">
      <w:r w:rsidRPr="00D326CF">
        <w:t>Cecilia Wigström (fp)</w:t>
      </w:r>
    </w:p>
    <w:p w:rsidR="00993696" w:rsidRPr="00D326CF" w:rsidRDefault="00993696" w:rsidP="00993696">
      <w:r w:rsidRPr="00D326CF">
        <w:t>Urban Ahlin (s)</w:t>
      </w:r>
    </w:p>
    <w:p w:rsidR="00993696" w:rsidRPr="00D326CF" w:rsidRDefault="00993696" w:rsidP="00993696">
      <w:r w:rsidRPr="00D326CF">
        <w:t>Carina Hägg (s)</w:t>
      </w:r>
    </w:p>
    <w:p w:rsidR="00993696" w:rsidRPr="00D326CF" w:rsidRDefault="00993696" w:rsidP="00993696">
      <w:r w:rsidRPr="00D326CF">
        <w:t>Annelie Enochson (kd)</w:t>
      </w:r>
    </w:p>
    <w:p w:rsidR="00993696" w:rsidRPr="00D326CF" w:rsidRDefault="00993696" w:rsidP="00993696">
      <w:r w:rsidRPr="00D326CF">
        <w:t>Sermin Özürküt (v)</w:t>
      </w:r>
    </w:p>
    <w:p w:rsidR="00993696" w:rsidRPr="00D326CF" w:rsidRDefault="00993696" w:rsidP="00DB3171">
      <w:pPr>
        <w:spacing w:before="187"/>
        <w:rPr>
          <w:b/>
        </w:rPr>
      </w:pPr>
      <w:r w:rsidRPr="00D326CF">
        <w:rPr>
          <w:b/>
        </w:rPr>
        <w:t>Suppleanter</w:t>
      </w:r>
    </w:p>
    <w:p w:rsidR="00993696" w:rsidRPr="00D326CF" w:rsidRDefault="00993696" w:rsidP="00993696">
      <w:r w:rsidRPr="00D326CF">
        <w:t>Håkan Juholt (s)</w:t>
      </w:r>
    </w:p>
    <w:p w:rsidR="00993696" w:rsidRPr="00D326CF" w:rsidRDefault="00993696" w:rsidP="00993696">
      <w:r w:rsidRPr="00D326CF">
        <w:t>Åsa Lindestam (s)</w:t>
      </w:r>
    </w:p>
    <w:p w:rsidR="00993696" w:rsidRPr="00D326CF" w:rsidRDefault="00993696" w:rsidP="00993696">
      <w:r w:rsidRPr="00D326CF">
        <w:t>Ola Sundell (m)</w:t>
      </w:r>
    </w:p>
    <w:p w:rsidR="00993696" w:rsidRPr="00D326CF" w:rsidRDefault="00993696" w:rsidP="00993696">
      <w:r w:rsidRPr="00D326CF">
        <w:t>Allan Widman (fp)</w:t>
      </w:r>
    </w:p>
    <w:p w:rsidR="00993696" w:rsidRPr="00D326CF" w:rsidRDefault="00993696" w:rsidP="00993696">
      <w:r w:rsidRPr="00D326CF">
        <w:t>Carina Ohlsson (s)</w:t>
      </w:r>
    </w:p>
    <w:p w:rsidR="00993696" w:rsidRPr="00D326CF" w:rsidRDefault="00993696" w:rsidP="00993696">
      <w:r w:rsidRPr="00D326CF">
        <w:t>Ronny Olander (s)</w:t>
      </w:r>
    </w:p>
    <w:p w:rsidR="00993696" w:rsidRPr="00D326CF" w:rsidRDefault="00993696" w:rsidP="00993696">
      <w:r w:rsidRPr="00D326CF">
        <w:t>Holger Gustafsson (kd)</w:t>
      </w:r>
    </w:p>
    <w:p w:rsidR="00993696" w:rsidRPr="00D326CF" w:rsidRDefault="00993696" w:rsidP="00993696">
      <w:r w:rsidRPr="00D326CF">
        <w:t>Karin Thorborg (v)</w:t>
      </w:r>
    </w:p>
    <w:p w:rsidR="00993696" w:rsidRPr="00D326CF" w:rsidRDefault="00993696" w:rsidP="00993696"/>
    <w:p w:rsidR="00090668" w:rsidRPr="00D326CF" w:rsidRDefault="00090668" w:rsidP="00656BB5"/>
    <w:p w:rsidR="00090668" w:rsidRPr="00D326CF" w:rsidRDefault="00090668" w:rsidP="00993696">
      <w:pPr>
        <w:rPr>
          <w:sz w:val="32"/>
          <w:szCs w:val="32"/>
        </w:rPr>
        <w:sectPr w:rsidR="00090668" w:rsidRPr="00D326CF">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993696" w:rsidRPr="00D326CF" w:rsidRDefault="00993696" w:rsidP="00656BB5">
      <w:pPr>
        <w:pStyle w:val="Rubrik1"/>
        <w:spacing w:after="360"/>
        <w:rPr>
          <w:noProof w:val="0"/>
        </w:rPr>
      </w:pPr>
      <w:bookmarkStart w:id="57" w:name="_Toc127164399"/>
      <w:r w:rsidRPr="00D326CF">
        <w:rPr>
          <w:noProof w:val="0"/>
        </w:rPr>
        <w:t>Den parlamentariska församlingens och utskottens ledning</w:t>
      </w:r>
      <w:bookmarkEnd w:id="57"/>
    </w:p>
    <w:p w:rsidR="00993696" w:rsidRPr="00D326CF" w:rsidRDefault="00993696" w:rsidP="00993696">
      <w:pPr>
        <w:rPr>
          <w:b/>
        </w:rPr>
      </w:pPr>
      <w:r w:rsidRPr="00D326CF">
        <w:rPr>
          <w:b/>
        </w:rPr>
        <w:t xml:space="preserve">Församlingens presidium </w:t>
      </w:r>
    </w:p>
    <w:p w:rsidR="00993696" w:rsidRPr="00D326CF" w:rsidRDefault="00993696" w:rsidP="00993696">
      <w:r w:rsidRPr="00D326CF">
        <w:t xml:space="preserve">President </w:t>
      </w:r>
      <w:r w:rsidRPr="00D326CF">
        <w:rPr>
          <w:i/>
        </w:rPr>
        <w:t>Alcee L. Hastings</w:t>
      </w:r>
      <w:r w:rsidRPr="00D326CF">
        <w:t xml:space="preserve"> (USA)</w:t>
      </w:r>
    </w:p>
    <w:p w:rsidR="00993696" w:rsidRPr="00D326CF" w:rsidRDefault="00993696" w:rsidP="00993696">
      <w:r w:rsidRPr="00D326CF">
        <w:t>Vicepresidenter</w:t>
      </w:r>
    </w:p>
    <w:p w:rsidR="00993696" w:rsidRPr="00D326CF" w:rsidRDefault="00993696" w:rsidP="00993696">
      <w:r w:rsidRPr="00D326CF">
        <w:rPr>
          <w:i/>
        </w:rPr>
        <w:t>Nino Burjanadze</w:t>
      </w:r>
      <w:r w:rsidRPr="00D326CF">
        <w:t xml:space="preserve"> (Georgien)</w:t>
      </w:r>
    </w:p>
    <w:p w:rsidR="00993696" w:rsidRPr="00D326CF" w:rsidRDefault="00993696" w:rsidP="00993696">
      <w:r w:rsidRPr="00D326CF">
        <w:rPr>
          <w:i/>
        </w:rPr>
        <w:t>Barbara Haering</w:t>
      </w:r>
      <w:r w:rsidRPr="00D326CF">
        <w:t xml:space="preserve"> (Schweiz)</w:t>
      </w:r>
    </w:p>
    <w:p w:rsidR="00993696" w:rsidRPr="00D326CF" w:rsidRDefault="00993696" w:rsidP="00993696">
      <w:r w:rsidRPr="00D326CF">
        <w:rPr>
          <w:i/>
        </w:rPr>
        <w:t>Tone Tingsgård</w:t>
      </w:r>
      <w:r w:rsidRPr="00D326CF">
        <w:t xml:space="preserve"> (Sverige)</w:t>
      </w:r>
    </w:p>
    <w:p w:rsidR="00993696" w:rsidRPr="00D326CF" w:rsidRDefault="00993696" w:rsidP="00993696">
      <w:r w:rsidRPr="00D326CF">
        <w:rPr>
          <w:i/>
        </w:rPr>
        <w:t>Nevzat Yalcintas</w:t>
      </w:r>
      <w:r w:rsidRPr="00D326CF">
        <w:t xml:space="preserve"> (Turkiet)</w:t>
      </w:r>
    </w:p>
    <w:p w:rsidR="00993696" w:rsidRPr="00D326CF" w:rsidRDefault="00993696" w:rsidP="00993696">
      <w:r w:rsidRPr="00D326CF">
        <w:rPr>
          <w:i/>
        </w:rPr>
        <w:t>Giovanni Kessler</w:t>
      </w:r>
      <w:r w:rsidRPr="00D326CF">
        <w:t xml:space="preserve"> (Italien) </w:t>
      </w:r>
    </w:p>
    <w:p w:rsidR="00993696" w:rsidRPr="00D326CF" w:rsidRDefault="00993696" w:rsidP="00993696">
      <w:r w:rsidRPr="00D326CF">
        <w:rPr>
          <w:i/>
        </w:rPr>
        <w:t>Panos Kammenos</w:t>
      </w:r>
      <w:r w:rsidRPr="00D326CF">
        <w:t xml:space="preserve"> (Grekland)</w:t>
      </w:r>
    </w:p>
    <w:p w:rsidR="00993696" w:rsidRPr="00D326CF" w:rsidRDefault="00993696" w:rsidP="00993696">
      <w:r w:rsidRPr="00D326CF">
        <w:rPr>
          <w:i/>
        </w:rPr>
        <w:t>Nebahat Albayrak</w:t>
      </w:r>
      <w:r w:rsidRPr="00D326CF">
        <w:t xml:space="preserve"> (Nederländerna) </w:t>
      </w:r>
    </w:p>
    <w:p w:rsidR="00993696" w:rsidRPr="00D326CF" w:rsidRDefault="00993696" w:rsidP="00993696">
      <w:r w:rsidRPr="00D326CF">
        <w:rPr>
          <w:i/>
        </w:rPr>
        <w:t>Oleh Belarus</w:t>
      </w:r>
      <w:r w:rsidRPr="00D326CF">
        <w:t xml:space="preserve"> (Ukraina)</w:t>
      </w:r>
    </w:p>
    <w:p w:rsidR="00993696" w:rsidRPr="00D326CF" w:rsidRDefault="00993696" w:rsidP="00993696">
      <w:r w:rsidRPr="00D326CF">
        <w:rPr>
          <w:i/>
        </w:rPr>
        <w:t>Pia Christmas-Moeller</w:t>
      </w:r>
      <w:r w:rsidRPr="00D326CF">
        <w:t xml:space="preserve"> (Danmark)</w:t>
      </w:r>
    </w:p>
    <w:p w:rsidR="00993696" w:rsidRPr="00D326CF" w:rsidRDefault="00993696" w:rsidP="00DB3171">
      <w:pPr>
        <w:spacing w:before="312"/>
        <w:rPr>
          <w:b/>
        </w:rPr>
      </w:pPr>
      <w:r w:rsidRPr="00D326CF">
        <w:rPr>
          <w:b/>
        </w:rPr>
        <w:t>Församlingens utskottspresidier</w:t>
      </w:r>
    </w:p>
    <w:p w:rsidR="00993696" w:rsidRPr="00D326CF" w:rsidRDefault="00993696" w:rsidP="00DB3171">
      <w:pPr>
        <w:spacing w:before="187"/>
      </w:pPr>
      <w:r w:rsidRPr="00D326CF">
        <w:rPr>
          <w:b/>
        </w:rPr>
        <w:t>Utskottet för politik och säkerhet</w:t>
      </w:r>
      <w:r w:rsidRPr="00D326CF">
        <w:t xml:space="preserve"> (I utskottet) </w:t>
      </w:r>
    </w:p>
    <w:p w:rsidR="00993696" w:rsidRPr="00D326CF" w:rsidRDefault="00993696" w:rsidP="00993696">
      <w:r w:rsidRPr="00D326CF">
        <w:t xml:space="preserve">Ordförande </w:t>
      </w:r>
      <w:r w:rsidRPr="00D326CF">
        <w:rPr>
          <w:i/>
        </w:rPr>
        <w:t xml:space="preserve">Göran Lennmarker </w:t>
      </w:r>
      <w:r w:rsidRPr="00D326CF">
        <w:t>(Sverige)</w:t>
      </w:r>
    </w:p>
    <w:p w:rsidR="00993696" w:rsidRPr="00D326CF" w:rsidRDefault="00993696" w:rsidP="00993696">
      <w:r w:rsidRPr="00D326CF">
        <w:t xml:space="preserve">Vice ordförande </w:t>
      </w:r>
      <w:r w:rsidRPr="00D326CF">
        <w:rPr>
          <w:i/>
        </w:rPr>
        <w:t xml:space="preserve">Jean-Charles Gardetto </w:t>
      </w:r>
      <w:r w:rsidRPr="00D326CF">
        <w:t xml:space="preserve">(Monaco) </w:t>
      </w:r>
    </w:p>
    <w:p w:rsidR="00993696" w:rsidRPr="00D326CF" w:rsidRDefault="00993696" w:rsidP="00993696">
      <w:r w:rsidRPr="00D326CF">
        <w:t xml:space="preserve">Rapportör </w:t>
      </w:r>
      <w:r w:rsidRPr="00D326CF">
        <w:rPr>
          <w:i/>
        </w:rPr>
        <w:t xml:space="preserve">Wolfgang Grossruck </w:t>
      </w:r>
      <w:r w:rsidRPr="00D326CF">
        <w:t>(Österrike)</w:t>
      </w:r>
    </w:p>
    <w:p w:rsidR="00993696" w:rsidRPr="00D326CF" w:rsidRDefault="00993696" w:rsidP="00DB3171">
      <w:pPr>
        <w:spacing w:before="187"/>
      </w:pPr>
      <w:r w:rsidRPr="00D326CF">
        <w:rPr>
          <w:b/>
        </w:rPr>
        <w:t>Utskottet för ekonomi, vetenskap, teknologi och miljö</w:t>
      </w:r>
      <w:r w:rsidRPr="00D326CF">
        <w:t xml:space="preserve"> (II utskottet)</w:t>
      </w:r>
    </w:p>
    <w:p w:rsidR="00993696" w:rsidRPr="00D326CF" w:rsidRDefault="00993696" w:rsidP="00993696">
      <w:r w:rsidRPr="00D326CF">
        <w:t xml:space="preserve">Ordförande </w:t>
      </w:r>
      <w:r w:rsidRPr="00D326CF">
        <w:rPr>
          <w:i/>
        </w:rPr>
        <w:t>Benjamin Cardin</w:t>
      </w:r>
      <w:r w:rsidRPr="00D326CF">
        <w:t xml:space="preserve"> (USA)</w:t>
      </w:r>
    </w:p>
    <w:p w:rsidR="00993696" w:rsidRPr="00D326CF" w:rsidRDefault="00993696" w:rsidP="00993696">
      <w:r w:rsidRPr="00D326CF">
        <w:t xml:space="preserve">Vice ordförande </w:t>
      </w:r>
      <w:r w:rsidRPr="00D326CF">
        <w:rPr>
          <w:i/>
        </w:rPr>
        <w:t>Leonid Ivanchenko</w:t>
      </w:r>
      <w:r w:rsidRPr="00D326CF">
        <w:t xml:space="preserve"> (Ryssland)</w:t>
      </w:r>
    </w:p>
    <w:p w:rsidR="00993696" w:rsidRPr="00D326CF" w:rsidRDefault="00993696" w:rsidP="00993696">
      <w:r w:rsidRPr="00D326CF">
        <w:t xml:space="preserve">Rapportör </w:t>
      </w:r>
      <w:r w:rsidRPr="00D326CF">
        <w:rPr>
          <w:i/>
        </w:rPr>
        <w:t>Roland Blum</w:t>
      </w:r>
      <w:r w:rsidRPr="00D326CF">
        <w:t xml:space="preserve"> (Frankrike)</w:t>
      </w:r>
    </w:p>
    <w:p w:rsidR="00993696" w:rsidRPr="00D326CF" w:rsidRDefault="00993696" w:rsidP="00DB3171">
      <w:pPr>
        <w:spacing w:before="187"/>
      </w:pPr>
      <w:r w:rsidRPr="00D326CF">
        <w:rPr>
          <w:b/>
        </w:rPr>
        <w:t>Utskottet för mänskliga rättigheter och demokrati</w:t>
      </w:r>
      <w:r w:rsidRPr="00D326CF">
        <w:t xml:space="preserve"> (III utskottet)</w:t>
      </w:r>
    </w:p>
    <w:p w:rsidR="00993696" w:rsidRPr="00D326CF" w:rsidRDefault="00993696" w:rsidP="00993696">
      <w:r w:rsidRPr="00D326CF">
        <w:t xml:space="preserve">Ordförande </w:t>
      </w:r>
      <w:r w:rsidRPr="00D326CF">
        <w:rPr>
          <w:i/>
        </w:rPr>
        <w:t>Claudia Nolte</w:t>
      </w:r>
      <w:r w:rsidRPr="00D326CF">
        <w:t xml:space="preserve"> (Tyskland)</w:t>
      </w:r>
    </w:p>
    <w:p w:rsidR="00993696" w:rsidRPr="00D326CF" w:rsidRDefault="00993696" w:rsidP="00993696">
      <w:r w:rsidRPr="00D326CF">
        <w:t xml:space="preserve">Vice ordförande </w:t>
      </w:r>
      <w:r w:rsidRPr="00D326CF">
        <w:rPr>
          <w:i/>
        </w:rPr>
        <w:t>Cecilia Wigström</w:t>
      </w:r>
      <w:r w:rsidRPr="00D326CF">
        <w:t xml:space="preserve"> (Sverige)</w:t>
      </w:r>
    </w:p>
    <w:p w:rsidR="00993696" w:rsidRPr="00D326CF" w:rsidRDefault="00993696" w:rsidP="00993696">
      <w:r w:rsidRPr="00D326CF">
        <w:t xml:space="preserve">Rapportör </w:t>
      </w:r>
      <w:r w:rsidRPr="00D326CF">
        <w:rPr>
          <w:i/>
        </w:rPr>
        <w:t>Anne-Marie Lizin</w:t>
      </w:r>
      <w:r w:rsidRPr="00D326CF">
        <w:t xml:space="preserve"> (Belgien)</w:t>
      </w:r>
    </w:p>
    <w:p w:rsidR="00993696" w:rsidRPr="00D326CF" w:rsidRDefault="00993696" w:rsidP="00993696"/>
    <w:p w:rsidR="00090668" w:rsidRPr="00D326CF" w:rsidRDefault="00090668" w:rsidP="00656BB5"/>
    <w:p w:rsidR="00090668" w:rsidRPr="00D326CF" w:rsidRDefault="00090668" w:rsidP="00993696">
      <w:pPr>
        <w:rPr>
          <w:sz w:val="32"/>
          <w:szCs w:val="32"/>
        </w:rPr>
        <w:sectPr w:rsidR="00090668" w:rsidRPr="00D326CF">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993696" w:rsidRPr="00D326CF" w:rsidRDefault="00993696" w:rsidP="00656BB5">
      <w:pPr>
        <w:pStyle w:val="Rubrik1"/>
        <w:spacing w:after="360"/>
        <w:rPr>
          <w:noProof w:val="0"/>
        </w:rPr>
      </w:pPr>
      <w:bookmarkStart w:id="58" w:name="_Toc127164400"/>
      <w:r w:rsidRPr="00D326CF">
        <w:rPr>
          <w:noProof w:val="0"/>
        </w:rPr>
        <w:t>OSSE:s medlemsstater</w:t>
      </w:r>
      <w:bookmarkEnd w:id="58"/>
    </w:p>
    <w:p w:rsidR="007F4C21" w:rsidRPr="00D326CF" w:rsidRDefault="007F4C21" w:rsidP="00993696">
      <w:pPr>
        <w:sectPr w:rsidR="007F4C21" w:rsidRPr="00D326CF">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8" w:left="1304" w:header="340" w:footer="227" w:gutter="0"/>
          <w:cols w:space="720"/>
          <w:titlePg/>
        </w:sectPr>
      </w:pPr>
    </w:p>
    <w:p w:rsidR="00993696" w:rsidRPr="00D326CF" w:rsidRDefault="00993696" w:rsidP="00993696">
      <w:r w:rsidRPr="00D326CF">
        <w:t>Albanien</w:t>
      </w:r>
    </w:p>
    <w:p w:rsidR="00993696" w:rsidRPr="00D326CF" w:rsidRDefault="00993696" w:rsidP="00993696">
      <w:r w:rsidRPr="00D326CF">
        <w:t>Andorra</w:t>
      </w:r>
    </w:p>
    <w:p w:rsidR="00993696" w:rsidRPr="00D326CF" w:rsidRDefault="00993696" w:rsidP="00993696">
      <w:r w:rsidRPr="00D326CF">
        <w:t>Armenien</w:t>
      </w:r>
    </w:p>
    <w:p w:rsidR="00993696" w:rsidRPr="00D326CF" w:rsidRDefault="00993696" w:rsidP="00993696">
      <w:r w:rsidRPr="00D326CF">
        <w:rPr>
          <w:bCs/>
        </w:rPr>
        <w:t>Azerbajdzjan</w:t>
      </w:r>
    </w:p>
    <w:p w:rsidR="00993696" w:rsidRPr="00D326CF" w:rsidRDefault="00993696" w:rsidP="00993696">
      <w:r w:rsidRPr="00D326CF">
        <w:t>Belgien</w:t>
      </w:r>
    </w:p>
    <w:p w:rsidR="00993696" w:rsidRPr="00D326CF" w:rsidRDefault="00993696" w:rsidP="00993696">
      <w:r w:rsidRPr="00D326CF">
        <w:t>Bosnien och Hercegovina</w:t>
      </w:r>
    </w:p>
    <w:p w:rsidR="00993696" w:rsidRPr="00D326CF" w:rsidRDefault="00993696" w:rsidP="00993696">
      <w:r w:rsidRPr="00D326CF">
        <w:t>Bulgarien</w:t>
      </w:r>
    </w:p>
    <w:p w:rsidR="00993696" w:rsidRPr="00D326CF" w:rsidRDefault="00993696" w:rsidP="00993696">
      <w:r w:rsidRPr="00D326CF">
        <w:t>Cypern</w:t>
      </w:r>
    </w:p>
    <w:p w:rsidR="00993696" w:rsidRPr="00D326CF" w:rsidRDefault="00993696" w:rsidP="00993696">
      <w:r w:rsidRPr="00D326CF">
        <w:t>Danmark</w:t>
      </w:r>
    </w:p>
    <w:p w:rsidR="00993696" w:rsidRPr="00D326CF" w:rsidRDefault="00993696" w:rsidP="00993696">
      <w:r w:rsidRPr="00D326CF">
        <w:t>Estland</w:t>
      </w:r>
    </w:p>
    <w:p w:rsidR="00993696" w:rsidRPr="00D326CF" w:rsidRDefault="00993696" w:rsidP="00993696">
      <w:r w:rsidRPr="00D326CF">
        <w:t>Finland</w:t>
      </w:r>
    </w:p>
    <w:p w:rsidR="00993696" w:rsidRPr="00D326CF" w:rsidRDefault="00993696" w:rsidP="00993696">
      <w:r w:rsidRPr="00D326CF">
        <w:t>Frankrike</w:t>
      </w:r>
    </w:p>
    <w:p w:rsidR="00993696" w:rsidRPr="00D326CF" w:rsidRDefault="00993696" w:rsidP="00993696">
      <w:r w:rsidRPr="00D326CF">
        <w:t>Förenta staterna</w:t>
      </w:r>
    </w:p>
    <w:p w:rsidR="00993696" w:rsidRPr="00D326CF" w:rsidRDefault="00993696" w:rsidP="00993696">
      <w:r w:rsidRPr="00D326CF">
        <w:t>Georgien</w:t>
      </w:r>
    </w:p>
    <w:p w:rsidR="00993696" w:rsidRPr="00D326CF" w:rsidRDefault="00993696" w:rsidP="00993696">
      <w:r w:rsidRPr="00D326CF">
        <w:t>Grekland</w:t>
      </w:r>
    </w:p>
    <w:p w:rsidR="00993696" w:rsidRPr="00D326CF" w:rsidRDefault="00993696" w:rsidP="00993696">
      <w:r w:rsidRPr="00D326CF">
        <w:t>Irland</w:t>
      </w:r>
    </w:p>
    <w:p w:rsidR="00993696" w:rsidRPr="00D326CF" w:rsidRDefault="00993696" w:rsidP="00993696">
      <w:r w:rsidRPr="00D326CF">
        <w:t>Island</w:t>
      </w:r>
    </w:p>
    <w:p w:rsidR="00993696" w:rsidRPr="00D326CF" w:rsidRDefault="00993696" w:rsidP="00993696">
      <w:r w:rsidRPr="00D326CF">
        <w:t>Italien</w:t>
      </w:r>
    </w:p>
    <w:p w:rsidR="00993696" w:rsidRPr="00D326CF" w:rsidRDefault="00993696" w:rsidP="00993696">
      <w:r w:rsidRPr="00D326CF">
        <w:t>Kanada</w:t>
      </w:r>
    </w:p>
    <w:p w:rsidR="00993696" w:rsidRPr="00D326CF" w:rsidRDefault="00993696" w:rsidP="00993696">
      <w:r w:rsidRPr="00D326CF">
        <w:t>Kazakstan</w:t>
      </w:r>
    </w:p>
    <w:p w:rsidR="00993696" w:rsidRPr="00D326CF" w:rsidRDefault="00993696" w:rsidP="00993696">
      <w:r w:rsidRPr="00D326CF">
        <w:t>Kirgizistan</w:t>
      </w:r>
    </w:p>
    <w:p w:rsidR="00993696" w:rsidRPr="00D326CF" w:rsidRDefault="00993696" w:rsidP="00993696">
      <w:r w:rsidRPr="00D326CF">
        <w:t>Kroatien</w:t>
      </w:r>
    </w:p>
    <w:p w:rsidR="00993696" w:rsidRPr="00D326CF" w:rsidRDefault="00993696" w:rsidP="00993696">
      <w:r w:rsidRPr="00D326CF">
        <w:t>Lettland</w:t>
      </w:r>
    </w:p>
    <w:p w:rsidR="00993696" w:rsidRPr="00D326CF" w:rsidRDefault="00993696" w:rsidP="00993696">
      <w:r w:rsidRPr="00D326CF">
        <w:t>Liechtenstein</w:t>
      </w:r>
    </w:p>
    <w:p w:rsidR="00993696" w:rsidRPr="00D326CF" w:rsidRDefault="00993696" w:rsidP="00993696">
      <w:r w:rsidRPr="00D326CF">
        <w:t>Litauen</w:t>
      </w:r>
    </w:p>
    <w:p w:rsidR="00993696" w:rsidRPr="00D326CF" w:rsidRDefault="00993696" w:rsidP="00993696">
      <w:r w:rsidRPr="00D326CF">
        <w:t>Luxemburg</w:t>
      </w:r>
    </w:p>
    <w:p w:rsidR="00993696" w:rsidRPr="00D326CF" w:rsidRDefault="00993696" w:rsidP="00993696">
      <w:r w:rsidRPr="00D326CF">
        <w:t>Makedonien</w:t>
      </w:r>
    </w:p>
    <w:p w:rsidR="00993696" w:rsidRPr="00D326CF" w:rsidRDefault="00993696" w:rsidP="00993696">
      <w:r w:rsidRPr="00D326CF">
        <w:t>Malta</w:t>
      </w:r>
    </w:p>
    <w:p w:rsidR="00993696" w:rsidRPr="00D326CF" w:rsidRDefault="00993696" w:rsidP="00993696">
      <w:r w:rsidRPr="00D326CF">
        <w:t>Moldavien</w:t>
      </w:r>
    </w:p>
    <w:p w:rsidR="00993696" w:rsidRPr="00D326CF" w:rsidRDefault="00993696" w:rsidP="00993696">
      <w:r w:rsidRPr="00D326CF">
        <w:t>Monaco</w:t>
      </w:r>
    </w:p>
    <w:p w:rsidR="00993696" w:rsidRPr="00D326CF" w:rsidRDefault="00993696" w:rsidP="00993696">
      <w:r w:rsidRPr="00D326CF">
        <w:t>Nederländerna</w:t>
      </w:r>
    </w:p>
    <w:p w:rsidR="00993696" w:rsidRPr="00D326CF" w:rsidRDefault="00993696" w:rsidP="00993696">
      <w:r w:rsidRPr="00D326CF">
        <w:t>Norge</w:t>
      </w:r>
    </w:p>
    <w:p w:rsidR="00993696" w:rsidRPr="00D326CF" w:rsidRDefault="00993696" w:rsidP="00993696">
      <w:r w:rsidRPr="00D326CF">
        <w:t>Polen</w:t>
      </w:r>
    </w:p>
    <w:p w:rsidR="00993696" w:rsidRPr="00D326CF" w:rsidRDefault="00993696" w:rsidP="00993696">
      <w:r w:rsidRPr="00D326CF">
        <w:t>Portugal</w:t>
      </w:r>
    </w:p>
    <w:p w:rsidR="00993696" w:rsidRPr="00D326CF" w:rsidRDefault="00993696" w:rsidP="00993696">
      <w:r w:rsidRPr="00D326CF">
        <w:t>Rumänien</w:t>
      </w:r>
    </w:p>
    <w:p w:rsidR="00993696" w:rsidRPr="00D326CF" w:rsidRDefault="00993696" w:rsidP="00993696">
      <w:r w:rsidRPr="00D326CF">
        <w:t>Ryska federationen</w:t>
      </w:r>
    </w:p>
    <w:p w:rsidR="00993696" w:rsidRPr="00D326CF" w:rsidRDefault="00993696" w:rsidP="00993696">
      <w:r w:rsidRPr="00D326CF">
        <w:t>San Marino</w:t>
      </w:r>
    </w:p>
    <w:p w:rsidR="00993696" w:rsidRPr="00D326CF" w:rsidRDefault="00993696" w:rsidP="00993696">
      <w:r w:rsidRPr="00D326CF">
        <w:t>Schweiz</w:t>
      </w:r>
    </w:p>
    <w:p w:rsidR="00993696" w:rsidRPr="00D326CF" w:rsidRDefault="00993696" w:rsidP="00993696">
      <w:r w:rsidRPr="00D326CF">
        <w:t>Serbien och Montenegro</w:t>
      </w:r>
    </w:p>
    <w:p w:rsidR="00993696" w:rsidRPr="00D326CF" w:rsidRDefault="00993696" w:rsidP="00993696">
      <w:r w:rsidRPr="00D326CF">
        <w:t>Slovakien</w:t>
      </w:r>
    </w:p>
    <w:p w:rsidR="00993696" w:rsidRPr="00D326CF" w:rsidRDefault="00993696" w:rsidP="00993696">
      <w:r w:rsidRPr="00D326CF">
        <w:t>Slovenien</w:t>
      </w:r>
    </w:p>
    <w:p w:rsidR="00993696" w:rsidRPr="00D326CF" w:rsidRDefault="00993696" w:rsidP="00993696">
      <w:r w:rsidRPr="00D326CF">
        <w:t>Spanien</w:t>
      </w:r>
    </w:p>
    <w:p w:rsidR="00993696" w:rsidRPr="00D326CF" w:rsidRDefault="00993696" w:rsidP="00993696">
      <w:r w:rsidRPr="00D326CF">
        <w:t>Storbritannien</w:t>
      </w:r>
    </w:p>
    <w:p w:rsidR="00993696" w:rsidRPr="00D326CF" w:rsidRDefault="00993696" w:rsidP="00993696">
      <w:r w:rsidRPr="00D326CF">
        <w:t>Sverige</w:t>
      </w:r>
    </w:p>
    <w:p w:rsidR="00993696" w:rsidRPr="00D326CF" w:rsidRDefault="00993696" w:rsidP="00993696">
      <w:r w:rsidRPr="00D326CF">
        <w:t>Tadzjikistan</w:t>
      </w:r>
    </w:p>
    <w:p w:rsidR="00993696" w:rsidRPr="00D326CF" w:rsidRDefault="00993696" w:rsidP="00993696">
      <w:r w:rsidRPr="00D326CF">
        <w:t>Tjeckien</w:t>
      </w:r>
    </w:p>
    <w:p w:rsidR="00993696" w:rsidRPr="00D326CF" w:rsidRDefault="00993696" w:rsidP="00993696">
      <w:r w:rsidRPr="00D326CF">
        <w:t>Turkiet</w:t>
      </w:r>
    </w:p>
    <w:p w:rsidR="00993696" w:rsidRPr="00D326CF" w:rsidRDefault="00993696" w:rsidP="00993696">
      <w:r w:rsidRPr="00D326CF">
        <w:t>Turkmenistan</w:t>
      </w:r>
    </w:p>
    <w:p w:rsidR="00993696" w:rsidRPr="00D326CF" w:rsidRDefault="00993696" w:rsidP="00993696">
      <w:r w:rsidRPr="00D326CF">
        <w:t>Tyskland</w:t>
      </w:r>
    </w:p>
    <w:p w:rsidR="00993696" w:rsidRPr="00D326CF" w:rsidRDefault="00993696" w:rsidP="00993696">
      <w:r w:rsidRPr="00D326CF">
        <w:t>Ukraina</w:t>
      </w:r>
    </w:p>
    <w:p w:rsidR="00993696" w:rsidRPr="00D326CF" w:rsidRDefault="00993696" w:rsidP="00993696">
      <w:r w:rsidRPr="00D326CF">
        <w:t>Ungern</w:t>
      </w:r>
    </w:p>
    <w:p w:rsidR="00993696" w:rsidRPr="00D326CF" w:rsidRDefault="00993696" w:rsidP="00993696">
      <w:r w:rsidRPr="00D326CF">
        <w:t>Uzbekistan</w:t>
      </w:r>
    </w:p>
    <w:p w:rsidR="00993696" w:rsidRPr="00D326CF" w:rsidRDefault="00993696" w:rsidP="00993696">
      <w:r w:rsidRPr="00D326CF">
        <w:t>Vatikanstaten</w:t>
      </w:r>
    </w:p>
    <w:p w:rsidR="00993696" w:rsidRPr="00D326CF" w:rsidRDefault="00993696" w:rsidP="00993696">
      <w:r w:rsidRPr="00D326CF">
        <w:t>Vitryssland</w:t>
      </w:r>
    </w:p>
    <w:p w:rsidR="00993696" w:rsidRPr="00D326CF" w:rsidRDefault="00993696" w:rsidP="00993696">
      <w:r w:rsidRPr="00D326CF">
        <w:t>Österrike</w:t>
      </w:r>
    </w:p>
    <w:p w:rsidR="007F4C21" w:rsidRPr="00D326CF" w:rsidRDefault="007F4C21" w:rsidP="00993696">
      <w:pPr>
        <w:sectPr w:rsidR="007F4C21" w:rsidRPr="00D326CF" w:rsidSect="007F4C21">
          <w:type w:val="continuous"/>
          <w:pgSz w:w="11906" w:h="16838" w:code="9"/>
          <w:pgMar w:top="907" w:right="4649" w:bottom="4508" w:left="1304" w:header="340" w:footer="227" w:gutter="0"/>
          <w:cols w:num="2" w:space="720" w:equalWidth="0">
            <w:col w:w="2622" w:space="708"/>
            <w:col w:w="2622"/>
          </w:cols>
          <w:titlePg/>
        </w:sectPr>
      </w:pPr>
    </w:p>
    <w:p w:rsidR="00993696" w:rsidRPr="00D326CF" w:rsidRDefault="00993696" w:rsidP="00993696"/>
    <w:p w:rsidR="007F4C21" w:rsidRPr="00D326CF" w:rsidRDefault="007F4C21" w:rsidP="007F4C21"/>
    <w:p w:rsidR="007F4C21" w:rsidRPr="00D326CF" w:rsidRDefault="007F4C21" w:rsidP="007F4C21">
      <w:pPr>
        <w:pStyle w:val="Rubrik1"/>
        <w:rPr>
          <w:noProof w:val="0"/>
        </w:rPr>
        <w:sectPr w:rsidR="007F4C21" w:rsidRPr="00D326CF" w:rsidSect="00493B51">
          <w:type w:val="continuous"/>
          <w:pgSz w:w="11906" w:h="16838" w:code="9"/>
          <w:pgMar w:top="907" w:right="4649" w:bottom="4508" w:left="1304" w:header="340" w:footer="227" w:gutter="0"/>
          <w:cols w:space="720"/>
          <w:titlePg/>
        </w:sectPr>
      </w:pPr>
    </w:p>
    <w:p w:rsidR="00993696" w:rsidRPr="00D326CF" w:rsidRDefault="00993696" w:rsidP="007F4C21">
      <w:pPr>
        <w:pStyle w:val="Rubrik1"/>
        <w:spacing w:after="360"/>
        <w:rPr>
          <w:noProof w:val="0"/>
        </w:rPr>
      </w:pPr>
      <w:bookmarkStart w:id="59" w:name="_Toc127164401"/>
      <w:r w:rsidRPr="00D326CF">
        <w:rPr>
          <w:noProof w:val="0"/>
        </w:rPr>
        <w:t>Samarbetspartner</w:t>
      </w:r>
      <w:bookmarkEnd w:id="59"/>
    </w:p>
    <w:p w:rsidR="00993696" w:rsidRPr="00D326CF" w:rsidRDefault="00993696" w:rsidP="00993696">
      <w:r w:rsidRPr="00D326CF">
        <w:t>Afghanistan</w:t>
      </w:r>
    </w:p>
    <w:p w:rsidR="00993696" w:rsidRPr="00D326CF" w:rsidRDefault="00993696" w:rsidP="00993696">
      <w:r w:rsidRPr="00D326CF">
        <w:t>Algeriet</w:t>
      </w:r>
    </w:p>
    <w:p w:rsidR="00993696" w:rsidRPr="00D326CF" w:rsidRDefault="00993696" w:rsidP="00993696">
      <w:r w:rsidRPr="00D326CF">
        <w:t>Egypten</w:t>
      </w:r>
    </w:p>
    <w:p w:rsidR="00993696" w:rsidRPr="00D326CF" w:rsidRDefault="00993696" w:rsidP="00993696">
      <w:r w:rsidRPr="00D326CF">
        <w:t>Israel</w:t>
      </w:r>
    </w:p>
    <w:p w:rsidR="00993696" w:rsidRPr="00D326CF" w:rsidRDefault="00993696" w:rsidP="00993696">
      <w:r w:rsidRPr="00D326CF">
        <w:t>Japan</w:t>
      </w:r>
    </w:p>
    <w:p w:rsidR="00993696" w:rsidRPr="00D326CF" w:rsidRDefault="00993696" w:rsidP="00993696">
      <w:r w:rsidRPr="00D326CF">
        <w:t>Jordanien</w:t>
      </w:r>
    </w:p>
    <w:p w:rsidR="00993696" w:rsidRPr="00D326CF" w:rsidRDefault="00993696" w:rsidP="00993696">
      <w:r w:rsidRPr="00D326CF">
        <w:t>Korea</w:t>
      </w:r>
    </w:p>
    <w:p w:rsidR="00993696" w:rsidRPr="00D326CF" w:rsidRDefault="00993696" w:rsidP="00993696">
      <w:r w:rsidRPr="00D326CF">
        <w:t>Marocko</w:t>
      </w:r>
    </w:p>
    <w:p w:rsidR="00993696" w:rsidRPr="00D326CF" w:rsidRDefault="00993696" w:rsidP="00993696">
      <w:r w:rsidRPr="00D326CF">
        <w:t>Thailand</w:t>
      </w:r>
    </w:p>
    <w:p w:rsidR="00C0284B" w:rsidRPr="00D326CF" w:rsidRDefault="00993696" w:rsidP="00993696">
      <w:r w:rsidRPr="00D326CF">
        <w:t>Tunisien</w:t>
      </w:r>
    </w:p>
    <w:p w:rsidR="00186CC0" w:rsidRPr="00D326CF" w:rsidRDefault="00186CC0" w:rsidP="00AE5865">
      <w:pPr>
        <w:pStyle w:val="Normaltindrag"/>
      </w:pPr>
    </w:p>
    <w:p w:rsidR="00186CC0" w:rsidRPr="00D326CF" w:rsidRDefault="00186CC0" w:rsidP="00186CC0">
      <w:pPr>
        <w:pStyle w:val="Tryckort"/>
        <w:framePr w:wrap="around"/>
        <w:jc w:val="right"/>
      </w:pPr>
      <w:r w:rsidRPr="00D326CF">
        <w:t>Elanders Gotab, Stockholm  2006</w:t>
      </w:r>
    </w:p>
    <w:p w:rsidR="00F53A97" w:rsidRPr="00D326CF" w:rsidRDefault="00F53A97" w:rsidP="00AE5865">
      <w:pPr>
        <w:pStyle w:val="Normaltindrag"/>
      </w:pPr>
    </w:p>
    <w:sectPr w:rsidR="00F53A97" w:rsidRPr="00D326CF" w:rsidSect="007F4C21">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399" w:rsidRPr="00D326CF" w:rsidRDefault="00D51399">
      <w:r w:rsidRPr="00D326CF">
        <w:separator/>
      </w:r>
    </w:p>
  </w:endnote>
  <w:endnote w:type="continuationSeparator" w:id="0">
    <w:p w:rsidR="00D51399" w:rsidRPr="00D326CF" w:rsidRDefault="00D51399">
      <w:r w:rsidRPr="00D32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w:t>
    </w:r>
    <w:r w:rsidRPr="00D326CF">
      <w:fldChar w:fldCharType="end"/>
    </w:r>
  </w:p>
  <w:p w:rsidR="00555E6B" w:rsidRPr="00D326CF" w:rsidRDefault="00555E6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6</w:t>
    </w:r>
    <w:r w:rsidRPr="00D326CF">
      <w:fldChar w:fldCharType="end"/>
    </w:r>
  </w:p>
  <w:p w:rsidR="00555E6B" w:rsidRPr="00D326CF" w:rsidRDefault="00555E6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5</w:t>
    </w:r>
    <w:r w:rsidRPr="00D326CF">
      <w:fldChar w:fldCharType="end"/>
    </w:r>
  </w:p>
  <w:p w:rsidR="00555E6B" w:rsidRPr="00D326CF" w:rsidRDefault="00555E6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5</w:instrText>
    </w:r>
    <w:r w:rsidRPr="00D326CF">
      <w:fldChar w:fldCharType="end"/>
    </w:r>
    <w:r w:rsidRPr="00D326CF">
      <w:instrText xml:space="preserve">/2 </w:instrText>
    </w:r>
    <w:r w:rsidRPr="00D326CF">
      <w:fldChar w:fldCharType="separate"/>
    </w:r>
    <w:r w:rsidR="00023D7F" w:rsidRPr="00D326CF">
      <w:instrText>2,5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5</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4</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5</w:instrText>
    </w:r>
    <w:r w:rsidRPr="00D326CF">
      <w:fldChar w:fldCharType="end"/>
    </w:r>
    <w:r w:rsidRPr="00D326CF">
      <w:instrText>"</w:instrText>
    </w:r>
    <w:r w:rsidRPr="00D326CF">
      <w:fldChar w:fldCharType="separate"/>
    </w:r>
    <w:r w:rsidR="00023D7F" w:rsidRPr="00D326CF">
      <w:t>5</w:t>
    </w:r>
    <w:r w:rsidRPr="00D326CF">
      <w:fldChar w:fldCharType="end"/>
    </w:r>
  </w:p>
  <w:p w:rsidR="00555E6B" w:rsidRPr="00D326CF" w:rsidRDefault="00555E6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24</w:t>
    </w:r>
    <w:r w:rsidRPr="00D326CF">
      <w:fldChar w:fldCharType="end"/>
    </w:r>
  </w:p>
  <w:p w:rsidR="00555E6B" w:rsidRPr="00D326CF" w:rsidRDefault="00555E6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7</w:t>
    </w:r>
    <w:r w:rsidRPr="00D326CF">
      <w:fldChar w:fldCharType="end"/>
    </w:r>
  </w:p>
  <w:p w:rsidR="00555E6B" w:rsidRPr="00D326CF" w:rsidRDefault="00555E6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7</w:instrText>
    </w:r>
    <w:r w:rsidRPr="00D326CF">
      <w:fldChar w:fldCharType="end"/>
    </w:r>
    <w:r w:rsidRPr="00D326CF">
      <w:instrText xml:space="preserve">/2 </w:instrText>
    </w:r>
    <w:r w:rsidRPr="00D326CF">
      <w:fldChar w:fldCharType="separate"/>
    </w:r>
    <w:r w:rsidR="00023D7F" w:rsidRPr="00D326CF">
      <w:instrText>3,5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7</w:instrText>
    </w:r>
    <w:r w:rsidRPr="00D326CF">
      <w:fldChar w:fldCharType="end"/>
    </w:r>
    <w:r w:rsidRPr="00D326CF">
      <w:instrText xml:space="preserve">/2) </w:instrText>
    </w:r>
    <w:r w:rsidRPr="00D326CF">
      <w:fldChar w:fldCharType="separate"/>
    </w:r>
    <w:r w:rsidR="00023D7F" w:rsidRPr="00D326CF">
      <w:instrText>3</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6</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7</w:instrText>
    </w:r>
    <w:r w:rsidRPr="00D326CF">
      <w:fldChar w:fldCharType="end"/>
    </w:r>
    <w:r w:rsidRPr="00D326CF">
      <w:instrText>"</w:instrText>
    </w:r>
    <w:r w:rsidRPr="00D326CF">
      <w:fldChar w:fldCharType="separate"/>
    </w:r>
    <w:r w:rsidR="00023D7F" w:rsidRPr="00D326CF">
      <w:t>7</w:t>
    </w:r>
    <w:r w:rsidRPr="00D326CF">
      <w:fldChar w:fldCharType="end"/>
    </w:r>
  </w:p>
  <w:p w:rsidR="00555E6B" w:rsidRPr="00D326CF" w:rsidRDefault="00555E6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14</w:t>
    </w:r>
    <w:r w:rsidRPr="00D326CF">
      <w:fldChar w:fldCharType="end"/>
    </w:r>
  </w:p>
  <w:p w:rsidR="00555E6B" w:rsidRPr="00D326CF" w:rsidRDefault="00555E6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15</w:t>
    </w:r>
    <w:r w:rsidRPr="00D326CF">
      <w:fldChar w:fldCharType="end"/>
    </w:r>
  </w:p>
  <w:p w:rsidR="00555E6B" w:rsidRPr="00D326CF" w:rsidRDefault="00555E6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8</w:instrText>
    </w:r>
    <w:r w:rsidRPr="00D326CF">
      <w:fldChar w:fldCharType="end"/>
    </w:r>
    <w:r w:rsidRPr="00D326CF">
      <w:instrText xml:space="preserve">/2 </w:instrText>
    </w:r>
    <w:r w:rsidRPr="00D326CF">
      <w:fldChar w:fldCharType="separate"/>
    </w:r>
    <w:r w:rsidR="00023D7F" w:rsidRPr="00D326CF">
      <w:instrText>4</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8</w:instrText>
    </w:r>
    <w:r w:rsidRPr="00D326CF">
      <w:fldChar w:fldCharType="end"/>
    </w:r>
    <w:r w:rsidRPr="00D326CF">
      <w:instrText xml:space="preserve">/2) </w:instrText>
    </w:r>
    <w:r w:rsidRPr="00D326CF">
      <w:fldChar w:fldCharType="separate"/>
    </w:r>
    <w:r w:rsidR="00023D7F" w:rsidRPr="00D326CF">
      <w:instrText>4</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8</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7</w:instrText>
    </w:r>
    <w:r w:rsidRPr="00D326CF">
      <w:fldChar w:fldCharType="end"/>
    </w:r>
    <w:r w:rsidRPr="00D326CF">
      <w:instrText>"</w:instrText>
    </w:r>
    <w:r w:rsidRPr="00D326CF">
      <w:fldChar w:fldCharType="separate"/>
    </w:r>
    <w:r w:rsidR="00023D7F" w:rsidRPr="00D326CF">
      <w:t>8</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16</w:t>
    </w:r>
    <w:r w:rsidRPr="00D326CF">
      <w:fldChar w:fldCharType="end"/>
    </w:r>
  </w:p>
  <w:p w:rsidR="00555E6B" w:rsidRPr="00D326CF" w:rsidRDefault="00555E6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3</w:t>
    </w:r>
    <w:r w:rsidRPr="00D326CF">
      <w:fldChar w:fldCharType="end"/>
    </w:r>
  </w:p>
  <w:p w:rsidR="00555E6B" w:rsidRPr="00D326CF" w:rsidRDefault="00555E6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17</w:t>
    </w:r>
    <w:r w:rsidRPr="00D326CF">
      <w:fldChar w:fldCharType="end"/>
    </w:r>
  </w:p>
  <w:p w:rsidR="00555E6B" w:rsidRPr="00D326CF" w:rsidRDefault="00555E6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16</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16</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16</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15</w:instrText>
    </w:r>
    <w:r w:rsidRPr="00D326CF">
      <w:fldChar w:fldCharType="end"/>
    </w:r>
    <w:r w:rsidRPr="00D326CF">
      <w:instrText>"</w:instrText>
    </w:r>
    <w:r w:rsidRPr="00D326CF">
      <w:fldChar w:fldCharType="separate"/>
    </w:r>
    <w:r w:rsidR="00023D7F" w:rsidRPr="00D326CF">
      <w:t>16</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18</w:t>
    </w:r>
    <w:r w:rsidRPr="00D326CF">
      <w:fldChar w:fldCharType="end"/>
    </w:r>
  </w:p>
  <w:p w:rsidR="00555E6B" w:rsidRPr="00D326CF" w:rsidRDefault="00555E6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17</w:t>
    </w:r>
    <w:r w:rsidRPr="00D326CF">
      <w:fldChar w:fldCharType="end"/>
    </w:r>
  </w:p>
  <w:p w:rsidR="00555E6B" w:rsidRPr="00D326CF" w:rsidRDefault="00555E6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17</w:instrText>
    </w:r>
    <w:r w:rsidRPr="00D326CF">
      <w:fldChar w:fldCharType="end"/>
    </w:r>
    <w:r w:rsidRPr="00D326CF">
      <w:instrText xml:space="preserve">/2 </w:instrText>
    </w:r>
    <w:r w:rsidRPr="00D326CF">
      <w:fldChar w:fldCharType="separate"/>
    </w:r>
    <w:r w:rsidR="00023D7F" w:rsidRPr="00D326CF">
      <w:instrText>8,5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17</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16</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17</w:instrText>
    </w:r>
    <w:r w:rsidRPr="00D326CF">
      <w:fldChar w:fldCharType="end"/>
    </w:r>
    <w:r w:rsidRPr="00D326CF">
      <w:instrText>"</w:instrText>
    </w:r>
    <w:r w:rsidRPr="00D326CF">
      <w:fldChar w:fldCharType="separate"/>
    </w:r>
    <w:r w:rsidR="00023D7F" w:rsidRPr="00D326CF">
      <w:t>17</w:t>
    </w:r>
    <w:r w:rsidRPr="00D326CF">
      <w:fldChar w:fldCharType="end"/>
    </w:r>
  </w:p>
  <w:p w:rsidR="00555E6B" w:rsidRPr="00D326CF" w:rsidRDefault="00555E6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20</w:t>
    </w:r>
    <w:r w:rsidRPr="00D326CF">
      <w:fldChar w:fldCharType="end"/>
    </w:r>
  </w:p>
  <w:p w:rsidR="00555E6B" w:rsidRPr="00D326CF" w:rsidRDefault="00555E6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19</w:t>
    </w:r>
    <w:r w:rsidRPr="00D326CF">
      <w:fldChar w:fldCharType="end"/>
    </w:r>
  </w:p>
  <w:p w:rsidR="00555E6B" w:rsidRPr="00D326CF" w:rsidRDefault="00555E6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19</w:instrText>
    </w:r>
    <w:r w:rsidRPr="00D326CF">
      <w:fldChar w:fldCharType="end"/>
    </w:r>
    <w:r w:rsidRPr="00D326CF">
      <w:instrText xml:space="preserve">/2 </w:instrText>
    </w:r>
    <w:r w:rsidRPr="00D326CF">
      <w:fldChar w:fldCharType="separate"/>
    </w:r>
    <w:r w:rsidR="00023D7F" w:rsidRPr="00D326CF">
      <w:instrText>9,5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19</w:instrText>
    </w:r>
    <w:r w:rsidRPr="00D326CF">
      <w:fldChar w:fldCharType="end"/>
    </w:r>
    <w:r w:rsidRPr="00D326CF">
      <w:instrText xml:space="preserve">/2) </w:instrText>
    </w:r>
    <w:r w:rsidRPr="00D326CF">
      <w:fldChar w:fldCharType="separate"/>
    </w:r>
    <w:r w:rsidR="00023D7F" w:rsidRPr="00D326CF">
      <w:instrText>9</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18</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19</w:instrText>
    </w:r>
    <w:r w:rsidRPr="00D326CF">
      <w:fldChar w:fldCharType="end"/>
    </w:r>
    <w:r w:rsidRPr="00D326CF">
      <w:instrText>"</w:instrText>
    </w:r>
    <w:r w:rsidRPr="00D326CF">
      <w:fldChar w:fldCharType="separate"/>
    </w:r>
    <w:r w:rsidR="00023D7F" w:rsidRPr="00D326CF">
      <w:t>19</w:t>
    </w:r>
    <w:r w:rsidRPr="00D326CF">
      <w:fldChar w:fldCharType="end"/>
    </w:r>
  </w:p>
  <w:p w:rsidR="00555E6B" w:rsidRPr="00D326CF" w:rsidRDefault="00555E6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22</w:t>
    </w:r>
    <w:r w:rsidRPr="00D326CF">
      <w:fldChar w:fldCharType="end"/>
    </w:r>
  </w:p>
  <w:p w:rsidR="00555E6B" w:rsidRPr="00D326CF" w:rsidRDefault="00555E6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21</w:t>
    </w:r>
    <w:r w:rsidRPr="00D326CF">
      <w:fldChar w:fldCharType="end"/>
    </w:r>
  </w:p>
  <w:p w:rsidR="00555E6B" w:rsidRPr="00D326CF" w:rsidRDefault="00555E6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D326CF">
      <w:rPr>
        <w:noProof/>
      </w:rPr>
      <w:instrText>1</w:instrText>
    </w:r>
    <w:r w:rsidRPr="00D326CF">
      <w:fldChar w:fldCharType="end"/>
    </w:r>
    <w:r w:rsidRPr="00D326CF">
      <w:instrText xml:space="preserve">/2 </w:instrText>
    </w:r>
    <w:r w:rsidRPr="00D326CF">
      <w:fldChar w:fldCharType="separate"/>
    </w:r>
    <w:r w:rsidR="00D326CF">
      <w:rPr>
        <w:noProof/>
      </w:rPr>
      <w:instrText>0,5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D326CF">
      <w:rPr>
        <w:noProof/>
      </w:rPr>
      <w:instrText>1</w:instrText>
    </w:r>
    <w:r w:rsidRPr="00D326CF">
      <w:fldChar w:fldCharType="end"/>
    </w:r>
    <w:r w:rsidRPr="00D326CF">
      <w:instrText xml:space="preserve">/2) </w:instrText>
    </w:r>
    <w:r w:rsidRPr="00D326CF">
      <w:fldChar w:fldCharType="separate"/>
    </w:r>
    <w:r w:rsidR="00D326CF">
      <w:rPr>
        <w:noProof/>
      </w:rPr>
      <w:instrText>0</w:instrText>
    </w:r>
    <w:r w:rsidRPr="00D326CF">
      <w:fldChar w:fldCharType="end"/>
    </w:r>
    <w:r w:rsidRPr="00D326CF">
      <w:fldChar w:fldCharType="separate"/>
    </w:r>
    <w:r w:rsidR="00D326CF">
      <w:rPr>
        <w:noProof/>
      </w:rPr>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14</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D326CF">
      <w:rPr>
        <w:noProof/>
      </w:rPr>
      <w:instrText>1</w:instrText>
    </w:r>
    <w:r w:rsidRPr="00D326CF">
      <w:fldChar w:fldCharType="end"/>
    </w:r>
    <w:r w:rsidRPr="00D326CF">
      <w:instrText>"</w:instrText>
    </w:r>
    <w:r w:rsidRPr="00D326CF">
      <w:fldChar w:fldCharType="separate"/>
    </w:r>
    <w:r w:rsidR="00D326CF">
      <w:rPr>
        <w:noProof/>
      </w:rPr>
      <w:t>1</w:t>
    </w:r>
    <w:r w:rsidRPr="00D326CF">
      <w:fldChar w:fldCharType="end"/>
    </w:r>
  </w:p>
  <w:p w:rsidR="00555E6B" w:rsidRPr="00D326CF" w:rsidRDefault="00555E6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21</w:instrText>
    </w:r>
    <w:r w:rsidRPr="00D326CF">
      <w:fldChar w:fldCharType="end"/>
    </w:r>
    <w:r w:rsidRPr="00D326CF">
      <w:instrText xml:space="preserve">/2 </w:instrText>
    </w:r>
    <w:r w:rsidRPr="00D326CF">
      <w:fldChar w:fldCharType="separate"/>
    </w:r>
    <w:r w:rsidR="00023D7F" w:rsidRPr="00D326CF">
      <w:instrText>10,5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21</w:instrText>
    </w:r>
    <w:r w:rsidRPr="00D326CF">
      <w:fldChar w:fldCharType="end"/>
    </w:r>
    <w:r w:rsidRPr="00D326CF">
      <w:instrText xml:space="preserve">/2) </w:instrText>
    </w:r>
    <w:r w:rsidRPr="00D326CF">
      <w:fldChar w:fldCharType="separate"/>
    </w:r>
    <w:r w:rsidR="00023D7F" w:rsidRPr="00D326CF">
      <w:instrText>10</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20</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21</w:instrText>
    </w:r>
    <w:r w:rsidRPr="00D326CF">
      <w:fldChar w:fldCharType="end"/>
    </w:r>
    <w:r w:rsidRPr="00D326CF">
      <w:instrText>"</w:instrText>
    </w:r>
    <w:r w:rsidRPr="00D326CF">
      <w:fldChar w:fldCharType="separate"/>
    </w:r>
    <w:r w:rsidR="00023D7F" w:rsidRPr="00D326CF">
      <w:t>21</w:t>
    </w:r>
    <w:r w:rsidRPr="00D326CF">
      <w:fldChar w:fldCharType="end"/>
    </w:r>
  </w:p>
  <w:p w:rsidR="00555E6B" w:rsidRPr="00D326CF" w:rsidRDefault="00555E6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24</w:t>
    </w:r>
    <w:r w:rsidRPr="00D326CF">
      <w:fldChar w:fldCharType="end"/>
    </w:r>
  </w:p>
  <w:p w:rsidR="00555E6B" w:rsidRPr="00D326CF" w:rsidRDefault="00555E6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25</w:t>
    </w:r>
    <w:r w:rsidRPr="00D326CF">
      <w:fldChar w:fldCharType="end"/>
    </w:r>
  </w:p>
  <w:p w:rsidR="00555E6B" w:rsidRPr="00D326CF" w:rsidRDefault="00555E6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23</w:instrText>
    </w:r>
    <w:r w:rsidRPr="00D326CF">
      <w:fldChar w:fldCharType="end"/>
    </w:r>
    <w:r w:rsidRPr="00D326CF">
      <w:instrText xml:space="preserve">/2 </w:instrText>
    </w:r>
    <w:r w:rsidRPr="00D326CF">
      <w:fldChar w:fldCharType="separate"/>
    </w:r>
    <w:r w:rsidR="00023D7F" w:rsidRPr="00D326CF">
      <w:instrText>11,5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23</w:instrText>
    </w:r>
    <w:r w:rsidRPr="00D326CF">
      <w:fldChar w:fldCharType="end"/>
    </w:r>
    <w:r w:rsidRPr="00D326CF">
      <w:instrText xml:space="preserve">/2) </w:instrText>
    </w:r>
    <w:r w:rsidRPr="00D326CF">
      <w:fldChar w:fldCharType="separate"/>
    </w:r>
    <w:r w:rsidR="00023D7F" w:rsidRPr="00D326CF">
      <w:instrText>11</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22</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23</w:instrText>
    </w:r>
    <w:r w:rsidRPr="00D326CF">
      <w:fldChar w:fldCharType="end"/>
    </w:r>
    <w:r w:rsidRPr="00D326CF">
      <w:instrText>"</w:instrText>
    </w:r>
    <w:r w:rsidRPr="00D326CF">
      <w:fldChar w:fldCharType="separate"/>
    </w:r>
    <w:r w:rsidR="00023D7F" w:rsidRPr="00D326CF">
      <w:t>23</w:t>
    </w:r>
    <w:r w:rsidRPr="00D326CF">
      <w:fldChar w:fldCharType="end"/>
    </w:r>
  </w:p>
  <w:p w:rsidR="00555E6B" w:rsidRPr="00D326CF" w:rsidRDefault="00555E6B">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24</w:t>
    </w:r>
    <w:r w:rsidRPr="00D326CF">
      <w:fldChar w:fldCharType="end"/>
    </w:r>
  </w:p>
  <w:p w:rsidR="00555E6B" w:rsidRPr="00D326CF" w:rsidRDefault="00555E6B">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25</w:t>
    </w:r>
    <w:r w:rsidRPr="00D326CF">
      <w:fldChar w:fldCharType="end"/>
    </w:r>
  </w:p>
  <w:p w:rsidR="00555E6B" w:rsidRPr="00D326CF" w:rsidRDefault="00555E6B">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24</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24</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24</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23</w:instrText>
    </w:r>
    <w:r w:rsidRPr="00D326CF">
      <w:fldChar w:fldCharType="end"/>
    </w:r>
    <w:r w:rsidRPr="00D326CF">
      <w:instrText>"</w:instrText>
    </w:r>
    <w:r w:rsidRPr="00D326CF">
      <w:fldChar w:fldCharType="separate"/>
    </w:r>
    <w:r w:rsidR="00023D7F" w:rsidRPr="00D326CF">
      <w:t>24</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26</w:t>
    </w:r>
    <w:r w:rsidRPr="00D326CF">
      <w:fldChar w:fldCharType="end"/>
    </w:r>
  </w:p>
  <w:p w:rsidR="00555E6B" w:rsidRPr="00D326CF" w:rsidRDefault="00555E6B">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25</w:t>
    </w:r>
    <w:r w:rsidRPr="00D326CF">
      <w:fldChar w:fldCharType="end"/>
    </w:r>
  </w:p>
  <w:p w:rsidR="00555E6B" w:rsidRPr="00D326CF" w:rsidRDefault="00555E6B">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25</w:instrText>
    </w:r>
    <w:r w:rsidRPr="00D326CF">
      <w:fldChar w:fldCharType="end"/>
    </w:r>
    <w:r w:rsidRPr="00D326CF">
      <w:instrText xml:space="preserve">/2 </w:instrText>
    </w:r>
    <w:r w:rsidRPr="00D326CF">
      <w:fldChar w:fldCharType="separate"/>
    </w:r>
    <w:r w:rsidR="00023D7F" w:rsidRPr="00D326CF">
      <w:instrText>12,5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25</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24</w:instrText>
    </w:r>
    <w:r w:rsidRPr="00D326CF">
      <w:fldChar w:fldCharType="end"/>
    </w:r>
  </w:p>
  <w:p w:rsidR="00555E6B" w:rsidRPr="00D326CF" w:rsidRDefault="00555E6B">
    <w:pPr>
      <w:pStyle w:val="SidfotH"/>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25</w:instrText>
    </w:r>
    <w:r w:rsidRPr="00D326CF">
      <w:fldChar w:fldCharType="end"/>
    </w:r>
    <w:r w:rsidRPr="00D326CF">
      <w:instrText>"</w:instrText>
    </w:r>
    <w:r w:rsidRPr="00D326CF">
      <w:fldChar w:fldCharType="separate"/>
    </w:r>
    <w:r w:rsidR="00023D7F" w:rsidRPr="00D326CF">
      <w:t>25</w:t>
    </w:r>
    <w:r w:rsidRPr="00D326CF">
      <w:fldChar w:fldCharType="end"/>
    </w:r>
  </w:p>
  <w:p w:rsidR="00555E6B" w:rsidRPr="00D326CF" w:rsidRDefault="00555E6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w:t>
    </w:r>
    <w:r w:rsidRPr="00D326CF">
      <w:fldChar w:fldCharType="end"/>
    </w:r>
  </w:p>
  <w:p w:rsidR="00555E6B" w:rsidRPr="00D326CF" w:rsidRDefault="00555E6B">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26</w:t>
    </w:r>
    <w:r w:rsidRPr="00D326CF">
      <w:fldChar w:fldCharType="end"/>
    </w:r>
  </w:p>
  <w:p w:rsidR="00555E6B" w:rsidRPr="00D326CF" w:rsidRDefault="00555E6B">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25</w:t>
    </w:r>
    <w:r w:rsidRPr="00D326CF">
      <w:fldChar w:fldCharType="end"/>
    </w:r>
  </w:p>
  <w:p w:rsidR="00555E6B" w:rsidRPr="00D326CF" w:rsidRDefault="00555E6B">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26</w:instrText>
    </w:r>
    <w:r w:rsidRPr="00D326CF">
      <w:fldChar w:fldCharType="end"/>
    </w:r>
    <w:r w:rsidRPr="00D326CF">
      <w:instrText xml:space="preserve">/2 </w:instrText>
    </w:r>
    <w:r w:rsidRPr="00D326CF">
      <w:fldChar w:fldCharType="separate"/>
    </w:r>
    <w:r w:rsidR="00023D7F" w:rsidRPr="00D326CF">
      <w:instrText>13</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26</w:instrText>
    </w:r>
    <w:r w:rsidRPr="00D326CF">
      <w:fldChar w:fldCharType="end"/>
    </w:r>
    <w:r w:rsidRPr="00D326CF">
      <w:instrText xml:space="preserve">/2) </w:instrText>
    </w:r>
    <w:r w:rsidRPr="00D326CF">
      <w:fldChar w:fldCharType="separate"/>
    </w:r>
    <w:r w:rsidR="00023D7F" w:rsidRPr="00D326CF">
      <w:instrText>13</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26</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27</w:instrText>
    </w:r>
    <w:r w:rsidRPr="00D326CF">
      <w:fldChar w:fldCharType="end"/>
    </w:r>
    <w:r w:rsidRPr="00D326CF">
      <w:instrText>"</w:instrText>
    </w:r>
    <w:r w:rsidRPr="00D326CF">
      <w:fldChar w:fldCharType="separate"/>
    </w:r>
    <w:r w:rsidR="00023D7F" w:rsidRPr="00D326CF">
      <w:t>26</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t>3</w:t>
    </w:r>
    <w:r w:rsidRPr="00D326CF">
      <w:fldChar w:fldCharType="end"/>
    </w:r>
  </w:p>
  <w:p w:rsidR="00555E6B" w:rsidRPr="00D326CF" w:rsidRDefault="00555E6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w:instrText>
    </w:r>
    <w:r w:rsidRPr="00D326CF">
      <w:fldChar w:fldCharType="end"/>
    </w:r>
    <w:r w:rsidRPr="00D326CF">
      <w:instrText xml:space="preserve">/2 </w:instrText>
    </w:r>
    <w:r w:rsidRPr="00D326CF">
      <w:fldChar w:fldCharType="separate"/>
    </w:r>
    <w:r w:rsidR="00023D7F" w:rsidRPr="00D326CF">
      <w:instrText>1</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w:instrText>
    </w:r>
    <w:r w:rsidRPr="00D326CF">
      <w:fldChar w:fldCharType="end"/>
    </w:r>
    <w:r w:rsidRPr="00D326CF">
      <w:instrText xml:space="preserve">/2) </w:instrText>
    </w:r>
    <w:r w:rsidRPr="00D326CF">
      <w:fldChar w:fldCharType="separate"/>
    </w:r>
    <w:r w:rsidR="00023D7F" w:rsidRPr="00D326CF">
      <w:instrText>1</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2</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3</w:instrText>
    </w:r>
    <w:r w:rsidRPr="00D326CF">
      <w:fldChar w:fldCharType="end"/>
    </w:r>
    <w:r w:rsidRPr="00D326CF">
      <w:instrText>"</w:instrText>
    </w:r>
    <w:r w:rsidRPr="00D326CF">
      <w:fldChar w:fldCharType="separate"/>
    </w:r>
    <w:r w:rsidR="00023D7F" w:rsidRPr="00D326CF">
      <w:t>2</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2</w:t>
    </w:r>
    <w:r w:rsidRPr="00D326CF">
      <w:fldChar w:fldCharType="end"/>
    </w:r>
  </w:p>
  <w:p w:rsidR="00555E6B" w:rsidRPr="00D326CF" w:rsidRDefault="00555E6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H"/>
      <w:framePr w:w="8732" w:h="284" w:hRule="exact" w:hSpace="0" w:vSpace="0" w:wrap="around" w:xAlign="inside" w:y="13042" w:anchorLock="0"/>
    </w:pP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t>3</w:t>
    </w:r>
    <w:r w:rsidRPr="00D326CF">
      <w:fldChar w:fldCharType="end"/>
    </w:r>
  </w:p>
  <w:p w:rsidR="00555E6B" w:rsidRPr="00D326CF" w:rsidRDefault="00555E6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fotV"/>
      <w:framePr w:w="8732" w:h="284" w:hRule="exact" w:hSpace="0" w:vSpace="0" w:wrap="around" w:xAlign="inside" w:y="13042" w:anchorLock="0"/>
    </w:pP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4</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4</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00023D7F" w:rsidRPr="00D326CF">
      <w:instrText>4</w:instrText>
    </w:r>
    <w:r w:rsidRPr="00D326CF">
      <w:fldChar w:fldCharType="end"/>
    </w:r>
  </w:p>
  <w:p w:rsidR="00023D7F" w:rsidRPr="00D326CF" w:rsidRDefault="00555E6B">
    <w:pPr>
      <w:pStyle w:val="SidfotV"/>
      <w:framePr w:w="8732" w:h="284" w:hRule="exact" w:hSpace="0" w:vSpace="0" w:wrap="around" w:xAlign="inside" w:y="13042" w:anchorLock="0"/>
    </w:pPr>
    <w:r w:rsidRPr="00D326CF">
      <w:instrText>""</w:instrText>
    </w:r>
    <w:r w:rsidRPr="00D326CF">
      <w:fldChar w:fldCharType="begin" w:fldLock="1"/>
    </w:r>
    <w:r w:rsidRPr="00D326CF">
      <w:instrText xml:space="preserve"> P</w:instrText>
    </w:r>
    <w:r w:rsidRPr="00D326CF">
      <w:instrText>A</w:instrText>
    </w:r>
    <w:r w:rsidRPr="00D326CF">
      <w:instrText xml:space="preserve">GE </w:instrText>
    </w:r>
    <w:r w:rsidRPr="00D326CF">
      <w:fldChar w:fldCharType="separate"/>
    </w:r>
    <w:r w:rsidRPr="00D326CF">
      <w:instrText>3</w:instrText>
    </w:r>
    <w:r w:rsidRPr="00D326CF">
      <w:fldChar w:fldCharType="end"/>
    </w:r>
    <w:r w:rsidRPr="00D326CF">
      <w:instrText>"</w:instrText>
    </w:r>
    <w:r w:rsidRPr="00D326CF">
      <w:fldChar w:fldCharType="separate"/>
    </w:r>
    <w:r w:rsidR="00023D7F" w:rsidRPr="00D326CF">
      <w:t>4</w:t>
    </w:r>
  </w:p>
  <w:p w:rsidR="00555E6B" w:rsidRPr="00D326CF" w:rsidRDefault="00555E6B">
    <w:pPr>
      <w:pStyle w:val="SidfotH"/>
      <w:framePr w:w="8732" w:h="284" w:hRule="exact" w:hSpace="0" w:vSpace="0" w:wrap="around" w:xAlign="inside" w:y="13042" w:anchorLock="0"/>
    </w:pPr>
    <w:r w:rsidRPr="00D326CF">
      <w:fldChar w:fldCharType="end"/>
    </w:r>
  </w:p>
  <w:p w:rsidR="00555E6B" w:rsidRPr="00D326CF" w:rsidRDefault="00555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399" w:rsidRPr="00D326CF" w:rsidRDefault="00D51399">
      <w:r w:rsidRPr="00D326CF">
        <w:separator/>
      </w:r>
    </w:p>
  </w:footnote>
  <w:footnote w:type="continuationSeparator" w:id="0">
    <w:p w:rsidR="00D51399" w:rsidRPr="00D326CF" w:rsidRDefault="00D51399">
      <w:r w:rsidRPr="00D32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Sammanfattning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2 Den parlamentariska dimensionen inom OSSE</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1 Framväxten av samarbetet inom OSSE</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5</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5</w:instrText>
    </w:r>
    <w:r w:rsidRPr="00D326CF">
      <w:fldChar w:fldCharType="end"/>
    </w:r>
    <w:r w:rsidRPr="00D326CF">
      <w:instrText xml:space="preserve">/2 </w:instrText>
    </w:r>
    <w:r w:rsidRPr="00D326CF">
      <w:fldChar w:fldCharType="separate"/>
    </w:r>
    <w:r w:rsidR="00023D7F" w:rsidRPr="00D326CF">
      <w:instrText>2,5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5</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2 Den parlamentariska dimensionen inom OSSE</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2 Den parlamentariska dimensionen inom OSSE</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7</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7</w:instrText>
    </w:r>
    <w:r w:rsidRPr="00D326CF">
      <w:fldChar w:fldCharType="end"/>
    </w:r>
    <w:r w:rsidRPr="00D326CF">
      <w:instrText xml:space="preserve">/2 </w:instrText>
    </w:r>
    <w:r w:rsidRPr="00D326CF">
      <w:fldChar w:fldCharType="separate"/>
    </w:r>
    <w:r w:rsidR="00023D7F" w:rsidRPr="00D326CF">
      <w:instrText>3,5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7</w:instrText>
    </w:r>
    <w:r w:rsidRPr="00D326CF">
      <w:fldChar w:fldCharType="end"/>
    </w:r>
    <w:r w:rsidRPr="00D326CF">
      <w:instrText xml:space="preserve">/2) </w:instrText>
    </w:r>
    <w:r w:rsidRPr="00D326CF">
      <w:fldChar w:fldCharType="separate"/>
    </w:r>
    <w:r w:rsidR="00023D7F" w:rsidRPr="00D326CF">
      <w:instrText>3</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4 Verksamheten under 2005</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4 Verksamheten under 2005</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8</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8</w:instrText>
    </w:r>
    <w:r w:rsidRPr="00D326CF">
      <w:fldChar w:fldCharType="end"/>
    </w:r>
    <w:r w:rsidRPr="00D326CF">
      <w:instrText xml:space="preserve">/2 </w:instrText>
    </w:r>
    <w:r w:rsidRPr="00D326CF">
      <w:fldChar w:fldCharType="separate"/>
    </w:r>
    <w:r w:rsidR="00023D7F" w:rsidRPr="00D326CF">
      <w:instrText>4</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8</w:instrText>
    </w:r>
    <w:r w:rsidRPr="00D326CF">
      <w:fldChar w:fldCharType="end"/>
    </w:r>
    <w:r w:rsidRPr="00D326CF">
      <w:instrText xml:space="preserve">/2) </w:instrText>
    </w:r>
    <w:r w:rsidRPr="00D326CF">
      <w:fldChar w:fldCharType="separate"/>
    </w:r>
    <w:r w:rsidR="00023D7F" w:rsidRPr="00D326CF">
      <w:instrText>4</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4 Verksamheten under 2005</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Sammanfattning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4 Verksamheten under 2005</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16</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16</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16</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6 Församlingens bidrag till parlamentarisk diplomati</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5 Genus och jämställdhet</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17</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17</w:instrText>
    </w:r>
    <w:r w:rsidRPr="00D326CF">
      <w:fldChar w:fldCharType="end"/>
    </w:r>
    <w:r w:rsidRPr="00D326CF">
      <w:instrText xml:space="preserve">/2 </w:instrText>
    </w:r>
    <w:r w:rsidRPr="00D326CF">
      <w:fldChar w:fldCharType="separate"/>
    </w:r>
    <w:r w:rsidR="00023D7F" w:rsidRPr="00D326CF">
      <w:instrText>8,5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17</w:instrText>
    </w:r>
    <w:r w:rsidRPr="00D326CF">
      <w:fldChar w:fldCharType="end"/>
    </w:r>
    <w:r w:rsidRPr="00D326CF">
      <w:instrText xml:space="preserve">/2) </w:instrText>
    </w:r>
    <w:r w:rsidRPr="00D326CF">
      <w:fldChar w:fldCharType="separate"/>
    </w:r>
    <w:r w:rsidR="00023D7F" w:rsidRPr="00D326CF">
      <w:instrText>8</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7 Valövervakning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6 Församlingens bidrag till parlamentarisk diplomati</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19</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19</w:instrText>
    </w:r>
    <w:r w:rsidRPr="00D326CF">
      <w:fldChar w:fldCharType="end"/>
    </w:r>
    <w:r w:rsidRPr="00D326CF">
      <w:instrText xml:space="preserve">/2 </w:instrText>
    </w:r>
    <w:r w:rsidRPr="00D326CF">
      <w:fldChar w:fldCharType="separate"/>
    </w:r>
    <w:r w:rsidR="00023D7F" w:rsidRPr="00D326CF">
      <w:instrText>9,5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19</w:instrText>
    </w:r>
    <w:r w:rsidRPr="00D326CF">
      <w:fldChar w:fldCharType="end"/>
    </w:r>
    <w:r w:rsidRPr="00D326CF">
      <w:instrText xml:space="preserve">/2) </w:instrText>
    </w:r>
    <w:r w:rsidRPr="00D326CF">
      <w:fldChar w:fldCharType="separate"/>
    </w:r>
    <w:r w:rsidR="00023D7F" w:rsidRPr="00D326CF">
      <w:instrText>9</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8 Samarbete med andra organisationer och närområden</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7 Valövervakning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D326CF">
      <w:rPr>
        <w:noProof/>
      </w:rPr>
      <w:instrText>1</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Pr="00D326CF">
      <w:instrText>17</w:instrText>
    </w:r>
    <w:r w:rsidRPr="00D326CF">
      <w:fldChar w:fldCharType="end"/>
    </w:r>
    <w:r w:rsidRPr="00D326CF">
      <w:instrText xml:space="preserve">/2 </w:instrText>
    </w:r>
    <w:r w:rsidRPr="00D326CF">
      <w:fldChar w:fldCharType="separate"/>
    </w:r>
    <w:r w:rsidRPr="00D326CF">
      <w:instrText>8,5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Pr="00D326CF">
      <w:instrText>17</w:instrText>
    </w:r>
    <w:r w:rsidRPr="00D326CF">
      <w:fldChar w:fldCharType="end"/>
    </w:r>
    <w:r w:rsidRPr="00D326CF">
      <w:instrText xml:space="preserve">/2) </w:instrText>
    </w:r>
    <w:r w:rsidRPr="00D326CF">
      <w:fldChar w:fldCharType="separate"/>
    </w:r>
    <w:r w:rsidRPr="00D326CF">
      <w:instrText>8</w:instrText>
    </w:r>
    <w:r w:rsidRPr="00D326CF">
      <w:fldChar w:fldCharType="end"/>
    </w:r>
    <w:r w:rsidRPr="00D326CF">
      <w:fldChar w:fldCharType="separate"/>
    </w:r>
    <w:r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1999/2000</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BoU</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6678</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separate"/>
    </w:r>
    <w:r w:rsidRPr="00D326CF">
      <w:rPr>
        <w:rStyle w:val="SidhuvudUtskott"/>
      </w:rPr>
      <w:instrText>Utkast</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separate"/>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1999/2000</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BoU</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6678</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separate"/>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separate"/>
    </w:r>
    <w:r w:rsidRPr="00D326CF">
      <w:rPr>
        <w:rStyle w:val="SidhuvudUtskott"/>
      </w:rPr>
      <w:instrText>Utkast 2</w:instrText>
    </w:r>
    <w:r w:rsidRPr="00D326CF">
      <w:rPr>
        <w:rStyle w:val="SidhuvudUtskott"/>
      </w:rPr>
      <w:fldChar w:fldCharType="end"/>
    </w:r>
    <w:r w:rsidRPr="00D326CF">
      <w:instrText>"</w:instrText>
    </w:r>
    <w:r w:rsidRPr="00D326CF">
      <w:fldChar w:fldCharType="separate"/>
    </w:r>
    <w:r w:rsidRPr="00D326CF">
      <w:rPr>
        <w:position w:val="4"/>
        <w:sz w:val="28"/>
      </w:rPr>
      <w:instrText>|</w:instrText>
    </w:r>
    <w:r w:rsidRPr="00D326CF">
      <w:instrText xml:space="preserve">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1999/2000</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BoU</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6678</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separate"/>
    </w:r>
    <w:r w:rsidRPr="00D326CF">
      <w:rPr>
        <w:rStyle w:val="SidhuvudUtskott"/>
      </w:rPr>
      <w:instrText>Utkast 2</w:instrText>
    </w:r>
    <w:r w:rsidRPr="00D326CF">
      <w:rPr>
        <w:rStyle w:val="SidhuvudUtskott"/>
      </w:rPr>
      <w:fldChar w:fldCharType="end"/>
    </w:r>
    <w:r w:rsidRPr="00D326CF">
      <w:fldChar w:fldCharType="end"/>
    </w:r>
    <w:r w:rsidRPr="00D326CF">
      <w:instrText>" " "</w:instrText>
    </w:r>
    <w:r w:rsidRPr="00D326CF">
      <w:fldChar w:fldCharType="separate"/>
    </w:r>
    <w:r w:rsidR="00D326CF" w:rsidRPr="00D326CF">
      <w:rPr>
        <w:noProof/>
      </w:rPr>
      <w:t xml:space="preserve"> </w:t>
    </w:r>
    <w:r w:rsidRPr="00D326CF">
      <w:fldChar w:fldCharType="end"/>
    </w:r>
  </w:p>
  <w:p w:rsidR="00555E6B" w:rsidRPr="00D326CF" w:rsidRDefault="00555E6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21</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21</w:instrText>
    </w:r>
    <w:r w:rsidRPr="00D326CF">
      <w:fldChar w:fldCharType="end"/>
    </w:r>
    <w:r w:rsidRPr="00D326CF">
      <w:instrText xml:space="preserve">/2 </w:instrText>
    </w:r>
    <w:r w:rsidRPr="00D326CF">
      <w:fldChar w:fldCharType="separate"/>
    </w:r>
    <w:r w:rsidR="00023D7F" w:rsidRPr="00D326CF">
      <w:instrText>10,5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21</w:instrText>
    </w:r>
    <w:r w:rsidRPr="00D326CF">
      <w:fldChar w:fldCharType="end"/>
    </w:r>
    <w:r w:rsidRPr="00D326CF">
      <w:instrText xml:space="preserve">/2) </w:instrText>
    </w:r>
    <w:r w:rsidRPr="00D326CF">
      <w:fldChar w:fldCharType="separate"/>
    </w:r>
    <w:r w:rsidR="00023D7F" w:rsidRPr="00D326CF">
      <w:instrText>10</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8 Samarbete med andra organisationer och närområden</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8 Samarbete med andra organisationer och närområden</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23</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23</w:instrText>
    </w:r>
    <w:r w:rsidRPr="00D326CF">
      <w:fldChar w:fldCharType="end"/>
    </w:r>
    <w:r w:rsidRPr="00D326CF">
      <w:instrText xml:space="preserve">/2 </w:instrText>
    </w:r>
    <w:r w:rsidRPr="00D326CF">
      <w:fldChar w:fldCharType="separate"/>
    </w:r>
    <w:r w:rsidR="00023D7F" w:rsidRPr="00D326CF">
      <w:instrText>11,5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23</w:instrText>
    </w:r>
    <w:r w:rsidRPr="00D326CF">
      <w:fldChar w:fldCharType="end"/>
    </w:r>
    <w:r w:rsidRPr="00D326CF">
      <w:instrText xml:space="preserve">/2) </w:instrText>
    </w:r>
    <w:r w:rsidRPr="00D326CF">
      <w:fldChar w:fldCharType="separate"/>
    </w:r>
    <w:r w:rsidR="00023D7F" w:rsidRPr="00D326CF">
      <w:instrText>11</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Sveriges delegation till OSSE:s parlamentariska församling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Sveriges delegation till OSSE:s parlamentariska församling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24</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24</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24</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Den parlamentariska församlingens och utskottens ledning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Den parlamentariska församlingens och utskottens ledning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25</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25</w:instrText>
    </w:r>
    <w:r w:rsidRPr="00D326CF">
      <w:fldChar w:fldCharType="end"/>
    </w:r>
    <w:r w:rsidRPr="00D326CF">
      <w:instrText xml:space="preserve">/2 </w:instrText>
    </w:r>
    <w:r w:rsidRPr="00D326CF">
      <w:fldChar w:fldCharType="separate"/>
    </w:r>
    <w:r w:rsidR="00023D7F" w:rsidRPr="00D326CF">
      <w:instrText>12,5</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25</w:instrText>
    </w:r>
    <w:r w:rsidRPr="00D326CF">
      <w:fldChar w:fldCharType="end"/>
    </w:r>
    <w:r w:rsidRPr="00D326CF">
      <w:instrText xml:space="preserve">/2) </w:instrText>
    </w:r>
    <w:r w:rsidRPr="00D326CF">
      <w:fldChar w:fldCharType="separate"/>
    </w:r>
    <w:r w:rsidR="00023D7F" w:rsidRPr="00D326CF">
      <w:instrText>12</w:instrText>
    </w:r>
    <w:r w:rsidRPr="00D326CF">
      <w:fldChar w:fldCharType="end"/>
    </w:r>
    <w:r w:rsidRPr="00D326CF">
      <w:fldChar w:fldCharType="separate"/>
    </w:r>
    <w:r w:rsidR="00023D7F" w:rsidRPr="00D326CF">
      <w:instrText>0,5</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p>
  <w:p w:rsidR="00023D7F"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instrText xml:space="preserve">  </w:instrText>
    </w:r>
    <w:r w:rsidR="00023D7F" w:rsidRPr="00D326CF">
      <w:rPr>
        <w:rStyle w:val="SidhuvudUtskott"/>
      </w:rPr>
      <w:instrText>2005/06:OSSE1</w:instrText>
    </w:r>
  </w:p>
  <w:p w:rsidR="00023D7F" w:rsidRPr="00D326CF" w:rsidRDefault="00555E6B">
    <w:pPr>
      <w:pStyle w:val="SidhuvudKantUdda"/>
      <w:framePr w:w="8732" w:h="567" w:hRule="exact" w:vSpace="0" w:wrap="around" w:vAnchor="page" w:y="341" w:anchorLock="0"/>
    </w:pPr>
    <w:r w:rsidRPr="00D326CF">
      <w:fldChar w:fldCharType="end"/>
    </w:r>
    <w:r w:rsidRPr="00D326CF">
      <w:instrText>" " "</w:instrText>
    </w:r>
    <w:r w:rsidRPr="00D326CF">
      <w:fldChar w:fldCharType="separate"/>
    </w:r>
    <w:r w:rsidR="00023D7F" w:rsidRPr="00D326CF">
      <w:t xml:space="preserve">  </w:t>
    </w:r>
    <w:r w:rsidR="00023D7F" w:rsidRPr="00D326CF">
      <w:rPr>
        <w:rStyle w:val="SidhuvudUtskott"/>
      </w:rPr>
      <w:t>2005/06:OSSE1</w:t>
    </w:r>
  </w:p>
  <w:p w:rsidR="00555E6B" w:rsidRPr="00D326CF" w:rsidRDefault="00555E6B">
    <w:pPr>
      <w:pStyle w:val="SidhuvudKantUdda"/>
      <w:framePr w:w="8732" w:h="567" w:hRule="exact" w:vSpace="0" w:wrap="around" w:vAnchor="page" w:y="341" w:anchorLock="0"/>
    </w:pPr>
    <w:r w:rsidRPr="00D326CF">
      <w:fldChar w:fldCharType="end"/>
    </w:r>
  </w:p>
  <w:p w:rsidR="00555E6B" w:rsidRPr="00D326CF" w:rsidRDefault="00555E6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Sammanfattning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26</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26</w:instrText>
    </w:r>
    <w:r w:rsidRPr="00D326CF">
      <w:fldChar w:fldCharType="end"/>
    </w:r>
    <w:r w:rsidRPr="00D326CF">
      <w:instrText xml:space="preserve">/2 </w:instrText>
    </w:r>
    <w:r w:rsidRPr="00D326CF">
      <w:fldChar w:fldCharType="separate"/>
    </w:r>
    <w:r w:rsidR="00023D7F" w:rsidRPr="00D326CF">
      <w:instrText>13</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26</w:instrText>
    </w:r>
    <w:r w:rsidRPr="00D326CF">
      <w:fldChar w:fldCharType="end"/>
    </w:r>
    <w:r w:rsidRPr="00D326CF">
      <w:instrText xml:space="preserve">/2) </w:instrText>
    </w:r>
    <w:r w:rsidRPr="00D326CF">
      <w:fldChar w:fldCharType="separate"/>
    </w:r>
    <w:r w:rsidR="00023D7F" w:rsidRPr="00D326CF">
      <w:instrText>13</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Innehållsförteckning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2</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2</w:instrText>
    </w:r>
    <w:r w:rsidRPr="00D326CF">
      <w:fldChar w:fldCharType="end"/>
    </w:r>
    <w:r w:rsidRPr="00D326CF">
      <w:instrText xml:space="preserve">/2 </w:instrText>
    </w:r>
    <w:r w:rsidRPr="00D326CF">
      <w:fldChar w:fldCharType="separate"/>
    </w:r>
    <w:r w:rsidR="00023D7F" w:rsidRPr="00D326CF">
      <w:instrText>1</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2</w:instrText>
    </w:r>
    <w:r w:rsidRPr="00D326CF">
      <w:fldChar w:fldCharType="end"/>
    </w:r>
    <w:r w:rsidRPr="00D326CF">
      <w:instrText xml:space="preserve">/2) </w:instrText>
    </w:r>
    <w:r w:rsidRPr="00D326CF">
      <w:fldChar w:fldCharType="separate"/>
    </w:r>
    <w:r w:rsidR="00023D7F" w:rsidRPr="00D326CF">
      <w:instrText>1</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1999/2000</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BoU</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6678</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separate"/>
    </w:r>
    <w:r w:rsidRPr="00D326CF">
      <w:rPr>
        <w:rStyle w:val="SidhuvudUtskott"/>
      </w:rPr>
      <w:instrText>Utkast 2</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r w:rsidRPr="00D326CF">
      <w:t xml:space="preserve">     </w:t>
    </w:r>
    <w:r w:rsidRPr="00D326CF">
      <w:rPr>
        <w:rStyle w:val="SidhuvudBilaga"/>
      </w:rPr>
      <w:t xml:space="preserve"> </w:t>
    </w: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Innehållsförteckning</w:t>
    </w:r>
    <w:r w:rsidRPr="00D326CF">
      <w:rPr>
        <w:rStyle w:val="SidhuvudRubrikReferens"/>
      </w:rPr>
      <w:fldChar w:fldCharType="end"/>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Udda"/>
      <w:framePr w:w="8732" w:h="567" w:hRule="exact" w:vSpace="0" w:wrap="around" w:vAnchor="page" w:y="341" w:anchorLock="0"/>
    </w:pPr>
    <w:r w:rsidRPr="00D326CF">
      <w:rPr>
        <w:rStyle w:val="SidhuvudRubrikReferens"/>
      </w:rPr>
      <w:fldChar w:fldCharType="begin" w:fldLock="1"/>
    </w:r>
    <w:r w:rsidRPr="00D326CF">
      <w:rPr>
        <w:rStyle w:val="SidhuvudRubrikReferens"/>
      </w:rPr>
      <w:instrText xml:space="preserve"> StyleREF "Rubrik 1" </w:instrText>
    </w:r>
    <w:r w:rsidRPr="00D326CF">
      <w:rPr>
        <w:rStyle w:val="SidhuvudRubrikReferens"/>
      </w:rPr>
      <w:fldChar w:fldCharType="separate"/>
    </w:r>
    <w:r w:rsidR="00023D7F" w:rsidRPr="00D326CF">
      <w:rPr>
        <w:rStyle w:val="SidhuvudRubrikReferens"/>
      </w:rPr>
      <w:t>Innehållsförteckning</w:t>
    </w:r>
    <w:r w:rsidRPr="00D326CF">
      <w:rPr>
        <w:rStyle w:val="SidhuvudRubrikReferens"/>
      </w:rPr>
      <w:fldChar w:fldCharType="end"/>
    </w:r>
    <w:r w:rsidRPr="00D326CF">
      <w:rPr>
        <w:rStyle w:val="SidhuvudBilaga"/>
      </w:rPr>
      <w:t xml:space="preserve"> </w:t>
    </w:r>
    <w:r w:rsidRPr="00D326CF">
      <w:t xml:space="preserve">     </w: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t>2005/06</w:t>
    </w:r>
    <w:r w:rsidRPr="00D326CF">
      <w:rPr>
        <w:rStyle w:val="SidhuvudUtskott"/>
      </w:rPr>
      <w:fldChar w:fldCharType="end"/>
    </w:r>
    <w:r w:rsidRPr="00D326CF">
      <w:rPr>
        <w:rStyle w:val="SidhuvudUtskott"/>
      </w:rPr>
      <w:t>:</w:t>
    </w:r>
    <w:r w:rsidRPr="00D326CF">
      <w:rPr>
        <w:rStyle w:val="SidhuvudUtskott"/>
      </w:rPr>
      <w:fldChar w:fldCharType="begin" w:fldLock="1"/>
    </w:r>
    <w:r w:rsidRPr="00D326CF">
      <w:rPr>
        <w:rStyle w:val="SidhuvudUtskott"/>
      </w:rPr>
      <w:instrText xml:space="preserve"> DOCPROPERTY</w:instrText>
    </w:r>
    <w:r w:rsidRPr="00D326CF">
      <w:instrText xml:space="preserve"> </w:instrText>
    </w:r>
    <w:r w:rsidRPr="00D326CF">
      <w:rPr>
        <w:rStyle w:val="SidhuvudUtskott"/>
      </w:rPr>
      <w:instrText>Utskott</w:instrText>
    </w:r>
    <w:r w:rsidRPr="00D326CF">
      <w:rPr>
        <w:rStyle w:val="SidhuvudUtskott"/>
      </w:rPr>
      <w:fldChar w:fldCharType="separate"/>
    </w:r>
    <w:r w:rsidR="00023D7F" w:rsidRPr="00D326CF">
      <w:rPr>
        <w:rStyle w:val="SidhuvudUtskott"/>
      </w:rPr>
      <w:t>OSSE</w: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w:instrText>
    </w:r>
    <w:r w:rsidRPr="00D326CF">
      <w:rPr>
        <w:rStyle w:val="SidhuvudUtskott"/>
      </w:rPr>
      <w:instrText>n</w:instrText>
    </w:r>
    <w:r w:rsidRPr="00D326CF">
      <w:rPr>
        <w:rStyle w:val="SidhuvudUtskott"/>
      </w:rPr>
      <w:instrText>kandeNr</w:instrText>
    </w:r>
    <w:r w:rsidRPr="00D326CF">
      <w:rPr>
        <w:rStyle w:val="SidhuvudUtskott"/>
      </w:rPr>
      <w:fldChar w:fldCharType="separate"/>
    </w:r>
    <w:r w:rsidR="00023D7F" w:rsidRPr="00D326CF">
      <w:rPr>
        <w:rStyle w:val="SidhuvudUtskott"/>
      </w:rPr>
      <w:t>1</w: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p>
  <w:p w:rsidR="00555E6B" w:rsidRPr="00D326CF" w:rsidRDefault="00555E6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E6B" w:rsidRPr="00D326CF" w:rsidRDefault="00555E6B">
    <w:pPr>
      <w:pStyle w:val="SidhuvudKantJmn"/>
      <w:framePr w:w="8732" w:h="567" w:hRule="exact" w:vSpace="0" w:wrap="around" w:vAnchor="page" w:y="341" w:anchorLock="0"/>
    </w:pPr>
    <w:r w:rsidRPr="00D326CF">
      <w:fldChar w:fldCharType="begin" w:fldLock="1"/>
    </w:r>
    <w:r w:rsidRPr="00D326CF">
      <w:instrText xml:space="preserve"> if </w:instrText>
    </w:r>
    <w:r w:rsidRPr="00D326CF">
      <w:fldChar w:fldCharType="begin" w:fldLock="1"/>
    </w:r>
    <w:r w:rsidRPr="00D326CF">
      <w:instrText xml:space="preserve"> page</w:instrText>
    </w:r>
    <w:r w:rsidRPr="00D326CF">
      <w:fldChar w:fldCharType="separate"/>
    </w:r>
    <w:r w:rsidR="00023D7F" w:rsidRPr="00D326CF">
      <w:instrText>4</w:instrText>
    </w:r>
    <w:r w:rsidRPr="00D326CF">
      <w:fldChar w:fldCharType="end"/>
    </w:r>
    <w:r w:rsidRPr="00D326CF">
      <w:instrText xml:space="preserve"> &gt; 1 "</w:instrText>
    </w:r>
    <w:r w:rsidRPr="00D326CF">
      <w:fldChar w:fldCharType="begin" w:fldLock="1"/>
    </w:r>
    <w:r w:rsidRPr="00D326CF">
      <w:instrText xml:space="preserve"> if </w:instrText>
    </w:r>
    <w:r w:rsidRPr="00D326CF">
      <w:fldChar w:fldCharType="begin" w:fldLock="1"/>
    </w:r>
    <w:r w:rsidRPr="00D326CF">
      <w:instrText xml:space="preserve"> = </w:instrText>
    </w:r>
    <w:r w:rsidRPr="00D326CF">
      <w:fldChar w:fldCharType="begin" w:fldLock="1"/>
    </w:r>
    <w:r w:rsidRPr="00D326CF">
      <w:instrText xml:space="preserve"> = </w:instrText>
    </w:r>
    <w:r w:rsidRPr="00D326CF">
      <w:fldChar w:fldCharType="begin" w:fldLock="1"/>
    </w:r>
    <w:r w:rsidRPr="00D326CF">
      <w:instrText xml:space="preserve"> page</w:instrText>
    </w:r>
    <w:r w:rsidRPr="00D326CF">
      <w:fldChar w:fldCharType="separate"/>
    </w:r>
    <w:r w:rsidR="00023D7F" w:rsidRPr="00D326CF">
      <w:instrText>4</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instrText xml:space="preserve"> - </w:instrText>
    </w:r>
    <w:r w:rsidRPr="00D326CF">
      <w:fldChar w:fldCharType="begin" w:fldLock="1"/>
    </w:r>
    <w:r w:rsidRPr="00D326CF">
      <w:instrText xml:space="preserve"> = int(</w:instrText>
    </w:r>
    <w:r w:rsidRPr="00D326CF">
      <w:fldChar w:fldCharType="begin" w:fldLock="1"/>
    </w:r>
    <w:r w:rsidRPr="00D326CF">
      <w:instrText xml:space="preserve"> page</w:instrText>
    </w:r>
    <w:r w:rsidRPr="00D326CF">
      <w:fldChar w:fldCharType="separate"/>
    </w:r>
    <w:r w:rsidR="00023D7F" w:rsidRPr="00D326CF">
      <w:instrText>4</w:instrText>
    </w:r>
    <w:r w:rsidRPr="00D326CF">
      <w:fldChar w:fldCharType="end"/>
    </w:r>
    <w:r w:rsidRPr="00D326CF">
      <w:instrText xml:space="preserve">/2) </w:instrText>
    </w:r>
    <w:r w:rsidRPr="00D326CF">
      <w:fldChar w:fldCharType="separate"/>
    </w:r>
    <w:r w:rsidR="00023D7F" w:rsidRPr="00D326CF">
      <w:instrText>2</w:instrText>
    </w:r>
    <w:r w:rsidRPr="00D326CF">
      <w:fldChar w:fldCharType="end"/>
    </w:r>
    <w:r w:rsidRPr="00D326CF">
      <w:fldChar w:fldCharType="separate"/>
    </w:r>
    <w:r w:rsidR="00023D7F" w:rsidRPr="00D326CF">
      <w:instrText>0</w:instrText>
    </w:r>
    <w:r w:rsidRPr="00D326CF">
      <w:fldChar w:fldCharType="end"/>
    </w:r>
    <w:r w:rsidRPr="00D326CF">
      <w:instrText xml:space="preserve"> = 0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00023D7F"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w:instrText>
    </w:r>
    <w:r w:rsidRPr="00D326CF">
      <w:rPr>
        <w:rStyle w:val="SidhuvudUtskott"/>
      </w:rPr>
      <w:instrText>R</w:instrText>
    </w:r>
    <w:r w:rsidRPr="00D326CF">
      <w:rPr>
        <w:rStyle w:val="SidhuvudUtskott"/>
      </w:rPr>
      <w:instrText>TY Utskott</w:instrText>
    </w:r>
    <w:r w:rsidRPr="00D326CF">
      <w:rPr>
        <w:rStyle w:val="SidhuvudUtskott"/>
      </w:rPr>
      <w:fldChar w:fldCharType="separate"/>
    </w:r>
    <w:r w:rsidR="00023D7F"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00023D7F" w:rsidRPr="00D326CF">
      <w:rPr>
        <w:rStyle w:val="SidhuvudUtskott"/>
      </w:rPr>
      <w:instrText>1</w:instrText>
    </w:r>
    <w:r w:rsidRPr="00D326CF">
      <w:rPr>
        <w:rStyle w:val="SidhuvudUtskott"/>
      </w:rPr>
      <w:fldChar w:fldCharType="end"/>
    </w:r>
    <w:r w:rsidRPr="00D326CF">
      <w:instrText xml:space="preserve">    </w:instrText>
    </w:r>
  </w:p>
  <w:p w:rsidR="00555E6B"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DOCPROPERTY Status</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00023D7F" w:rsidRPr="00D326CF">
      <w:rPr>
        <w:rStyle w:val="SidhuvudUtskott"/>
      </w:rPr>
      <w:instrText>Nej</w:instrText>
    </w:r>
    <w:r w:rsidRPr="00D326CF">
      <w:rPr>
        <w:rStyle w:val="SidhuvudUtskott"/>
      </w:rPr>
      <w:fldChar w:fldCharType="end"/>
    </w:r>
    <w:r w:rsidRPr="00D326CF">
      <w:rPr>
        <w:rStyle w:val="SidhuvudUtskott"/>
      </w:rPr>
      <w:instrText xml:space="preserve"> = "Ja" "    </w:instrText>
    </w:r>
    <w:r w:rsidRPr="00D326CF">
      <w:rPr>
        <w:rStyle w:val="SidhuvudUtskott"/>
      </w:rPr>
      <w:fldChar w:fldCharType="begin" w:fldLock="1"/>
    </w:r>
    <w:r w:rsidRPr="00D326CF">
      <w:rPr>
        <w:rStyle w:val="SidhuvudUtskott"/>
      </w:rPr>
      <w:instrText xml:space="preserve"> PRINTDATE \@ "yyyy-MM-dd HH.mm"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p>
  <w:p w:rsidR="00555E6B" w:rsidRPr="00D326CF" w:rsidRDefault="00555E6B">
    <w:pPr>
      <w:pStyle w:val="SidhuvudKantUdda"/>
      <w:framePr w:w="8732" w:h="567" w:hRule="exact" w:vSpace="0" w:wrap="around" w:vAnchor="page" w:y="341" w:anchorLock="0"/>
    </w:pPr>
    <w:r w:rsidRPr="00D326CF">
      <w:rPr>
        <w:rStyle w:val="SidhuvudRubrikReferens"/>
        <w:smallCaps w:val="0"/>
      </w:rPr>
      <w:instrText xml:space="preserve"> </w:instrText>
    </w:r>
    <w:r w:rsidRPr="00D326CF">
      <w:instrText xml:space="preserve">"  "  </w:instrText>
    </w:r>
    <w:r w:rsidRPr="00D326CF">
      <w:rPr>
        <w:rStyle w:val="SidhuvudUtskott"/>
      </w:rPr>
      <w:fldChar w:fldCharType="begin" w:fldLock="1"/>
    </w:r>
    <w:r w:rsidRPr="00D326CF">
      <w:rPr>
        <w:rStyle w:val="SidhuvudUtskott"/>
      </w:rPr>
      <w:instrText xml:space="preserve"> DOCPROPERTY BetänkandeÅr</w:instrText>
    </w:r>
    <w:r w:rsidRPr="00D326CF">
      <w:rPr>
        <w:rStyle w:val="SidhuvudUtskott"/>
      </w:rPr>
      <w:fldChar w:fldCharType="separate"/>
    </w:r>
    <w:r w:rsidRPr="00D326CF">
      <w:rPr>
        <w:rStyle w:val="SidhuvudUtskott"/>
      </w:rPr>
      <w:instrText>2005/06</w:instrText>
    </w:r>
    <w:r w:rsidRPr="00D326CF">
      <w:rPr>
        <w:rStyle w:val="SidhuvudUtskott"/>
      </w:rPr>
      <w:fldChar w:fldCharType="end"/>
    </w:r>
    <w:r w:rsidRPr="00D326CF">
      <w:rPr>
        <w:rStyle w:val="SidhuvudUtskott"/>
      </w:rPr>
      <w:instrText>:</w:instrText>
    </w:r>
    <w:r w:rsidRPr="00D326CF">
      <w:rPr>
        <w:rStyle w:val="SidhuvudUtskott"/>
      </w:rPr>
      <w:fldChar w:fldCharType="begin" w:fldLock="1"/>
    </w:r>
    <w:r w:rsidRPr="00D326CF">
      <w:rPr>
        <w:rStyle w:val="SidhuvudUtskott"/>
      </w:rPr>
      <w:instrText xml:space="preserve"> DOCPROPERTY Utskott</w:instrText>
    </w:r>
    <w:r w:rsidRPr="00D326CF">
      <w:rPr>
        <w:rStyle w:val="SidhuvudUtskott"/>
      </w:rPr>
      <w:fldChar w:fldCharType="separate"/>
    </w:r>
    <w:r w:rsidRPr="00D326CF">
      <w:rPr>
        <w:rStyle w:val="SidhuvudUtskott"/>
      </w:rPr>
      <w:instrText>OSSE</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DOCPROPERTY BetänkandeNr</w:instrText>
    </w:r>
    <w:r w:rsidRPr="00D326CF">
      <w:rPr>
        <w:rStyle w:val="SidhuvudUtskott"/>
      </w:rPr>
      <w:fldChar w:fldCharType="separate"/>
    </w:r>
    <w:r w:rsidRPr="00D326CF">
      <w:rPr>
        <w:rStyle w:val="SidhuvudUtskott"/>
      </w:rPr>
      <w:instrText>1</w:instrText>
    </w:r>
    <w:r w:rsidRPr="00D326CF">
      <w:rPr>
        <w:rStyle w:val="SidhuvudUtskott"/>
      </w:rPr>
      <w:fldChar w:fldCharType="end"/>
    </w:r>
  </w:p>
  <w:p w:rsidR="00023D7F" w:rsidRPr="00D326CF" w:rsidRDefault="00555E6B">
    <w:pPr>
      <w:pStyle w:val="SidhuvudKantJmn"/>
      <w:framePr w:w="8732" w:h="567" w:hRule="exact" w:vSpace="0" w:wrap="around" w:vAnchor="page" w:y="341" w:anchorLock="0"/>
    </w:pPr>
    <w:r w:rsidRPr="00D326CF">
      <w:rPr>
        <w:rStyle w:val="SidhuvudUtskott"/>
      </w:rPr>
      <w:fldChar w:fldCharType="begin" w:fldLock="1"/>
    </w:r>
    <w:r w:rsidRPr="00D326CF">
      <w:rPr>
        <w:rStyle w:val="SidhuvudUtskott"/>
      </w:rPr>
      <w:instrText xml:space="preserve"> if </w:instrText>
    </w:r>
    <w:r w:rsidRPr="00D326CF">
      <w:rPr>
        <w:rStyle w:val="SidhuvudUtskott"/>
      </w:rPr>
      <w:fldChar w:fldCharType="begin" w:fldLock="1"/>
    </w:r>
    <w:r w:rsidRPr="00D326CF">
      <w:rPr>
        <w:rStyle w:val="SidhuvudUtskott"/>
      </w:rPr>
      <w:instrText xml:space="preserve"> DOCPROPERTY "UtkastDatum"</w:instrText>
    </w:r>
    <w:r w:rsidRPr="00D326CF">
      <w:rPr>
        <w:rStyle w:val="SidhuvudUtskott"/>
      </w:rPr>
      <w:fldChar w:fldCharType="separate"/>
    </w:r>
    <w:r w:rsidRPr="00D326CF">
      <w:rPr>
        <w:rStyle w:val="SidhuvudUtskott"/>
      </w:rPr>
      <w:instrText>Nej</w:instrText>
    </w:r>
    <w:r w:rsidRPr="00D326CF">
      <w:rPr>
        <w:rStyle w:val="SidhuvudUtskott"/>
      </w:rPr>
      <w:fldChar w:fldCharType="end"/>
    </w:r>
    <w:r w:rsidRPr="00D326CF">
      <w:rPr>
        <w:rStyle w:val="SidhuvudUtskott"/>
      </w:rPr>
      <w:instrText xml:space="preserve"> = "Ja" "</w:instrText>
    </w:r>
    <w:r w:rsidRPr="00D326CF">
      <w:rPr>
        <w:rStyle w:val="SidhuvudUtskott"/>
      </w:rPr>
      <w:fldChar w:fldCharType="begin" w:fldLock="1"/>
    </w:r>
    <w:r w:rsidRPr="00D326CF">
      <w:rPr>
        <w:rStyle w:val="SidhuvudUtskott"/>
      </w:rPr>
      <w:instrText xml:space="preserve"> PRINTDATE \@ "yyyy-MM-dd HH.mm    " </w:instrText>
    </w:r>
    <w:r w:rsidRPr="00D326CF">
      <w:rPr>
        <w:rStyle w:val="SidhuvudUtskott"/>
      </w:rPr>
      <w:fldChar w:fldCharType="separate"/>
    </w:r>
    <w:r w:rsidRPr="00D326CF">
      <w:rPr>
        <w:rStyle w:val="SidhuvudUtskott"/>
      </w:rPr>
      <w:instrText>2000-08-11 16.42</w:instrText>
    </w:r>
    <w:r w:rsidRPr="00D326CF">
      <w:rPr>
        <w:rStyle w:val="SidhuvudUtskott"/>
      </w:rPr>
      <w:fldChar w:fldCharType="end"/>
    </w:r>
    <w:r w:rsidRPr="00D326CF">
      <w:rPr>
        <w:rStyle w:val="SidhuvudUtskott"/>
      </w:rPr>
      <w:instrText xml:space="preserve">" </w:instrText>
    </w:r>
    <w:r w:rsidRPr="00D326CF">
      <w:rPr>
        <w:rStyle w:val="SidhuvudUtskott"/>
      </w:rPr>
      <w:fldChar w:fldCharType="end"/>
    </w:r>
    <w:r w:rsidRPr="00D326CF">
      <w:rPr>
        <w:rStyle w:val="SidhuvudUtskott"/>
      </w:rPr>
      <w:fldChar w:fldCharType="begin" w:fldLock="1"/>
    </w:r>
    <w:r w:rsidRPr="00D326CF">
      <w:rPr>
        <w:rStyle w:val="SidhuvudUtskott"/>
      </w:rPr>
      <w:instrText xml:space="preserve"> DOCPR</w:instrText>
    </w:r>
    <w:r w:rsidRPr="00D326CF">
      <w:rPr>
        <w:rStyle w:val="SidhuvudUtskott"/>
      </w:rPr>
      <w:instrText>O</w:instrText>
    </w:r>
    <w:r w:rsidRPr="00D326CF">
      <w:rPr>
        <w:rStyle w:val="SidhuvudUtskott"/>
      </w:rPr>
      <w:instrText>PERTY Status</w:instrText>
    </w:r>
    <w:r w:rsidRPr="00D326CF">
      <w:rPr>
        <w:rStyle w:val="SidhuvudUtskott"/>
      </w:rPr>
      <w:fldChar w:fldCharType="end"/>
    </w:r>
    <w:r w:rsidRPr="00D326CF">
      <w:instrText>"</w:instrText>
    </w:r>
    <w:r w:rsidRPr="00D326CF">
      <w:fldChar w:fldCharType="separate"/>
    </w:r>
    <w:r w:rsidR="00023D7F" w:rsidRPr="00D326CF">
      <w:rPr>
        <w:rStyle w:val="SidhuvudUtskott"/>
      </w:rPr>
      <w:instrText>2005/06:OSSE1</w:instrText>
    </w:r>
    <w:r w:rsidR="00023D7F" w:rsidRPr="00D326CF">
      <w:instrText xml:space="preserve">    </w:instrText>
    </w:r>
  </w:p>
  <w:p w:rsidR="00023D7F" w:rsidRPr="00D326CF" w:rsidRDefault="00023D7F">
    <w:pPr>
      <w:pStyle w:val="SidhuvudKantJmn"/>
      <w:framePr w:w="8732" w:h="567" w:hRule="exact" w:vSpace="0" w:wrap="around" w:vAnchor="page" w:y="341" w:anchorLock="0"/>
    </w:pPr>
  </w:p>
  <w:p w:rsidR="00023D7F" w:rsidRPr="00D326CF" w:rsidRDefault="00023D7F">
    <w:pPr>
      <w:pStyle w:val="SidhuvudKantJmn"/>
      <w:framePr w:w="8732" w:h="567" w:hRule="exact" w:vSpace="0" w:wrap="around" w:vAnchor="page" w:y="341" w:anchorLock="0"/>
    </w:pPr>
    <w:r w:rsidRPr="00D326CF">
      <w:rPr>
        <w:rStyle w:val="SidhuvudRubrikReferens"/>
        <w:smallCaps w:val="0"/>
      </w:rPr>
      <w:instrText xml:space="preserve"> </w:instrText>
    </w:r>
    <w:r w:rsidR="00555E6B" w:rsidRPr="00D326CF">
      <w:fldChar w:fldCharType="end"/>
    </w:r>
    <w:r w:rsidR="00555E6B" w:rsidRPr="00D326CF">
      <w:instrText>" " "</w:instrText>
    </w:r>
    <w:r w:rsidR="00555E6B" w:rsidRPr="00D326CF">
      <w:fldChar w:fldCharType="separate"/>
    </w:r>
    <w:r w:rsidRPr="00D326CF">
      <w:rPr>
        <w:rStyle w:val="SidhuvudUtskott"/>
      </w:rPr>
      <w:t>2005/06:OSSE1</w:t>
    </w:r>
    <w:r w:rsidRPr="00D326CF">
      <w:t xml:space="preserve">    </w:t>
    </w:r>
  </w:p>
  <w:p w:rsidR="00023D7F" w:rsidRPr="00D326CF" w:rsidRDefault="00023D7F">
    <w:pPr>
      <w:pStyle w:val="SidhuvudKantJmn"/>
      <w:framePr w:w="8732" w:h="567" w:hRule="exact" w:vSpace="0" w:wrap="around" w:vAnchor="page" w:y="341" w:anchorLock="0"/>
    </w:pPr>
  </w:p>
  <w:p w:rsidR="00555E6B" w:rsidRPr="00D326CF" w:rsidRDefault="00023D7F">
    <w:pPr>
      <w:pStyle w:val="SidhuvudKantUdda"/>
      <w:framePr w:w="8732" w:h="567" w:hRule="exact" w:vSpace="0" w:wrap="around" w:vAnchor="page" w:y="341" w:anchorLock="0"/>
    </w:pPr>
    <w:r w:rsidRPr="00D326CF">
      <w:rPr>
        <w:rStyle w:val="SidhuvudRubrikReferens"/>
        <w:smallCaps w:val="0"/>
      </w:rPr>
      <w:t xml:space="preserve"> </w:t>
    </w:r>
    <w:r w:rsidR="00555E6B" w:rsidRPr="00D326CF">
      <w:fldChar w:fldCharType="end"/>
    </w:r>
  </w:p>
  <w:p w:rsidR="00555E6B" w:rsidRPr="00D326CF" w:rsidRDefault="00555E6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467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B039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6018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48A9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2EC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3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D64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4F4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16704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36F94"/>
    <w:multiLevelType w:val="multilevel"/>
    <w:tmpl w:val="7F649EBE"/>
    <w:lvl w:ilvl="0">
      <w:start w:val="1"/>
      <w:numFmt w:val="bullet"/>
      <w:lvlText w:val=""/>
      <w:lvlJc w:val="left"/>
      <w:pPr>
        <w:tabs>
          <w:tab w:val="num" w:pos="227"/>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3D9F4E8A"/>
    <w:multiLevelType w:val="hybridMultilevel"/>
    <w:tmpl w:val="7F649EBE"/>
    <w:lvl w:ilvl="0" w:tplc="B20CE91E">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B241F7"/>
    <w:multiLevelType w:val="hybridMultilevel"/>
    <w:tmpl w:val="A342C4CA"/>
    <w:lvl w:ilvl="0" w:tplc="5478F25E">
      <w:start w:val="1"/>
      <w:numFmt w:val="bullet"/>
      <w:pStyle w:val="Punktlista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70220"/>
    <w:multiLevelType w:val="hybridMultilevel"/>
    <w:tmpl w:val="D4B840FE"/>
    <w:lvl w:ilvl="0" w:tplc="B5BA526C">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773A5"/>
    <w:multiLevelType w:val="hybridMultilevel"/>
    <w:tmpl w:val="84925048"/>
    <w:lvl w:ilvl="0" w:tplc="54606B60">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04831165">
    <w:abstractNumId w:val="11"/>
  </w:num>
  <w:num w:numId="2" w16cid:durableId="1116875654">
    <w:abstractNumId w:val="8"/>
  </w:num>
  <w:num w:numId="3" w16cid:durableId="1834222336">
    <w:abstractNumId w:val="3"/>
  </w:num>
  <w:num w:numId="4" w16cid:durableId="1227451152">
    <w:abstractNumId w:val="2"/>
  </w:num>
  <w:num w:numId="5" w16cid:durableId="46224428">
    <w:abstractNumId w:val="1"/>
  </w:num>
  <w:num w:numId="6" w16cid:durableId="1915897509">
    <w:abstractNumId w:val="0"/>
  </w:num>
  <w:num w:numId="7" w16cid:durableId="1506748485">
    <w:abstractNumId w:val="9"/>
  </w:num>
  <w:num w:numId="8" w16cid:durableId="402487711">
    <w:abstractNumId w:val="7"/>
  </w:num>
  <w:num w:numId="9" w16cid:durableId="506671359">
    <w:abstractNumId w:val="6"/>
  </w:num>
  <w:num w:numId="10" w16cid:durableId="1840389149">
    <w:abstractNumId w:val="5"/>
  </w:num>
  <w:num w:numId="11" w16cid:durableId="853110960">
    <w:abstractNumId w:val="4"/>
  </w:num>
  <w:num w:numId="12" w16cid:durableId="1515342208">
    <w:abstractNumId w:val="8"/>
  </w:num>
  <w:num w:numId="13" w16cid:durableId="102649558">
    <w:abstractNumId w:val="15"/>
  </w:num>
  <w:num w:numId="14" w16cid:durableId="783426165">
    <w:abstractNumId w:val="14"/>
  </w:num>
  <w:num w:numId="15" w16cid:durableId="199318431">
    <w:abstractNumId w:val="8"/>
  </w:num>
  <w:num w:numId="16" w16cid:durableId="974026970">
    <w:abstractNumId w:val="15"/>
  </w:num>
  <w:num w:numId="17" w16cid:durableId="338704960">
    <w:abstractNumId w:val="14"/>
  </w:num>
  <w:num w:numId="18" w16cid:durableId="1525705156">
    <w:abstractNumId w:val="12"/>
  </w:num>
  <w:num w:numId="19" w16cid:durableId="1429502144">
    <w:abstractNumId w:val="10"/>
  </w:num>
  <w:num w:numId="20" w16cid:durableId="5391746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506"/>
  </w:docVars>
  <w:rsids>
    <w:rsidRoot w:val="003C5133"/>
    <w:rsid w:val="00023D7F"/>
    <w:rsid w:val="00090668"/>
    <w:rsid w:val="00186CC0"/>
    <w:rsid w:val="002B58FD"/>
    <w:rsid w:val="002E3D9A"/>
    <w:rsid w:val="003B0396"/>
    <w:rsid w:val="003C5133"/>
    <w:rsid w:val="003D3999"/>
    <w:rsid w:val="003D3E89"/>
    <w:rsid w:val="00493B51"/>
    <w:rsid w:val="00555E6B"/>
    <w:rsid w:val="005A0464"/>
    <w:rsid w:val="00656BB5"/>
    <w:rsid w:val="0066438F"/>
    <w:rsid w:val="00791CED"/>
    <w:rsid w:val="007F4C21"/>
    <w:rsid w:val="00806369"/>
    <w:rsid w:val="008F367A"/>
    <w:rsid w:val="00993696"/>
    <w:rsid w:val="00AE5865"/>
    <w:rsid w:val="00AF775E"/>
    <w:rsid w:val="00BC3201"/>
    <w:rsid w:val="00C0284B"/>
    <w:rsid w:val="00C31021"/>
    <w:rsid w:val="00D326CF"/>
    <w:rsid w:val="00D51399"/>
    <w:rsid w:val="00DB3171"/>
    <w:rsid w:val="00E41D64"/>
    <w:rsid w:val="00F53A97"/>
    <w:rsid w:val="00F65E8D"/>
    <w:rsid w:val="00F815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BFFF35-6A33-4AC7-BB25-3FE4C5BE8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3E89"/>
    <w:pPr>
      <w:spacing w:before="62" w:line="250" w:lineRule="atLeast"/>
      <w:jc w:val="both"/>
    </w:pPr>
    <w:rPr>
      <w:sz w:val="19"/>
      <w:lang w:val="sv-SE" w:eastAsia="sv-SE"/>
    </w:rPr>
  </w:style>
  <w:style w:type="paragraph" w:styleId="Rubrik1">
    <w:name w:val="heading 1"/>
    <w:basedOn w:val="Normal"/>
    <w:next w:val="Normal"/>
    <w:qFormat/>
    <w:rsid w:val="003D3E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D3E89"/>
    <w:pPr>
      <w:spacing w:before="500" w:after="62"/>
      <w:outlineLvl w:val="1"/>
    </w:pPr>
    <w:rPr>
      <w:noProof w:val="0"/>
      <w:sz w:val="27"/>
    </w:rPr>
  </w:style>
  <w:style w:type="paragraph" w:styleId="Rubrik3">
    <w:name w:val="heading 3"/>
    <w:basedOn w:val="Rubrik1"/>
    <w:next w:val="Normal"/>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link w:val="NormaltindragChar"/>
    <w:rsid w:val="003D3E89"/>
    <w:pPr>
      <w:spacing w:before="0"/>
      <w:ind w:firstLine="227"/>
    </w:pPr>
  </w:style>
  <w:style w:type="character" w:customStyle="1" w:styleId="NormaltindragChar">
    <w:name w:val="Normalt indrag Char"/>
    <w:aliases w:val="Normal_indrag Char,Normal Indrag Char"/>
    <w:basedOn w:val="Standardstycketeckensnitt"/>
    <w:link w:val="Normaltindrag"/>
    <w:rsid w:val="00090668"/>
    <w:rPr>
      <w:sz w:val="19"/>
      <w:lang w:val="sv-SE" w:eastAsia="sv-SE" w:bidi="ar-SA"/>
    </w:rPr>
  </w:style>
  <w:style w:type="paragraph" w:customStyle="1" w:styleId="Bilaga">
    <w:name w:val="Bilaga"/>
    <w:basedOn w:val="Rubrik2"/>
    <w:rsid w:val="003D3E8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Tabelltext">
    <w:name w:val="Tabelltext"/>
    <w:basedOn w:val="Normal"/>
    <w:rsid w:val="003D3E89"/>
    <w:pPr>
      <w:spacing w:before="0" w:line="200" w:lineRule="exact"/>
      <w:jc w:val="left"/>
    </w:pPr>
    <w:rPr>
      <w:sz w:val="16"/>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Reservanter">
    <w:name w:val="Reservanter"/>
    <w:basedOn w:val="Normaltindrag"/>
    <w:rsid w:val="003D3E89"/>
    <w:pPr>
      <w:ind w:left="340" w:firstLine="0"/>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3D3E89"/>
  </w:style>
  <w:style w:type="paragraph" w:styleId="Innehll1">
    <w:name w:val="toc 1"/>
    <w:basedOn w:val="Normal"/>
    <w:semiHidden/>
    <w:rsid w:val="003D3E89"/>
    <w:pPr>
      <w:tabs>
        <w:tab w:val="right" w:leader="dot" w:pos="5954"/>
      </w:tabs>
      <w:spacing w:before="0"/>
      <w:ind w:right="567"/>
      <w:jc w:val="left"/>
    </w:pPr>
  </w:style>
  <w:style w:type="paragraph" w:styleId="Innehll2">
    <w:name w:val="toc 2"/>
    <w:basedOn w:val="Innehll1"/>
    <w:semiHidden/>
    <w:rsid w:val="003D3E89"/>
    <w:pPr>
      <w:ind w:left="568" w:hanging="284"/>
    </w:pPr>
  </w:style>
  <w:style w:type="paragraph" w:styleId="Innehll3">
    <w:name w:val="toc 3"/>
    <w:basedOn w:val="Innehll1"/>
    <w:semiHidden/>
    <w:rsid w:val="003D3E89"/>
    <w:pPr>
      <w:ind w:left="851" w:hanging="284"/>
    </w:pPr>
  </w:style>
  <w:style w:type="paragraph" w:styleId="Innehll4">
    <w:name w:val="toc 4"/>
    <w:basedOn w:val="Innehll1"/>
    <w:semiHidden/>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15"/>
      </w:numPr>
    </w:pPr>
  </w:style>
  <w:style w:type="character" w:styleId="Stark">
    <w:name w:val="Strong"/>
    <w:basedOn w:val="Standardstycketeckensnitt"/>
    <w:qFormat/>
    <w:rsid w:val="003D3E89"/>
    <w:rPr>
      <w:b/>
      <w:bCs/>
    </w:rPr>
  </w:style>
  <w:style w:type="paragraph" w:customStyle="1" w:styleId="UpprkningBomb">
    <w:name w:val="UppräkningBomb"/>
    <w:basedOn w:val="Normal"/>
    <w:autoRedefine/>
    <w:rsid w:val="003D3E89"/>
    <w:pPr>
      <w:numPr>
        <w:numId w:val="16"/>
      </w:numPr>
      <w:spacing w:before="0" w:line="250" w:lineRule="exact"/>
      <w:jc w:val="left"/>
    </w:pPr>
  </w:style>
  <w:style w:type="paragraph" w:customStyle="1" w:styleId="UpprkningStreck">
    <w:name w:val="UppräkningStreck"/>
    <w:basedOn w:val="UpprkningBomb"/>
    <w:rsid w:val="003D3E89"/>
    <w:pPr>
      <w:numPr>
        <w:numId w:val="17"/>
      </w:numPr>
    </w:pPr>
  </w:style>
  <w:style w:type="paragraph" w:customStyle="1" w:styleId="Punktlistastreck">
    <w:name w:val="Punktlista_streck"/>
    <w:basedOn w:val="Normal"/>
    <w:rsid w:val="003D399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8.xml"/><Relationship Id="rId89" Type="http://schemas.openxmlformats.org/officeDocument/2006/relationships/footer" Target="footer40.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footnotes" Target="footnotes.xml"/><Relationship Id="rId90" Type="http://schemas.openxmlformats.org/officeDocument/2006/relationships/footer" Target="footer41.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8" Type="http://schemas.openxmlformats.org/officeDocument/2006/relationships/oleObject" Target="embeddings/oleObject1.bin"/><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61" Type="http://schemas.openxmlformats.org/officeDocument/2006/relationships/header" Target="header27.xml"/><Relationship Id="rId82" Type="http://schemas.openxmlformats.org/officeDocument/2006/relationships/header" Target="header38.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Bet&#228;nkande\Bet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Bet2000.dot</Template>
  <TotalTime>0</TotalTime>
  <Pages>2</Pages>
  <Words>6682</Words>
  <Characters>43167</Characters>
  <Application>Microsoft Office Word</Application>
  <DocSecurity>4</DocSecurity>
  <Lines>959</Lines>
  <Paragraphs>392</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49457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2006-02-09T14:54:00Z</cp:lastPrinted>
  <dcterms:created xsi:type="dcterms:W3CDTF">2025-12-16T22:14:00Z</dcterms:created>
  <dcterms:modified xsi:type="dcterms:W3CDTF">2025-12-16T22:14:00Z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OSSE</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