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7 februari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Lundh Sammeli (S) fr.o.m. den 16 februari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Tomas Nilssons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Karin Östring Bergman (C) som suppleant i kulturutskottet fr.o.m. den 3 mars t.o.m. den 3 april under Rickard Nordins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2013/14:247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Arbetsvillkor och upphandling inom taxibranschen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2013/14:253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Skattesänkningar och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2013/14:76 Förändrad trängselskatt och infrastruktursatsningar i Stockholm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2013/14:80 Gymnasial lärlingsanställning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t>med anledning av prop. 2013/14:68 Förstärkt tillträdesförbud vid idrottsarrangemang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2013/14:Ju8 av Lena Olsson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2013/14:Ju9 av Morgan Johansson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2013/14:Ju10 av Mehmet Kaplan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20 Förslag till Europaparlamentets och rådets beslut om upprättande och användning av en reserv för marknadsstabilitet för unionens utsläppshandelssystem och om ändring av direktiv 2003/87/EG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april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28 Förslag till Europaparlamentets och rådets förordning om ändring av förordningarna (EG) nr 715/2007 och (EG) nr 595/2009 vad gäller minskning av förorenande utsläpp från vägfordon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31 mars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Maria Larsson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2013/14:245 av Jonas Gunnarsson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Omhändertagna svenska barn i Norge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torsdagen den 20 februari kl. 16.00 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2013/14:KrU6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(MP,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2013/14:KU12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2013/14:UbU13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2013/14:MJU8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7 februari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2014-02-07</SAFIR_Sammantradesdatum_Doc>
    <SAFIR_SammantradeID xmlns="C07A1A6C-0B19-41D9-BDF8-F523BA3921EB">5f822fdf-52b2-466b-a4bd-c021e852f294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82370-8D70-4891-88D5-10DF339D2AA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februari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