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0D020FC5EF439E89DC4BD2001EE6BB"/>
        </w:placeholder>
        <w:text/>
      </w:sdtPr>
      <w:sdtEndPr/>
      <w:sdtContent>
        <w:p w:rsidRPr="009B062B" w:rsidR="00AF30DD" w:rsidP="00A538E7" w:rsidRDefault="00AF30DD" w14:paraId="1F98D9C5" w14:textId="77777777">
          <w:pPr>
            <w:pStyle w:val="Rubrik1"/>
            <w:spacing w:after="300"/>
          </w:pPr>
          <w:r w:rsidRPr="009B062B">
            <w:t>Förslag till riksdagsbeslut</w:t>
          </w:r>
        </w:p>
      </w:sdtContent>
    </w:sdt>
    <w:sdt>
      <w:sdtPr>
        <w:alias w:val="Yrkande 1"/>
        <w:tag w:val="d085ac95-66cb-4b88-90ba-0a2e91afe722"/>
        <w:id w:val="1704284624"/>
        <w:lock w:val="sdtLocked"/>
      </w:sdtPr>
      <w:sdtEndPr/>
      <w:sdtContent>
        <w:p w:rsidR="007B3927" w:rsidRDefault="00B20DC6" w14:paraId="1F98D9C6" w14:textId="77777777">
          <w:pPr>
            <w:pStyle w:val="Frslagstext"/>
            <w:numPr>
              <w:ilvl w:val="0"/>
              <w:numId w:val="0"/>
            </w:numPr>
          </w:pPr>
          <w:r>
            <w:t>Riksdagen avslår punkt b i 4 kap. 11 § lagen om ändring i ellagen (1997:857).</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33FDEEC63BF42BDA50482AE9F259F14"/>
        </w:placeholder>
        <w:text/>
      </w:sdtPr>
      <w:sdtEndPr>
        <w:rPr>
          <w14:numSpacing w14:val="default"/>
        </w:rPr>
      </w:sdtEndPr>
      <w:sdtContent>
        <w:p w:rsidRPr="009B062B" w:rsidR="006D79C9" w:rsidP="00333E95" w:rsidRDefault="006D79C9" w14:paraId="1F98D9C7" w14:textId="77777777">
          <w:pPr>
            <w:pStyle w:val="Rubrik1"/>
          </w:pPr>
          <w:r>
            <w:t>Motivering</w:t>
          </w:r>
        </w:p>
      </w:sdtContent>
    </w:sdt>
    <w:p w:rsidR="00735656" w:rsidP="00574CFB" w:rsidRDefault="00735656" w14:paraId="1F98D9C8" w14:textId="77777777">
      <w:pPr>
        <w:pStyle w:val="Normalutanindragellerluft"/>
      </w:pPr>
      <w:r>
        <w:t xml:space="preserve">I regeringens proposition finns ett antal välkomna förändringar. Det finns dock vissa orosmoln. </w:t>
      </w:r>
    </w:p>
    <w:p w:rsidR="00735656" w:rsidP="00574CFB" w:rsidRDefault="00735656" w14:paraId="1F98D9C9" w14:textId="27601067">
      <w:r>
        <w:t>I det nya lagförslaget justeras äntligen reglerna så att en mikroproducent inte behöver vara nettokonsument för att slippa betala årlig inmatningsavgift till nätbolaget. Det har dock tillkommit en ny regel, som inte funnits tidigare och som riskerar att motarbeta hela syftet med förändringen</w:t>
      </w:r>
      <w:r w:rsidR="00B20DC6">
        <w:t>, n</w:t>
      </w:r>
      <w:r>
        <w:t>ämligen punkt</w:t>
      </w:r>
      <w:r w:rsidR="00B20DC6">
        <w:t> </w:t>
      </w:r>
      <w:r>
        <w:t>b att effekten inte får överstiga uttagsabonnemangets effekt.</w:t>
      </w:r>
    </w:p>
    <w:p w:rsidR="00735656" w:rsidP="00574CFB" w:rsidRDefault="00735656" w14:paraId="1F98D9CB" w14:textId="2E30FAA6">
      <w:r>
        <w:t>I</w:t>
      </w:r>
      <w:r w:rsidR="00B20DC6">
        <w:t xml:space="preserve"> </w:t>
      </w:r>
      <w:r>
        <w:t>dag kostar producentsäkring inget extra. Många villor i Sverige har en servis</w:t>
      </w:r>
      <w:r w:rsidR="005F6FF7">
        <w:softHyphen/>
      </w:r>
      <w:r>
        <w:t>säkring på minst 25A och i</w:t>
      </w:r>
      <w:r w:rsidR="00B20DC6">
        <w:t xml:space="preserve"> </w:t>
      </w:r>
      <w:r>
        <w:t>dag kan man med uttagsabonnemang på 16A exportera 25A utan att behöva betala för ett uttagsabonnemang på 25A. Att införa detta krav kan där</w:t>
      </w:r>
      <w:r w:rsidR="005F6FF7">
        <w:softHyphen/>
      </w:r>
      <w:r>
        <w:t>med leda till ökade kostnader för mikroproducenter, tvärtemot intentionerna i denna del av lagstiftningen. Det sägs vara praxis i</w:t>
      </w:r>
      <w:r w:rsidR="00B20DC6">
        <w:t xml:space="preserve"> </w:t>
      </w:r>
      <w:r>
        <w:t xml:space="preserve">dag, men verkligheten visar något annat. Ett sådant krav kan därför få långtgående konsekvenser för </w:t>
      </w:r>
      <w:r w:rsidR="00B20DC6">
        <w:t xml:space="preserve">både </w:t>
      </w:r>
      <w:r>
        <w:t>befintliga och nya mikro</w:t>
      </w:r>
      <w:r w:rsidR="005F6FF7">
        <w:softHyphen/>
      </w:r>
      <w:bookmarkStart w:name="_GoBack" w:id="1"/>
      <w:bookmarkEnd w:id="1"/>
      <w:r>
        <w:t xml:space="preserve">producenter. Någon särskild bedömning av denna risk och hur nätbolagen förväntas agera har inte gjorts. Det nämns inte heller i konsekvensanalysen. </w:t>
      </w:r>
    </w:p>
    <w:p w:rsidR="00BB6339" w:rsidP="00574CFB" w:rsidRDefault="00735656" w14:paraId="1F98D9CE" w14:textId="6A62AB37">
      <w:r>
        <w:t xml:space="preserve">Lagförslaget i denna del bör därför avstyrkas, då övriga delar väl täcker behoven av reglering för mikroproducenter. </w:t>
      </w:r>
    </w:p>
    <w:sdt>
      <w:sdtPr>
        <w:alias w:val="CC_Underskrifter"/>
        <w:tag w:val="CC_Underskrifter"/>
        <w:id w:val="583496634"/>
        <w:lock w:val="sdtContentLocked"/>
        <w:placeholder>
          <w:docPart w:val="65CB922FF72B44998A3B0435D225B7FD"/>
        </w:placeholder>
      </w:sdtPr>
      <w:sdtEndPr/>
      <w:sdtContent>
        <w:p w:rsidR="00A538E7" w:rsidP="00A538E7" w:rsidRDefault="00A538E7" w14:paraId="1F98D9CF" w14:textId="77777777"/>
        <w:p w:rsidRPr="008E0FE2" w:rsidR="004801AC" w:rsidP="00A538E7" w:rsidRDefault="00476322" w14:paraId="1F98D9D0" w14:textId="77777777"/>
      </w:sdtContent>
    </w:sdt>
    <w:tbl>
      <w:tblPr>
        <w:tblW w:w="5000" w:type="pct"/>
        <w:tblLook w:val="04A0" w:firstRow="1" w:lastRow="0" w:firstColumn="1" w:lastColumn="0" w:noHBand="0" w:noVBand="1"/>
        <w:tblCaption w:val="underskrifter"/>
      </w:tblPr>
      <w:tblGrid>
        <w:gridCol w:w="4252"/>
        <w:gridCol w:w="4252"/>
      </w:tblGrid>
      <w:tr w:rsidR="007B3927" w14:paraId="1F98D9D3" w14:textId="77777777">
        <w:trPr>
          <w:cantSplit/>
        </w:trPr>
        <w:tc>
          <w:tcPr>
            <w:tcW w:w="50" w:type="pct"/>
            <w:vAlign w:val="bottom"/>
          </w:tcPr>
          <w:p w:rsidR="007B3927" w:rsidRDefault="00B20DC6" w14:paraId="1F98D9D1" w14:textId="77777777">
            <w:pPr>
              <w:pStyle w:val="Underskrifter"/>
            </w:pPr>
            <w:r>
              <w:t>Rickard Nordin (C)</w:t>
            </w:r>
          </w:p>
        </w:tc>
        <w:tc>
          <w:tcPr>
            <w:tcW w:w="50" w:type="pct"/>
            <w:vAlign w:val="bottom"/>
          </w:tcPr>
          <w:p w:rsidR="007B3927" w:rsidRDefault="007B3927" w14:paraId="1F98D9D2" w14:textId="77777777">
            <w:pPr>
              <w:pStyle w:val="Underskrifter"/>
            </w:pPr>
          </w:p>
        </w:tc>
      </w:tr>
    </w:tbl>
    <w:p w:rsidR="007724A6" w:rsidRDefault="007724A6" w14:paraId="1F98D9D4" w14:textId="77777777"/>
    <w:sectPr w:rsidR="007724A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D9D6" w14:textId="77777777" w:rsidR="004066EE" w:rsidRDefault="004066EE" w:rsidP="000C1CAD">
      <w:pPr>
        <w:spacing w:line="240" w:lineRule="auto"/>
      </w:pPr>
      <w:r>
        <w:separator/>
      </w:r>
    </w:p>
  </w:endnote>
  <w:endnote w:type="continuationSeparator" w:id="0">
    <w:p w14:paraId="1F98D9D7" w14:textId="77777777" w:rsidR="004066EE" w:rsidRDefault="00406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E5" w14:textId="77777777" w:rsidR="00262EA3" w:rsidRPr="00A538E7" w:rsidRDefault="00262EA3" w:rsidP="00A53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8D9D4" w14:textId="77777777" w:rsidR="004066EE" w:rsidRDefault="004066EE" w:rsidP="000C1CAD">
      <w:pPr>
        <w:spacing w:line="240" w:lineRule="auto"/>
      </w:pPr>
      <w:r>
        <w:separator/>
      </w:r>
    </w:p>
  </w:footnote>
  <w:footnote w:type="continuationSeparator" w:id="0">
    <w:p w14:paraId="1F98D9D5" w14:textId="77777777" w:rsidR="004066EE" w:rsidRDefault="004066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98D9E6" wp14:editId="1F98D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8D9EA" w14:textId="77777777" w:rsidR="00262EA3" w:rsidRDefault="00476322" w:rsidP="008103B5">
                          <w:pPr>
                            <w:jc w:val="right"/>
                          </w:pPr>
                          <w:sdt>
                            <w:sdtPr>
                              <w:alias w:val="CC_Noformat_Partikod"/>
                              <w:tag w:val="CC_Noformat_Partikod"/>
                              <w:id w:val="-53464382"/>
                              <w:placeholder>
                                <w:docPart w:val="FB4B87D059E342ECAF228DC23918066F"/>
                              </w:placeholder>
                              <w:text/>
                            </w:sdtPr>
                            <w:sdtEndPr/>
                            <w:sdtContent>
                              <w:r w:rsidR="00735656">
                                <w:t>C</w:t>
                              </w:r>
                            </w:sdtContent>
                          </w:sdt>
                          <w:sdt>
                            <w:sdtPr>
                              <w:alias w:val="CC_Noformat_Partinummer"/>
                              <w:tag w:val="CC_Noformat_Partinummer"/>
                              <w:id w:val="-1709555926"/>
                              <w:placeholder>
                                <w:docPart w:val="33E46FFE179F48628062EAEF459BFC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8D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98D9EA" w14:textId="77777777" w:rsidR="00262EA3" w:rsidRDefault="00476322" w:rsidP="008103B5">
                    <w:pPr>
                      <w:jc w:val="right"/>
                    </w:pPr>
                    <w:sdt>
                      <w:sdtPr>
                        <w:alias w:val="CC_Noformat_Partikod"/>
                        <w:tag w:val="CC_Noformat_Partikod"/>
                        <w:id w:val="-53464382"/>
                        <w:placeholder>
                          <w:docPart w:val="FB4B87D059E342ECAF228DC23918066F"/>
                        </w:placeholder>
                        <w:text/>
                      </w:sdtPr>
                      <w:sdtEndPr/>
                      <w:sdtContent>
                        <w:r w:rsidR="00735656">
                          <w:t>C</w:t>
                        </w:r>
                      </w:sdtContent>
                    </w:sdt>
                    <w:sdt>
                      <w:sdtPr>
                        <w:alias w:val="CC_Noformat_Partinummer"/>
                        <w:tag w:val="CC_Noformat_Partinummer"/>
                        <w:id w:val="-1709555926"/>
                        <w:placeholder>
                          <w:docPart w:val="33E46FFE179F48628062EAEF459BFC46"/>
                        </w:placeholder>
                        <w:showingPlcHdr/>
                        <w:text/>
                      </w:sdtPr>
                      <w:sdtEndPr/>
                      <w:sdtContent>
                        <w:r w:rsidR="00262EA3">
                          <w:t xml:space="preserve"> </w:t>
                        </w:r>
                      </w:sdtContent>
                    </w:sdt>
                  </w:p>
                </w:txbxContent>
              </v:textbox>
              <w10:wrap anchorx="page"/>
            </v:shape>
          </w:pict>
        </mc:Fallback>
      </mc:AlternateContent>
    </w:r>
  </w:p>
  <w:p w14:paraId="1F98D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DA" w14:textId="77777777" w:rsidR="00262EA3" w:rsidRDefault="00262EA3" w:rsidP="008563AC">
    <w:pPr>
      <w:jc w:val="right"/>
    </w:pPr>
  </w:p>
  <w:p w14:paraId="1F98D9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D9DE" w14:textId="77777777" w:rsidR="00262EA3" w:rsidRDefault="00476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8D9E8" wp14:editId="1F98D9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8D9DF" w14:textId="77777777" w:rsidR="00262EA3" w:rsidRDefault="00476322" w:rsidP="00A314CF">
    <w:pPr>
      <w:pStyle w:val="FSHNormal"/>
      <w:spacing w:before="40"/>
    </w:pPr>
    <w:sdt>
      <w:sdtPr>
        <w:alias w:val="CC_Noformat_Motionstyp"/>
        <w:tag w:val="CC_Noformat_Motionstyp"/>
        <w:id w:val="1162973129"/>
        <w:lock w:val="sdtContentLocked"/>
        <w15:appearance w15:val="hidden"/>
        <w:text/>
      </w:sdtPr>
      <w:sdtEndPr/>
      <w:sdtContent>
        <w:r w:rsidR="00A538E7">
          <w:t>Kommittémotion</w:t>
        </w:r>
      </w:sdtContent>
    </w:sdt>
    <w:r w:rsidR="00821B36">
      <w:t xml:space="preserve"> </w:t>
    </w:r>
    <w:sdt>
      <w:sdtPr>
        <w:alias w:val="CC_Noformat_Partikod"/>
        <w:tag w:val="CC_Noformat_Partikod"/>
        <w:id w:val="1471015553"/>
        <w:text/>
      </w:sdtPr>
      <w:sdtEndPr/>
      <w:sdtContent>
        <w:r w:rsidR="00735656">
          <w:t>C</w:t>
        </w:r>
      </w:sdtContent>
    </w:sdt>
    <w:sdt>
      <w:sdtPr>
        <w:alias w:val="CC_Noformat_Partinummer"/>
        <w:tag w:val="CC_Noformat_Partinummer"/>
        <w:id w:val="-2014525982"/>
        <w:showingPlcHdr/>
        <w:text/>
      </w:sdtPr>
      <w:sdtEndPr/>
      <w:sdtContent>
        <w:r w:rsidR="00821B36">
          <w:t xml:space="preserve"> </w:t>
        </w:r>
      </w:sdtContent>
    </w:sdt>
  </w:p>
  <w:p w14:paraId="1F98D9E0" w14:textId="77777777" w:rsidR="00262EA3" w:rsidRPr="008227B3" w:rsidRDefault="00476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8D9E1" w14:textId="77777777" w:rsidR="00262EA3" w:rsidRPr="008227B3" w:rsidRDefault="00476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8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8E7">
          <w:t>:4500</w:t>
        </w:r>
      </w:sdtContent>
    </w:sdt>
  </w:p>
  <w:p w14:paraId="1F98D9E2" w14:textId="77777777" w:rsidR="00262EA3" w:rsidRDefault="00476322" w:rsidP="00E03A3D">
    <w:pPr>
      <w:pStyle w:val="Motionr"/>
    </w:pPr>
    <w:sdt>
      <w:sdtPr>
        <w:alias w:val="CC_Noformat_Avtext"/>
        <w:tag w:val="CC_Noformat_Avtext"/>
        <w:id w:val="-2020768203"/>
        <w:lock w:val="sdtContentLocked"/>
        <w15:appearance w15:val="hidden"/>
        <w:text/>
      </w:sdtPr>
      <w:sdtEndPr/>
      <w:sdtContent>
        <w:r w:rsidR="00A538E7">
          <w:t>av Rickard Nordin (C)</w:t>
        </w:r>
      </w:sdtContent>
    </w:sdt>
  </w:p>
  <w:sdt>
    <w:sdtPr>
      <w:alias w:val="CC_Noformat_Rubtext"/>
      <w:tag w:val="CC_Noformat_Rubtext"/>
      <w:id w:val="-218060500"/>
      <w:lock w:val="sdtLocked"/>
      <w:text/>
    </w:sdtPr>
    <w:sdtEndPr/>
    <w:sdtContent>
      <w:p w14:paraId="1F98D9E3" w14:textId="77777777" w:rsidR="00262EA3" w:rsidRDefault="00735656" w:rsidP="00283E0F">
        <w:pPr>
          <w:pStyle w:val="FSHRub2"/>
        </w:pPr>
        <w:r>
          <w:t>med anledning av prop. 2021/22:153 Genomförande av elmarknadsdirektivet när det gäller nätverksamhet</w:t>
        </w:r>
      </w:p>
    </w:sdtContent>
  </w:sdt>
  <w:sdt>
    <w:sdtPr>
      <w:alias w:val="CC_Boilerplate_3"/>
      <w:tag w:val="CC_Boilerplate_3"/>
      <w:id w:val="1606463544"/>
      <w:lock w:val="sdtContentLocked"/>
      <w15:appearance w15:val="hidden"/>
      <w:text w:multiLine="1"/>
    </w:sdtPr>
    <w:sdtEndPr/>
    <w:sdtContent>
      <w:p w14:paraId="1F98D9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5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8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6EE"/>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32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F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8D"/>
    <w:rsid w:val="005F45B3"/>
    <w:rsid w:val="005F4F3D"/>
    <w:rsid w:val="005F50A8"/>
    <w:rsid w:val="005F58C5"/>
    <w:rsid w:val="005F59DC"/>
    <w:rsid w:val="005F5ACA"/>
    <w:rsid w:val="005F5BC1"/>
    <w:rsid w:val="005F6CCB"/>
    <w:rsid w:val="005F6E34"/>
    <w:rsid w:val="005F6FF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7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5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A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2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E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C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98D9C4"/>
  <w15:chartTrackingRefBased/>
  <w15:docId w15:val="{2CF53A2C-B07E-4571-8F4B-34DC776C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0D020FC5EF439E89DC4BD2001EE6BB"/>
        <w:category>
          <w:name w:val="Allmänt"/>
          <w:gallery w:val="placeholder"/>
        </w:category>
        <w:types>
          <w:type w:val="bbPlcHdr"/>
        </w:types>
        <w:behaviors>
          <w:behavior w:val="content"/>
        </w:behaviors>
        <w:guid w:val="{A411F589-50DA-4E57-B911-7ECBE124D14B}"/>
      </w:docPartPr>
      <w:docPartBody>
        <w:p w:rsidR="00FE478A" w:rsidRDefault="004F132A">
          <w:pPr>
            <w:pStyle w:val="230D020FC5EF439E89DC4BD2001EE6BB"/>
          </w:pPr>
          <w:r w:rsidRPr="005A0A93">
            <w:rPr>
              <w:rStyle w:val="Platshllartext"/>
            </w:rPr>
            <w:t>Förslag till riksdagsbeslut</w:t>
          </w:r>
        </w:p>
      </w:docPartBody>
    </w:docPart>
    <w:docPart>
      <w:docPartPr>
        <w:name w:val="933FDEEC63BF42BDA50482AE9F259F14"/>
        <w:category>
          <w:name w:val="Allmänt"/>
          <w:gallery w:val="placeholder"/>
        </w:category>
        <w:types>
          <w:type w:val="bbPlcHdr"/>
        </w:types>
        <w:behaviors>
          <w:behavior w:val="content"/>
        </w:behaviors>
        <w:guid w:val="{1A07E8A5-07AF-4947-BC8A-DA8FB0AC3480}"/>
      </w:docPartPr>
      <w:docPartBody>
        <w:p w:rsidR="00FE478A" w:rsidRDefault="004F132A">
          <w:pPr>
            <w:pStyle w:val="933FDEEC63BF42BDA50482AE9F259F14"/>
          </w:pPr>
          <w:r w:rsidRPr="005A0A93">
            <w:rPr>
              <w:rStyle w:val="Platshllartext"/>
            </w:rPr>
            <w:t>Motivering</w:t>
          </w:r>
        </w:p>
      </w:docPartBody>
    </w:docPart>
    <w:docPart>
      <w:docPartPr>
        <w:name w:val="FB4B87D059E342ECAF228DC23918066F"/>
        <w:category>
          <w:name w:val="Allmänt"/>
          <w:gallery w:val="placeholder"/>
        </w:category>
        <w:types>
          <w:type w:val="bbPlcHdr"/>
        </w:types>
        <w:behaviors>
          <w:behavior w:val="content"/>
        </w:behaviors>
        <w:guid w:val="{19B6E358-32DB-4397-A09B-57FE8A8C68F0}"/>
      </w:docPartPr>
      <w:docPartBody>
        <w:p w:rsidR="00FE478A" w:rsidRDefault="004F132A">
          <w:pPr>
            <w:pStyle w:val="FB4B87D059E342ECAF228DC23918066F"/>
          </w:pPr>
          <w:r>
            <w:rPr>
              <w:rStyle w:val="Platshllartext"/>
            </w:rPr>
            <w:t xml:space="preserve"> </w:t>
          </w:r>
        </w:p>
      </w:docPartBody>
    </w:docPart>
    <w:docPart>
      <w:docPartPr>
        <w:name w:val="33E46FFE179F48628062EAEF459BFC46"/>
        <w:category>
          <w:name w:val="Allmänt"/>
          <w:gallery w:val="placeholder"/>
        </w:category>
        <w:types>
          <w:type w:val="bbPlcHdr"/>
        </w:types>
        <w:behaviors>
          <w:behavior w:val="content"/>
        </w:behaviors>
        <w:guid w:val="{A5A085B0-962F-4479-80A9-8BE4000A96F8}"/>
      </w:docPartPr>
      <w:docPartBody>
        <w:p w:rsidR="00FE478A" w:rsidRDefault="004F132A">
          <w:pPr>
            <w:pStyle w:val="33E46FFE179F48628062EAEF459BFC46"/>
          </w:pPr>
          <w:r>
            <w:t xml:space="preserve"> </w:t>
          </w:r>
        </w:p>
      </w:docPartBody>
    </w:docPart>
    <w:docPart>
      <w:docPartPr>
        <w:name w:val="65CB922FF72B44998A3B0435D225B7FD"/>
        <w:category>
          <w:name w:val="Allmänt"/>
          <w:gallery w:val="placeholder"/>
        </w:category>
        <w:types>
          <w:type w:val="bbPlcHdr"/>
        </w:types>
        <w:behaviors>
          <w:behavior w:val="content"/>
        </w:behaviors>
        <w:guid w:val="{F7CD7028-2F41-417A-8565-02D9A73DE45E}"/>
      </w:docPartPr>
      <w:docPartBody>
        <w:p w:rsidR="008339D5" w:rsidRDefault="00833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8A"/>
    <w:rsid w:val="004F132A"/>
    <w:rsid w:val="008339D5"/>
    <w:rsid w:val="00FE4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D020FC5EF439E89DC4BD2001EE6BB">
    <w:name w:val="230D020FC5EF439E89DC4BD2001EE6BB"/>
  </w:style>
  <w:style w:type="paragraph" w:customStyle="1" w:styleId="0BEA2A11585142C4BD38FFEA26A549AA">
    <w:name w:val="0BEA2A11585142C4BD38FFEA26A549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BE2912A4241E0A523492B7454F7B3">
    <w:name w:val="6F4BE2912A4241E0A523492B7454F7B3"/>
  </w:style>
  <w:style w:type="paragraph" w:customStyle="1" w:styleId="933FDEEC63BF42BDA50482AE9F259F14">
    <w:name w:val="933FDEEC63BF42BDA50482AE9F259F14"/>
  </w:style>
  <w:style w:type="paragraph" w:customStyle="1" w:styleId="F97C5FD7C7994CA8BBF67DBEC1650D3F">
    <w:name w:val="F97C5FD7C7994CA8BBF67DBEC1650D3F"/>
  </w:style>
  <w:style w:type="paragraph" w:customStyle="1" w:styleId="A88995B3442E475190DC6577B2431F6C">
    <w:name w:val="A88995B3442E475190DC6577B2431F6C"/>
  </w:style>
  <w:style w:type="paragraph" w:customStyle="1" w:styleId="FB4B87D059E342ECAF228DC23918066F">
    <w:name w:val="FB4B87D059E342ECAF228DC23918066F"/>
  </w:style>
  <w:style w:type="paragraph" w:customStyle="1" w:styleId="33E46FFE179F48628062EAEF459BFC46">
    <w:name w:val="33E46FFE179F48628062EAEF459BF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AF618-5F5C-4E80-8F43-EE792D64B332}"/>
</file>

<file path=customXml/itemProps2.xml><?xml version="1.0" encoding="utf-8"?>
<ds:datastoreItem xmlns:ds="http://schemas.openxmlformats.org/officeDocument/2006/customXml" ds:itemID="{A774035C-0A47-4401-9BE8-FE5E0C22A556}"/>
</file>

<file path=customXml/itemProps3.xml><?xml version="1.0" encoding="utf-8"?>
<ds:datastoreItem xmlns:ds="http://schemas.openxmlformats.org/officeDocument/2006/customXml" ds:itemID="{EA25683D-CCB4-4433-BB2E-7994F65E0EF6}"/>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1184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Genomförande av elmarknadsdirektivet när det gäller nätverksamhet Prop  2021 22 153</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