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187A34">
              <w:rPr>
                <w:b/>
                <w:sz w:val="22"/>
                <w:szCs w:val="22"/>
              </w:rPr>
              <w:t>12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374911">
              <w:rPr>
                <w:sz w:val="22"/>
                <w:szCs w:val="22"/>
              </w:rPr>
              <w:t>1</w:t>
            </w:r>
            <w:r w:rsidR="00B77C6D">
              <w:rPr>
                <w:sz w:val="22"/>
                <w:szCs w:val="22"/>
              </w:rPr>
              <w:t>1</w:t>
            </w:r>
            <w:r w:rsidR="00374911">
              <w:rPr>
                <w:sz w:val="22"/>
                <w:szCs w:val="22"/>
              </w:rPr>
              <w:t>-</w:t>
            </w:r>
            <w:r w:rsidR="00B77C6D">
              <w:rPr>
                <w:sz w:val="22"/>
                <w:szCs w:val="22"/>
              </w:rPr>
              <w:t>12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B77C6D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6377D8">
              <w:rPr>
                <w:sz w:val="22"/>
                <w:szCs w:val="22"/>
              </w:rPr>
              <w:t xml:space="preserve"> 10.20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7C397E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C397E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7C397E" w:rsidRDefault="00374911" w:rsidP="00374911">
            <w:pPr>
              <w:rPr>
                <w:snapToGrid w:val="0"/>
                <w:sz w:val="22"/>
                <w:szCs w:val="22"/>
              </w:rPr>
            </w:pPr>
            <w:r w:rsidRPr="007C397E">
              <w:rPr>
                <w:b/>
                <w:sz w:val="22"/>
                <w:szCs w:val="22"/>
              </w:rPr>
              <w:t>Fråga om medgivande till deltagande på distans</w:t>
            </w:r>
            <w:r w:rsidRPr="007C397E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6377D8" w:rsidRDefault="00FC47A3" w:rsidP="00C22E5F">
            <w:pPr>
              <w:rPr>
                <w:snapToGrid w:val="0"/>
                <w:sz w:val="22"/>
                <w:szCs w:val="22"/>
              </w:rPr>
            </w:pPr>
            <w:r w:rsidRPr="007C397E">
              <w:rPr>
                <w:b/>
                <w:bCs/>
                <w:color w:val="000000"/>
                <w:sz w:val="22"/>
                <w:szCs w:val="22"/>
              </w:rPr>
              <w:br/>
            </w:r>
            <w:r w:rsidR="007555BE" w:rsidRPr="007C397E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7555BE" w:rsidRPr="007C397E">
              <w:rPr>
                <w:sz w:val="22"/>
                <w:szCs w:val="22"/>
              </w:rPr>
              <w:t xml:space="preserve">beslutade att tillåta följande ordinarie ledamöter och suppleanter att vara uppkopplade via videolänk: </w:t>
            </w:r>
            <w:r w:rsidR="00C22E5F" w:rsidRPr="006377D8">
              <w:rPr>
                <w:sz w:val="22"/>
                <w:szCs w:val="22"/>
              </w:rPr>
              <w:t>Maria Gardfjell (MP), Jessica Rosencrantz (M), Hanna Westerén (S), Isak From (S),</w:t>
            </w:r>
            <w:r w:rsidR="007C397E" w:rsidRPr="006377D8">
              <w:rPr>
                <w:sz w:val="22"/>
                <w:szCs w:val="22"/>
              </w:rPr>
              <w:t xml:space="preserve"> </w:t>
            </w:r>
            <w:r w:rsidR="00C22E5F" w:rsidRPr="006377D8">
              <w:rPr>
                <w:sz w:val="22"/>
                <w:szCs w:val="22"/>
              </w:rPr>
              <w:t xml:space="preserve">John Widegren (M), Runar Filper (SD), Magnus Manhammar (S), Elin Segerlind (V), </w:t>
            </w:r>
            <w:r w:rsidR="006377D8">
              <w:rPr>
                <w:sz w:val="22"/>
                <w:szCs w:val="22"/>
              </w:rPr>
              <w:t xml:space="preserve">Martin Kinnunen (SD), </w:t>
            </w:r>
            <w:r w:rsidR="00C22E5F" w:rsidRPr="006377D8">
              <w:rPr>
                <w:sz w:val="22"/>
                <w:szCs w:val="22"/>
              </w:rPr>
              <w:t xml:space="preserve">Malin Larsson (S), Magnus Oscarsson (KD), </w:t>
            </w:r>
            <w:r w:rsidR="006377D8">
              <w:rPr>
                <w:sz w:val="22"/>
                <w:szCs w:val="22"/>
              </w:rPr>
              <w:t xml:space="preserve">Marlene Burwick (S), </w:t>
            </w:r>
            <w:r w:rsidR="00C22E5F" w:rsidRPr="006377D8">
              <w:rPr>
                <w:sz w:val="22"/>
                <w:szCs w:val="22"/>
              </w:rPr>
              <w:t xml:space="preserve">Nina Lundström (L), </w:t>
            </w:r>
            <w:r w:rsidR="006377D8" w:rsidRPr="006377D8">
              <w:rPr>
                <w:sz w:val="22"/>
                <w:szCs w:val="22"/>
              </w:rPr>
              <w:t xml:space="preserve">Markus Selin (S), </w:t>
            </w:r>
            <w:r w:rsidR="00C22E5F" w:rsidRPr="006377D8">
              <w:rPr>
                <w:sz w:val="22"/>
                <w:szCs w:val="22"/>
              </w:rPr>
              <w:t>Marléne Lund Kopparklint (M), Yasmine Eriksson (SD), Staffan Eklöf (SD), Kjell-Arne Ottosson (KD), Jon Thorbjörnsson (V), Stina Larsson (C)</w:t>
            </w:r>
            <w:r w:rsidR="006377D8" w:rsidRPr="006377D8">
              <w:rPr>
                <w:sz w:val="22"/>
                <w:szCs w:val="22"/>
              </w:rPr>
              <w:t xml:space="preserve">, </w:t>
            </w:r>
            <w:r w:rsidR="00C22E5F" w:rsidRPr="006377D8">
              <w:rPr>
                <w:sz w:val="22"/>
                <w:szCs w:val="22"/>
              </w:rPr>
              <w:t>Peter Helander (C)</w:t>
            </w:r>
            <w:r w:rsidR="006377D8">
              <w:rPr>
                <w:sz w:val="22"/>
                <w:szCs w:val="22"/>
              </w:rPr>
              <w:t xml:space="preserve"> och Åsa Coenraads (M). </w:t>
            </w:r>
          </w:p>
          <w:p w:rsidR="00305501" w:rsidRPr="00B40F4D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B77C6D" w:rsidRPr="00B40F4D" w:rsidTr="002241EF">
        <w:tc>
          <w:tcPr>
            <w:tcW w:w="567" w:type="dxa"/>
          </w:tcPr>
          <w:p w:rsidR="00B77C6D" w:rsidRPr="00B40F4D" w:rsidRDefault="00B77C6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B77C6D" w:rsidRDefault="00B77C6D" w:rsidP="00B77C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Fråga om medgivande till deltagande på distans för </w:t>
            </w:r>
            <w:r w:rsidRPr="006377D8">
              <w:rPr>
                <w:b/>
                <w:sz w:val="22"/>
                <w:szCs w:val="22"/>
              </w:rPr>
              <w:t>tjänstem</w:t>
            </w:r>
            <w:r w:rsidR="00DE52F8">
              <w:rPr>
                <w:b/>
                <w:sz w:val="22"/>
                <w:szCs w:val="22"/>
              </w:rPr>
              <w:t>ä</w:t>
            </w:r>
            <w:r w:rsidRPr="006377D8">
              <w:rPr>
                <w:b/>
                <w:sz w:val="22"/>
                <w:szCs w:val="22"/>
              </w:rPr>
              <w:t>n</w:t>
            </w:r>
          </w:p>
          <w:p w:rsidR="00B77C6D" w:rsidRDefault="00B77C6D" w:rsidP="00B77C6D">
            <w:pPr>
              <w:rPr>
                <w:b/>
                <w:sz w:val="22"/>
                <w:szCs w:val="22"/>
              </w:rPr>
            </w:pPr>
          </w:p>
          <w:p w:rsidR="00B77C6D" w:rsidRPr="00677B95" w:rsidRDefault="00B77C6D" w:rsidP="00B77C6D">
            <w:pPr>
              <w:rPr>
                <w:sz w:val="22"/>
                <w:szCs w:val="22"/>
              </w:rPr>
            </w:pPr>
            <w:r w:rsidRPr="00677B95">
              <w:rPr>
                <w:sz w:val="22"/>
                <w:szCs w:val="22"/>
              </w:rPr>
              <w:t xml:space="preserve">Utskottet beslutade att en </w:t>
            </w:r>
            <w:r w:rsidRPr="006377D8">
              <w:rPr>
                <w:sz w:val="22"/>
                <w:szCs w:val="22"/>
              </w:rPr>
              <w:t>tjänsteman</w:t>
            </w:r>
            <w:r w:rsidR="006377D8" w:rsidRPr="006377D8">
              <w:rPr>
                <w:sz w:val="22"/>
                <w:szCs w:val="22"/>
              </w:rPr>
              <w:t xml:space="preserve"> </w:t>
            </w:r>
            <w:r w:rsidRPr="00677B95">
              <w:rPr>
                <w:sz w:val="22"/>
                <w:szCs w:val="22"/>
              </w:rPr>
              <w:t xml:space="preserve">vid miljö- och jordbruksutskottets kansli </w:t>
            </w:r>
            <w:r w:rsidR="00B37730">
              <w:rPr>
                <w:sz w:val="22"/>
                <w:szCs w:val="22"/>
              </w:rPr>
              <w:t xml:space="preserve">samt </w:t>
            </w:r>
            <w:r w:rsidR="006377D8">
              <w:rPr>
                <w:sz w:val="22"/>
                <w:szCs w:val="22"/>
              </w:rPr>
              <w:t xml:space="preserve">en tjänsteman vid </w:t>
            </w:r>
            <w:r w:rsidR="00B37730">
              <w:rPr>
                <w:sz w:val="22"/>
                <w:szCs w:val="22"/>
              </w:rPr>
              <w:t xml:space="preserve">EU-nämnden </w:t>
            </w:r>
            <w:r w:rsidRPr="00677B95">
              <w:rPr>
                <w:sz w:val="22"/>
                <w:szCs w:val="22"/>
              </w:rPr>
              <w:t xml:space="preserve">fick delta i mötet på distans.  </w:t>
            </w:r>
          </w:p>
          <w:p w:rsidR="00B77C6D" w:rsidRPr="002A477B" w:rsidRDefault="00B77C6D" w:rsidP="00374911">
            <w:pPr>
              <w:rPr>
                <w:b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7C6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6377D8" w:rsidRDefault="006377D8" w:rsidP="006377D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Informell videokonferens mellan EU:s jordbruks- och fiskeministrar 16 november 2020</w:t>
            </w:r>
          </w:p>
          <w:p w:rsidR="006377D8" w:rsidRDefault="006377D8" w:rsidP="006377D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377D8" w:rsidRDefault="006377D8" w:rsidP="006377D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överlade </w:t>
            </w:r>
            <w:r w:rsidR="00644970">
              <w:rPr>
                <w:snapToGrid w:val="0"/>
                <w:sz w:val="22"/>
                <w:szCs w:val="22"/>
              </w:rPr>
              <w:t xml:space="preserve">via videolänk </w:t>
            </w:r>
            <w:r>
              <w:rPr>
                <w:snapToGrid w:val="0"/>
                <w:sz w:val="22"/>
                <w:szCs w:val="22"/>
              </w:rPr>
              <w:t xml:space="preserve">med </w:t>
            </w:r>
            <w:r>
              <w:rPr>
                <w:bCs/>
                <w:color w:val="000000"/>
                <w:sz w:val="22"/>
                <w:szCs w:val="22"/>
              </w:rPr>
              <w:t xml:space="preserve">landsbygdsminister Jennie Nilsson om </w:t>
            </w:r>
          </w:p>
          <w:p w:rsidR="006377D8" w:rsidRDefault="006377D8" w:rsidP="006377D8">
            <w:pPr>
              <w:rPr>
                <w:b/>
                <w:snapToGrid w:val="0"/>
                <w:sz w:val="22"/>
                <w:szCs w:val="22"/>
              </w:rPr>
            </w:pPr>
          </w:p>
          <w:p w:rsidR="006377D8" w:rsidRDefault="006377D8" w:rsidP="006377D8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Rådets dagordningspunkt 1. Situationen på jordbruksmarknaden </w:t>
            </w:r>
          </w:p>
          <w:p w:rsidR="006377D8" w:rsidRDefault="006377D8" w:rsidP="006377D8">
            <w:pPr>
              <w:rPr>
                <w:bCs/>
                <w:color w:val="000000"/>
                <w:sz w:val="22"/>
                <w:szCs w:val="22"/>
              </w:rPr>
            </w:pPr>
          </w:p>
          <w:p w:rsidR="006377D8" w:rsidRDefault="006377D8" w:rsidP="006377D8">
            <w:pPr>
              <w:rPr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Underlaget utgjordes av en den 9 november 2020 översänd kommenterad dagordning se </w:t>
            </w:r>
            <w:r>
              <w:rPr>
                <w:bCs/>
                <w:color w:val="000000"/>
                <w:sz w:val="22"/>
                <w:szCs w:val="22"/>
              </w:rPr>
              <w:t>(bilaga 2).</w:t>
            </w:r>
          </w:p>
          <w:p w:rsidR="006377D8" w:rsidRDefault="006377D8" w:rsidP="006377D8">
            <w:pPr>
              <w:rPr>
                <w:bCs/>
                <w:color w:val="000000"/>
                <w:sz w:val="22"/>
                <w:szCs w:val="22"/>
              </w:rPr>
            </w:pPr>
          </w:p>
          <w:p w:rsidR="006377D8" w:rsidRDefault="006377D8" w:rsidP="006377D8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Landsbygdsministern redogjorde för regeringens ståndpunkt.</w:t>
            </w:r>
          </w:p>
          <w:p w:rsidR="006377D8" w:rsidRDefault="006377D8" w:rsidP="006377D8">
            <w:pPr>
              <w:rPr>
                <w:snapToGrid w:val="0"/>
                <w:sz w:val="22"/>
                <w:szCs w:val="22"/>
              </w:rPr>
            </w:pPr>
          </w:p>
          <w:p w:rsidR="006377D8" w:rsidRDefault="006377D8" w:rsidP="006377D8">
            <w:pPr>
              <w:widowControl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 konstaterade att det fanns stöd för regeringens ståndpunkt.</w:t>
            </w:r>
          </w:p>
          <w:p w:rsidR="006377D8" w:rsidRDefault="006377D8" w:rsidP="006377D8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6377D8" w:rsidRDefault="006377D8" w:rsidP="006377D8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Landsbygdsminister Jennie Nilsson med medarbetare lämnade </w:t>
            </w:r>
            <w:r w:rsidR="00644970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via videolänk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under övriga punkter på rådsd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agordningen </w:t>
            </w:r>
            <w:r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information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inför den informella video-konferensen mellan EU:s jordbruks- och fiskeministrar 16 november 2020.</w:t>
            </w:r>
          </w:p>
          <w:p w:rsidR="006377D8" w:rsidRDefault="006377D8" w:rsidP="006377D8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6377D8" w:rsidRDefault="006377D8" w:rsidP="006377D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:rsidR="00305501" w:rsidRPr="00B40F4D" w:rsidRDefault="00305501" w:rsidP="006377D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37730" w:rsidRPr="00B40F4D" w:rsidTr="002241EF">
        <w:tc>
          <w:tcPr>
            <w:tcW w:w="567" w:type="dxa"/>
          </w:tcPr>
          <w:p w:rsidR="00B37730" w:rsidRPr="00B40F4D" w:rsidRDefault="00B377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B37730" w:rsidRPr="00A811CD" w:rsidRDefault="00B37730" w:rsidP="002A14A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811CD">
              <w:rPr>
                <w:b/>
                <w:sz w:val="22"/>
                <w:szCs w:val="22"/>
              </w:rPr>
              <w:t>Återrapport om innehållet i överenskommelsen om EU:s gemensamma jordbrukspolitik</w:t>
            </w:r>
          </w:p>
          <w:p w:rsidR="00B37730" w:rsidRPr="00A811CD" w:rsidRDefault="00B37730" w:rsidP="00B37730">
            <w:pPr>
              <w:rPr>
                <w:b/>
                <w:sz w:val="22"/>
                <w:szCs w:val="22"/>
              </w:rPr>
            </w:pPr>
          </w:p>
          <w:p w:rsidR="00B37730" w:rsidRDefault="00B37730" w:rsidP="00B37730">
            <w:pPr>
              <w:rPr>
                <w:snapToGrid w:val="0"/>
                <w:sz w:val="22"/>
                <w:szCs w:val="22"/>
              </w:rPr>
            </w:pPr>
            <w:r w:rsidRPr="00E02ADF">
              <w:rPr>
                <w:snapToGrid w:val="0"/>
                <w:sz w:val="22"/>
                <w:szCs w:val="22"/>
              </w:rPr>
              <w:t xml:space="preserve">Landsbygdsminister Jennie Nilsson </w:t>
            </w:r>
            <w:r w:rsidR="00196B31" w:rsidRPr="00E02ADF">
              <w:rPr>
                <w:snapToGrid w:val="0"/>
                <w:sz w:val="22"/>
                <w:szCs w:val="22"/>
              </w:rPr>
              <w:t xml:space="preserve">informerade </w:t>
            </w:r>
            <w:r w:rsidRPr="00E02ADF">
              <w:rPr>
                <w:snapToGrid w:val="0"/>
                <w:sz w:val="22"/>
                <w:szCs w:val="22"/>
              </w:rPr>
              <w:t>om innehålle</w:t>
            </w:r>
            <w:r w:rsidR="000B4172" w:rsidRPr="00E02ADF">
              <w:rPr>
                <w:snapToGrid w:val="0"/>
                <w:sz w:val="22"/>
                <w:szCs w:val="22"/>
              </w:rPr>
              <w:t xml:space="preserve">t i </w:t>
            </w:r>
            <w:r w:rsidR="00E02ADF" w:rsidRPr="00E02ADF">
              <w:rPr>
                <w:snapToGrid w:val="0"/>
                <w:sz w:val="22"/>
                <w:szCs w:val="22"/>
              </w:rPr>
              <w:t xml:space="preserve">överenskommelsen om </w:t>
            </w:r>
            <w:r w:rsidR="000B4172" w:rsidRPr="00E02ADF">
              <w:rPr>
                <w:snapToGrid w:val="0"/>
                <w:sz w:val="22"/>
                <w:szCs w:val="22"/>
              </w:rPr>
              <w:t xml:space="preserve">EU:s gemensamma jordbrukspolitik. </w:t>
            </w:r>
          </w:p>
          <w:p w:rsidR="00B37730" w:rsidRPr="004C231E" w:rsidRDefault="00B37730" w:rsidP="00B37730">
            <w:pP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D30A97" w:rsidRPr="00B40F4D" w:rsidTr="004703FA">
        <w:tc>
          <w:tcPr>
            <w:tcW w:w="567" w:type="dxa"/>
          </w:tcPr>
          <w:p w:rsidR="00D30A97" w:rsidRPr="00B40F4D" w:rsidRDefault="00D30A97" w:rsidP="004703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D426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D87D66" w:rsidRDefault="00B629AF" w:rsidP="00305501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6377D8" w:rsidRDefault="006377D8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0B4172" w:rsidRPr="006377D8" w:rsidRDefault="006377D8" w:rsidP="00305501">
            <w:pPr>
              <w:rPr>
                <w:bCs/>
                <w:color w:val="000000"/>
                <w:sz w:val="22"/>
                <w:szCs w:val="22"/>
              </w:rPr>
            </w:pPr>
            <w:r w:rsidRPr="006377D8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bCs/>
                <w:color w:val="000000"/>
                <w:sz w:val="22"/>
                <w:szCs w:val="22"/>
              </w:rPr>
              <w:t>j</w:t>
            </w:r>
            <w:r w:rsidRPr="006377D8">
              <w:rPr>
                <w:bCs/>
                <w:color w:val="000000"/>
                <w:sz w:val="22"/>
                <w:szCs w:val="22"/>
              </w:rPr>
              <w:t xml:space="preserve">usterade protokoll 2020/21:10. </w:t>
            </w:r>
          </w:p>
          <w:p w:rsidR="00305501" w:rsidRPr="00B40F4D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B40F4D" w:rsidTr="004703FA">
        <w:tc>
          <w:tcPr>
            <w:tcW w:w="567" w:type="dxa"/>
          </w:tcPr>
          <w:p w:rsidR="007A1132" w:rsidRPr="00B40F4D" w:rsidRDefault="007A1132" w:rsidP="004703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0D4264">
              <w:rPr>
                <w:b/>
                <w:snapToGrid w:val="0"/>
                <w:sz w:val="22"/>
                <w:szCs w:val="22"/>
              </w:rPr>
              <w:t>6</w:t>
            </w:r>
            <w:r w:rsidRPr="00B40F4D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7A1132" w:rsidRPr="00A811CD" w:rsidRDefault="00B37730" w:rsidP="004703FA">
            <w:pPr>
              <w:rPr>
                <w:b/>
                <w:snapToGrid w:val="0"/>
                <w:sz w:val="22"/>
                <w:szCs w:val="22"/>
              </w:rPr>
            </w:pPr>
            <w:r w:rsidRPr="00A811CD">
              <w:rPr>
                <w:b/>
                <w:snapToGrid w:val="0"/>
                <w:sz w:val="22"/>
                <w:szCs w:val="22"/>
              </w:rPr>
              <w:t>Kommissionens arbetsprogram 2021 (MJU3y)</w:t>
            </w:r>
          </w:p>
          <w:p w:rsidR="00B37730" w:rsidRPr="00A811CD" w:rsidRDefault="00B37730" w:rsidP="004703FA">
            <w:pPr>
              <w:rPr>
                <w:b/>
                <w:snapToGrid w:val="0"/>
                <w:sz w:val="22"/>
                <w:szCs w:val="22"/>
              </w:rPr>
            </w:pPr>
          </w:p>
          <w:p w:rsidR="00E02ADF" w:rsidRPr="00E02ADF" w:rsidRDefault="00B37730" w:rsidP="00B37730">
            <w:pPr>
              <w:spacing w:after="240"/>
              <w:rPr>
                <w:bCs/>
                <w:color w:val="000000"/>
                <w:sz w:val="22"/>
                <w:szCs w:val="22"/>
              </w:rPr>
            </w:pPr>
            <w:r w:rsidRPr="00E02ADF">
              <w:rPr>
                <w:bCs/>
                <w:color w:val="000000"/>
                <w:sz w:val="22"/>
                <w:szCs w:val="22"/>
              </w:rPr>
              <w:t>Utskottet fortsatte beredningen av yttrande till utrikesutskottet över</w:t>
            </w:r>
            <w:r w:rsidR="00E02ADF" w:rsidRPr="00E02ADF">
              <w:rPr>
                <w:bCs/>
                <w:color w:val="000000"/>
                <w:sz w:val="22"/>
                <w:szCs w:val="22"/>
              </w:rPr>
              <w:t xml:space="preserve"> kommissionens arbetsprogram 2021. </w:t>
            </w:r>
          </w:p>
          <w:p w:rsidR="00B37730" w:rsidRPr="00E02ADF" w:rsidRDefault="00B37730" w:rsidP="000B4172">
            <w:pPr>
              <w:spacing w:after="240"/>
              <w:rPr>
                <w:bCs/>
                <w:color w:val="000000"/>
                <w:sz w:val="22"/>
                <w:szCs w:val="22"/>
              </w:rPr>
            </w:pPr>
            <w:r w:rsidRPr="00E02ADF">
              <w:rPr>
                <w:bCs/>
                <w:color w:val="000000"/>
                <w:sz w:val="22"/>
                <w:szCs w:val="22"/>
              </w:rPr>
              <w:t>Utskottet justerade yttrande 2020/</w:t>
            </w:r>
            <w:proofErr w:type="gramStart"/>
            <w:r w:rsidRPr="00E02ADF">
              <w:rPr>
                <w:bCs/>
                <w:color w:val="000000"/>
                <w:sz w:val="22"/>
                <w:szCs w:val="22"/>
              </w:rPr>
              <w:t>21:MJU</w:t>
            </w:r>
            <w:proofErr w:type="gramEnd"/>
            <w:r w:rsidRPr="00E02ADF">
              <w:rPr>
                <w:bCs/>
                <w:color w:val="000000"/>
                <w:sz w:val="22"/>
                <w:szCs w:val="22"/>
              </w:rPr>
              <w:t xml:space="preserve">3y. </w:t>
            </w:r>
          </w:p>
          <w:p w:rsidR="00E02ADF" w:rsidRPr="00E02ADF" w:rsidRDefault="00E02ADF" w:rsidP="000B4172">
            <w:pPr>
              <w:spacing w:after="240"/>
              <w:rPr>
                <w:bCs/>
                <w:color w:val="000000"/>
                <w:sz w:val="22"/>
                <w:szCs w:val="22"/>
              </w:rPr>
            </w:pPr>
            <w:r w:rsidRPr="00E02ADF">
              <w:rPr>
                <w:bCs/>
                <w:color w:val="000000"/>
                <w:sz w:val="22"/>
                <w:szCs w:val="22"/>
              </w:rPr>
              <w:t xml:space="preserve">S-, </w:t>
            </w:r>
            <w:r w:rsidR="004703FA" w:rsidRPr="00E02ADF">
              <w:rPr>
                <w:bCs/>
                <w:color w:val="000000"/>
                <w:sz w:val="22"/>
                <w:szCs w:val="22"/>
              </w:rPr>
              <w:t>MP</w:t>
            </w:r>
            <w:r w:rsidR="004703FA">
              <w:rPr>
                <w:bCs/>
                <w:color w:val="000000"/>
                <w:sz w:val="22"/>
                <w:szCs w:val="22"/>
              </w:rPr>
              <w:t>-,</w:t>
            </w:r>
            <w:r w:rsidR="004703FA" w:rsidRPr="00E02ADF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02ADF">
              <w:rPr>
                <w:bCs/>
                <w:color w:val="000000"/>
                <w:sz w:val="22"/>
                <w:szCs w:val="22"/>
              </w:rPr>
              <w:t xml:space="preserve">M-, </w:t>
            </w:r>
            <w:r w:rsidR="004703FA">
              <w:rPr>
                <w:bCs/>
                <w:color w:val="000000"/>
                <w:sz w:val="22"/>
                <w:szCs w:val="22"/>
              </w:rPr>
              <w:t xml:space="preserve">KD-, </w:t>
            </w:r>
            <w:r w:rsidRPr="00E02ADF">
              <w:rPr>
                <w:bCs/>
                <w:color w:val="000000"/>
                <w:sz w:val="22"/>
                <w:szCs w:val="22"/>
              </w:rPr>
              <w:t xml:space="preserve">SD-, </w:t>
            </w:r>
            <w:r w:rsidR="004703FA">
              <w:rPr>
                <w:bCs/>
                <w:color w:val="000000"/>
                <w:sz w:val="22"/>
                <w:szCs w:val="22"/>
              </w:rPr>
              <w:t>V</w:t>
            </w:r>
            <w:r w:rsidRPr="00E02ADF">
              <w:rPr>
                <w:bCs/>
                <w:color w:val="000000"/>
                <w:sz w:val="22"/>
                <w:szCs w:val="22"/>
              </w:rPr>
              <w:t>- och</w:t>
            </w:r>
            <w:r w:rsidR="004703FA">
              <w:rPr>
                <w:bCs/>
                <w:color w:val="000000"/>
                <w:sz w:val="22"/>
                <w:szCs w:val="22"/>
              </w:rPr>
              <w:t xml:space="preserve"> L</w:t>
            </w:r>
            <w:r w:rsidRPr="00E02ADF">
              <w:rPr>
                <w:bCs/>
                <w:color w:val="000000"/>
                <w:sz w:val="22"/>
                <w:szCs w:val="22"/>
              </w:rPr>
              <w:t xml:space="preserve">-ledamöterna </w:t>
            </w:r>
            <w:r w:rsidRPr="00FB3B26">
              <w:rPr>
                <w:bCs/>
                <w:color w:val="000000"/>
                <w:sz w:val="22"/>
                <w:szCs w:val="22"/>
              </w:rPr>
              <w:t>anmälde</w:t>
            </w:r>
            <w:r w:rsidRPr="00E02ADF">
              <w:rPr>
                <w:bCs/>
                <w:color w:val="000000"/>
                <w:sz w:val="22"/>
                <w:szCs w:val="22"/>
              </w:rPr>
              <w:t xml:space="preserve"> avvikande meningar. </w:t>
            </w:r>
          </w:p>
        </w:tc>
      </w:tr>
      <w:tr w:rsidR="00B37730" w:rsidRPr="00B40F4D" w:rsidTr="004703FA">
        <w:tc>
          <w:tcPr>
            <w:tcW w:w="567" w:type="dxa"/>
          </w:tcPr>
          <w:p w:rsidR="00B37730" w:rsidRPr="00B40F4D" w:rsidRDefault="00B37730" w:rsidP="004703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D4264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B37730" w:rsidRDefault="00B37730" w:rsidP="004703FA">
            <w:pP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  <w:r w:rsidRPr="00A811CD">
              <w:rPr>
                <w:b/>
                <w:snapToGrid w:val="0"/>
                <w:sz w:val="22"/>
                <w:szCs w:val="22"/>
              </w:rPr>
              <w:t>Riksrevisionens rapport om statliga åtgärder för fler miljöbilar (MJU3)</w:t>
            </w:r>
          </w:p>
          <w:p w:rsidR="00B37730" w:rsidRDefault="00B37730" w:rsidP="004703FA">
            <w:pP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</w:p>
          <w:p w:rsidR="00E02ADF" w:rsidRPr="00FB3B26" w:rsidRDefault="00B37730" w:rsidP="00B3773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beredninge</w:t>
            </w:r>
            <w:r w:rsidR="00E02ADF">
              <w:rPr>
                <w:snapToGrid w:val="0"/>
                <w:sz w:val="22"/>
                <w:szCs w:val="22"/>
              </w:rPr>
              <w:t xml:space="preserve">n av </w:t>
            </w:r>
            <w:r w:rsidR="00E02ADF" w:rsidRPr="00FB3B26">
              <w:rPr>
                <w:snapToGrid w:val="0"/>
                <w:sz w:val="22"/>
                <w:szCs w:val="22"/>
              </w:rPr>
              <w:t xml:space="preserve">skrivelsen </w:t>
            </w:r>
            <w:r w:rsidR="00E02ADF" w:rsidRPr="00FB3B2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2019/20:170 och motioner.</w:t>
            </w:r>
            <w:r w:rsidR="00E02ADF" w:rsidRPr="00FB3B2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  <w:p w:rsidR="00B37730" w:rsidRPr="00FB3B26" w:rsidRDefault="00B37730" w:rsidP="00B3773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B3B2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B37730" w:rsidRPr="004C231E" w:rsidRDefault="00B37730" w:rsidP="004703FA">
            <w:pP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B37730" w:rsidRPr="00B40F4D" w:rsidTr="004703FA">
        <w:tc>
          <w:tcPr>
            <w:tcW w:w="567" w:type="dxa"/>
          </w:tcPr>
          <w:p w:rsidR="00B37730" w:rsidRPr="00B40F4D" w:rsidRDefault="00B37730" w:rsidP="004703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D4264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B37730" w:rsidRDefault="00B37730" w:rsidP="004703FA">
            <w:pP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  <w:r w:rsidRPr="00A811CD">
              <w:rPr>
                <w:b/>
                <w:snapToGrid w:val="0"/>
                <w:sz w:val="22"/>
                <w:szCs w:val="22"/>
              </w:rPr>
              <w:t>Nytt regelverk för handel med utsläppsrätter (MJU4)</w:t>
            </w:r>
            <w:r w:rsidRPr="004C231E"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 xml:space="preserve"> </w:t>
            </w:r>
            <w:r w:rsidRPr="004C231E">
              <w:rPr>
                <w:rFonts w:eastAsiaTheme="minorHAnsi"/>
                <w:color w:val="000000"/>
                <w:szCs w:val="22"/>
                <w:lang w:eastAsia="en-US"/>
              </w:rPr>
              <w:br/>
            </w:r>
          </w:p>
          <w:p w:rsidR="00E02ADF" w:rsidRDefault="00B37730" w:rsidP="00B3773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beredningen</w:t>
            </w:r>
            <w:r w:rsidR="00E02ADF">
              <w:rPr>
                <w:snapToGrid w:val="0"/>
                <w:sz w:val="22"/>
                <w:szCs w:val="22"/>
              </w:rPr>
              <w:t xml:space="preserve"> av proposition </w:t>
            </w:r>
            <w:r w:rsidR="00E02ADF" w:rsidRPr="00FB3B26">
              <w:rPr>
                <w:color w:val="000000"/>
                <w:sz w:val="22"/>
                <w:szCs w:val="22"/>
              </w:rPr>
              <w:t xml:space="preserve">2020/21:27 </w:t>
            </w:r>
            <w:r w:rsidR="00E02ADF" w:rsidRPr="00FB3B26">
              <w:rPr>
                <w:snapToGrid w:val="0"/>
                <w:sz w:val="22"/>
                <w:szCs w:val="22"/>
              </w:rPr>
              <w:t>och</w:t>
            </w:r>
            <w:r w:rsidR="00E02ADF" w:rsidRPr="00E02ADF">
              <w:rPr>
                <w:snapToGrid w:val="0"/>
                <w:sz w:val="22"/>
                <w:szCs w:val="22"/>
              </w:rPr>
              <w:t xml:space="preserve"> en motion.</w:t>
            </w:r>
            <w:r w:rsidR="00E02ADF">
              <w:rPr>
                <w:snapToGrid w:val="0"/>
                <w:sz w:val="22"/>
                <w:szCs w:val="22"/>
              </w:rPr>
              <w:t xml:space="preserve">  </w:t>
            </w:r>
          </w:p>
          <w:p w:rsidR="00B37730" w:rsidRDefault="00B37730" w:rsidP="00B37730">
            <w:pPr>
              <w:rPr>
                <w:snapToGrid w:val="0"/>
                <w:sz w:val="22"/>
                <w:szCs w:val="22"/>
              </w:rPr>
            </w:pPr>
          </w:p>
          <w:p w:rsidR="00B37730" w:rsidRDefault="00B37730" w:rsidP="00B3773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A086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B37730" w:rsidRPr="004C231E" w:rsidRDefault="00B37730" w:rsidP="004703FA">
            <w:pP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B37730" w:rsidRPr="00B40F4D" w:rsidTr="004703FA">
        <w:tc>
          <w:tcPr>
            <w:tcW w:w="567" w:type="dxa"/>
          </w:tcPr>
          <w:p w:rsidR="00B37730" w:rsidRPr="00B40F4D" w:rsidRDefault="00B37730" w:rsidP="004703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D4264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B37730" w:rsidRPr="00A811CD" w:rsidRDefault="00B37730" w:rsidP="004703FA">
            <w:pPr>
              <w:rPr>
                <w:b/>
                <w:snapToGrid w:val="0"/>
                <w:sz w:val="22"/>
                <w:szCs w:val="22"/>
              </w:rPr>
            </w:pPr>
            <w:r w:rsidRPr="00A811CD">
              <w:rPr>
                <w:b/>
                <w:snapToGrid w:val="0"/>
                <w:sz w:val="22"/>
                <w:szCs w:val="22"/>
              </w:rPr>
              <w:t>Skyddsjakt på varg (MJU5)</w:t>
            </w:r>
          </w:p>
          <w:p w:rsidR="00B37730" w:rsidRDefault="00B37730" w:rsidP="004703FA">
            <w:pP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</w:p>
          <w:p w:rsidR="00B37730" w:rsidRDefault="00B37730" w:rsidP="00B3773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beredningen</w:t>
            </w:r>
            <w:r w:rsidR="00E02ADF">
              <w:rPr>
                <w:snapToGrid w:val="0"/>
                <w:sz w:val="22"/>
                <w:szCs w:val="22"/>
              </w:rPr>
              <w:t xml:space="preserve"> av ett utskottsinitiativ av skyddsjakt på varg. </w:t>
            </w:r>
          </w:p>
          <w:p w:rsidR="00B37730" w:rsidRDefault="00B37730" w:rsidP="00B37730">
            <w:pPr>
              <w:rPr>
                <w:snapToGrid w:val="0"/>
                <w:sz w:val="22"/>
                <w:szCs w:val="22"/>
              </w:rPr>
            </w:pPr>
          </w:p>
          <w:p w:rsidR="00B37730" w:rsidRDefault="00B37730" w:rsidP="00B3773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A086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B37730" w:rsidRPr="004C231E" w:rsidRDefault="00B37730" w:rsidP="004703FA">
            <w:pP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0D4264" w:rsidRPr="00B40F4D" w:rsidTr="004703FA">
        <w:tc>
          <w:tcPr>
            <w:tcW w:w="567" w:type="dxa"/>
          </w:tcPr>
          <w:p w:rsidR="000D4264" w:rsidRDefault="000D4264" w:rsidP="004703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:rsidR="000D4264" w:rsidRDefault="000D4264" w:rsidP="000D42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Fråga om medgivande till deltagande på distans för </w:t>
            </w:r>
            <w:r w:rsidRPr="00124E4E">
              <w:rPr>
                <w:b/>
                <w:sz w:val="22"/>
                <w:szCs w:val="22"/>
              </w:rPr>
              <w:t>tjänstem</w:t>
            </w:r>
            <w:r w:rsidR="00124E4E" w:rsidRPr="00124E4E">
              <w:rPr>
                <w:b/>
                <w:sz w:val="22"/>
                <w:szCs w:val="22"/>
              </w:rPr>
              <w:t>ä</w:t>
            </w:r>
            <w:r w:rsidRPr="00124E4E">
              <w:rPr>
                <w:b/>
                <w:sz w:val="22"/>
                <w:szCs w:val="22"/>
              </w:rPr>
              <w:t>n</w:t>
            </w:r>
            <w:r w:rsidR="00FB3B26">
              <w:rPr>
                <w:b/>
                <w:sz w:val="22"/>
                <w:szCs w:val="22"/>
              </w:rPr>
              <w:t xml:space="preserve"> vid partikanslier</w:t>
            </w:r>
          </w:p>
          <w:p w:rsidR="000D4264" w:rsidRDefault="000D4264" w:rsidP="000D4264">
            <w:pPr>
              <w:rPr>
                <w:b/>
                <w:sz w:val="22"/>
                <w:szCs w:val="22"/>
              </w:rPr>
            </w:pPr>
          </w:p>
          <w:p w:rsidR="000D4264" w:rsidRDefault="000D4264" w:rsidP="00FB3B26">
            <w:pPr>
              <w:rPr>
                <w:sz w:val="22"/>
                <w:szCs w:val="22"/>
              </w:rPr>
            </w:pPr>
            <w:r w:rsidRPr="00677B95">
              <w:rPr>
                <w:sz w:val="22"/>
                <w:szCs w:val="22"/>
              </w:rPr>
              <w:t xml:space="preserve">Utskottet beslutade att </w:t>
            </w:r>
            <w:r w:rsidR="00E02ADF">
              <w:rPr>
                <w:sz w:val="22"/>
                <w:szCs w:val="22"/>
              </w:rPr>
              <w:t>Johan Lindblad</w:t>
            </w:r>
            <w:r w:rsidR="00FB3B26">
              <w:rPr>
                <w:sz w:val="22"/>
                <w:szCs w:val="22"/>
              </w:rPr>
              <w:t>,</w:t>
            </w:r>
            <w:r w:rsidR="00E02ADF">
              <w:rPr>
                <w:sz w:val="22"/>
                <w:szCs w:val="22"/>
              </w:rPr>
              <w:t xml:space="preserve"> SD-kansli</w:t>
            </w:r>
            <w:r w:rsidR="00FB3B26">
              <w:rPr>
                <w:sz w:val="22"/>
                <w:szCs w:val="22"/>
              </w:rPr>
              <w:t>et</w:t>
            </w:r>
            <w:r w:rsidR="00E02ADF">
              <w:rPr>
                <w:sz w:val="22"/>
                <w:szCs w:val="22"/>
              </w:rPr>
              <w:t>,</w:t>
            </w:r>
            <w:r w:rsidR="006221E2">
              <w:rPr>
                <w:sz w:val="22"/>
                <w:szCs w:val="22"/>
              </w:rPr>
              <w:t xml:space="preserve"> Natali Isaksson, C-kansliet,</w:t>
            </w:r>
            <w:r w:rsidR="00E02ADF">
              <w:rPr>
                <w:sz w:val="22"/>
                <w:szCs w:val="22"/>
              </w:rPr>
              <w:t xml:space="preserve"> Jonathan Lindgren</w:t>
            </w:r>
            <w:r w:rsidR="00FB3B26">
              <w:rPr>
                <w:sz w:val="22"/>
                <w:szCs w:val="22"/>
              </w:rPr>
              <w:t>,</w:t>
            </w:r>
            <w:r w:rsidR="00E02ADF">
              <w:rPr>
                <w:sz w:val="22"/>
                <w:szCs w:val="22"/>
              </w:rPr>
              <w:t xml:space="preserve"> KD-kansli</w:t>
            </w:r>
            <w:r w:rsidR="00FB3B26">
              <w:rPr>
                <w:sz w:val="22"/>
                <w:szCs w:val="22"/>
              </w:rPr>
              <w:t>et,</w:t>
            </w:r>
            <w:r w:rsidR="00E02ADF">
              <w:rPr>
                <w:sz w:val="22"/>
                <w:szCs w:val="22"/>
              </w:rPr>
              <w:t xml:space="preserve"> </w:t>
            </w:r>
            <w:r w:rsidR="00FB3B26">
              <w:rPr>
                <w:sz w:val="22"/>
                <w:szCs w:val="22"/>
              </w:rPr>
              <w:t>och</w:t>
            </w:r>
            <w:r w:rsidR="00E02ADF">
              <w:rPr>
                <w:sz w:val="22"/>
                <w:szCs w:val="22"/>
              </w:rPr>
              <w:t xml:space="preserve"> Kristina Tysk</w:t>
            </w:r>
            <w:r w:rsidR="00FB3B26">
              <w:rPr>
                <w:sz w:val="22"/>
                <w:szCs w:val="22"/>
              </w:rPr>
              <w:t>,</w:t>
            </w:r>
            <w:r w:rsidR="00E02ADF">
              <w:rPr>
                <w:sz w:val="22"/>
                <w:szCs w:val="22"/>
              </w:rPr>
              <w:t xml:space="preserve"> MP-kansli</w:t>
            </w:r>
            <w:r w:rsidR="00FB3B26">
              <w:rPr>
                <w:sz w:val="22"/>
                <w:szCs w:val="22"/>
              </w:rPr>
              <w:t>et</w:t>
            </w:r>
            <w:r w:rsidR="00E02ADF">
              <w:rPr>
                <w:sz w:val="22"/>
                <w:szCs w:val="22"/>
              </w:rPr>
              <w:t xml:space="preserve">, </w:t>
            </w:r>
            <w:r w:rsidRPr="00124E4E">
              <w:rPr>
                <w:sz w:val="22"/>
                <w:szCs w:val="22"/>
              </w:rPr>
              <w:t xml:space="preserve">fick delta </w:t>
            </w:r>
            <w:r w:rsidR="006777E9">
              <w:rPr>
                <w:sz w:val="22"/>
                <w:szCs w:val="22"/>
              </w:rPr>
              <w:t xml:space="preserve">på distans </w:t>
            </w:r>
            <w:r w:rsidR="00FB3B26">
              <w:rPr>
                <w:sz w:val="22"/>
                <w:szCs w:val="22"/>
              </w:rPr>
              <w:t>v</w:t>
            </w:r>
            <w:r w:rsidRPr="00124E4E">
              <w:rPr>
                <w:sz w:val="22"/>
                <w:szCs w:val="22"/>
              </w:rPr>
              <w:t>i</w:t>
            </w:r>
            <w:r w:rsidR="00FB3B26">
              <w:rPr>
                <w:sz w:val="22"/>
                <w:szCs w:val="22"/>
              </w:rPr>
              <w:t>d punkten 11</w:t>
            </w:r>
            <w:r w:rsidRPr="00124E4E">
              <w:rPr>
                <w:sz w:val="22"/>
                <w:szCs w:val="22"/>
              </w:rPr>
              <w:t>.</w:t>
            </w:r>
          </w:p>
          <w:p w:rsidR="00FB3B26" w:rsidRPr="004C231E" w:rsidRDefault="00FB3B26" w:rsidP="00FB3B26">
            <w:pP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0D4264" w:rsidRPr="00B40F4D" w:rsidTr="004703FA">
        <w:tc>
          <w:tcPr>
            <w:tcW w:w="567" w:type="dxa"/>
          </w:tcPr>
          <w:p w:rsidR="000D4264" w:rsidRDefault="000D4264" w:rsidP="004703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:rsidR="000D4264" w:rsidRPr="00A811CD" w:rsidRDefault="000D4264" w:rsidP="000D42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11CD">
              <w:rPr>
                <w:b/>
                <w:snapToGrid w:val="0"/>
                <w:sz w:val="22"/>
                <w:szCs w:val="22"/>
              </w:rPr>
              <w:t>Information om smittspridning bland minkar</w:t>
            </w:r>
          </w:p>
          <w:p w:rsidR="000D4264" w:rsidRDefault="000D4264" w:rsidP="000D426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</w:p>
          <w:p w:rsidR="000D4264" w:rsidRDefault="00E02ADF" w:rsidP="000D4264">
            <w:pPr>
              <w:rPr>
                <w:snapToGrid w:val="0"/>
                <w:sz w:val="22"/>
                <w:szCs w:val="22"/>
              </w:rPr>
            </w:pPr>
            <w:r w:rsidRPr="00E02ADF">
              <w:rPr>
                <w:snapToGrid w:val="0"/>
                <w:sz w:val="22"/>
                <w:szCs w:val="22"/>
              </w:rPr>
              <w:t>G</w:t>
            </w:r>
            <w:r w:rsidR="000D4264" w:rsidRPr="00E02ADF">
              <w:rPr>
                <w:snapToGrid w:val="0"/>
                <w:sz w:val="22"/>
                <w:szCs w:val="22"/>
              </w:rPr>
              <w:t xml:space="preserve">eneraldirektör </w:t>
            </w:r>
            <w:r w:rsidRPr="00E02ADF">
              <w:rPr>
                <w:snapToGrid w:val="0"/>
                <w:sz w:val="22"/>
                <w:szCs w:val="22"/>
              </w:rPr>
              <w:t>Christina Nordin</w:t>
            </w:r>
            <w:r w:rsidR="00FB3B26">
              <w:rPr>
                <w:snapToGrid w:val="0"/>
                <w:sz w:val="22"/>
                <w:szCs w:val="22"/>
              </w:rPr>
              <w:t xml:space="preserve">, </w:t>
            </w:r>
            <w:r w:rsidR="000D4264" w:rsidRPr="00E02ADF">
              <w:rPr>
                <w:snapToGrid w:val="0"/>
                <w:sz w:val="22"/>
                <w:szCs w:val="22"/>
              </w:rPr>
              <w:t>Jordbruksverket</w:t>
            </w:r>
            <w:r w:rsidR="00FB3B26">
              <w:rPr>
                <w:snapToGrid w:val="0"/>
                <w:sz w:val="22"/>
                <w:szCs w:val="22"/>
              </w:rPr>
              <w:t>,</w:t>
            </w:r>
            <w:r w:rsidRPr="00E02ADF">
              <w:rPr>
                <w:snapToGrid w:val="0"/>
                <w:sz w:val="22"/>
                <w:szCs w:val="22"/>
              </w:rPr>
              <w:t xml:space="preserve"> med medarbetare </w:t>
            </w:r>
            <w:r w:rsidR="00FB3B26">
              <w:rPr>
                <w:snapToGrid w:val="0"/>
                <w:sz w:val="22"/>
                <w:szCs w:val="22"/>
              </w:rPr>
              <w:t>och</w:t>
            </w:r>
            <w:r w:rsidRPr="00E02ADF">
              <w:rPr>
                <w:snapToGrid w:val="0"/>
                <w:sz w:val="22"/>
                <w:szCs w:val="22"/>
              </w:rPr>
              <w:t xml:space="preserve"> </w:t>
            </w:r>
            <w:r w:rsidR="00FB3B26">
              <w:rPr>
                <w:snapToGrid w:val="0"/>
                <w:sz w:val="22"/>
                <w:szCs w:val="22"/>
              </w:rPr>
              <w:t>g</w:t>
            </w:r>
            <w:r w:rsidRPr="00E02ADF">
              <w:rPr>
                <w:snapToGrid w:val="0"/>
                <w:sz w:val="22"/>
                <w:szCs w:val="22"/>
              </w:rPr>
              <w:t xml:space="preserve">eneraldirektör </w:t>
            </w:r>
            <w:r w:rsidR="000D4264" w:rsidRPr="00E02ADF">
              <w:rPr>
                <w:snapToGrid w:val="0"/>
                <w:sz w:val="22"/>
                <w:szCs w:val="22"/>
              </w:rPr>
              <w:t>Ann Lindberg</w:t>
            </w:r>
            <w:r w:rsidR="00FB3B26">
              <w:rPr>
                <w:snapToGrid w:val="0"/>
                <w:sz w:val="22"/>
                <w:szCs w:val="22"/>
              </w:rPr>
              <w:t>,</w:t>
            </w:r>
            <w:r w:rsidR="000D4264" w:rsidRPr="00E02ADF">
              <w:rPr>
                <w:snapToGrid w:val="0"/>
                <w:sz w:val="22"/>
                <w:szCs w:val="22"/>
              </w:rPr>
              <w:t xml:space="preserve"> Statens veterinärmedicinska anstalt</w:t>
            </w:r>
            <w:r w:rsidR="00FB3B26">
              <w:rPr>
                <w:snapToGrid w:val="0"/>
                <w:sz w:val="22"/>
                <w:szCs w:val="22"/>
              </w:rPr>
              <w:t>,</w:t>
            </w:r>
            <w:r w:rsidR="000D4264" w:rsidRPr="00E02ADF">
              <w:rPr>
                <w:snapToGrid w:val="0"/>
                <w:sz w:val="22"/>
                <w:szCs w:val="22"/>
              </w:rPr>
              <w:t xml:space="preserve"> </w:t>
            </w:r>
            <w:r w:rsidRPr="00E02ADF">
              <w:rPr>
                <w:snapToGrid w:val="0"/>
                <w:sz w:val="22"/>
                <w:szCs w:val="22"/>
              </w:rPr>
              <w:t xml:space="preserve">med medarbetare </w:t>
            </w:r>
            <w:r w:rsidR="004703FA">
              <w:rPr>
                <w:snapToGrid w:val="0"/>
                <w:sz w:val="22"/>
                <w:szCs w:val="22"/>
              </w:rPr>
              <w:t xml:space="preserve">deltog </w:t>
            </w:r>
            <w:r w:rsidR="00644970">
              <w:rPr>
                <w:snapToGrid w:val="0"/>
                <w:sz w:val="22"/>
                <w:szCs w:val="22"/>
              </w:rPr>
              <w:t>via videolänk</w:t>
            </w:r>
            <w:r w:rsidR="004703FA">
              <w:rPr>
                <w:snapToGrid w:val="0"/>
                <w:sz w:val="22"/>
                <w:szCs w:val="22"/>
              </w:rPr>
              <w:t xml:space="preserve"> och </w:t>
            </w:r>
            <w:r w:rsidR="000D4264" w:rsidRPr="00E02ADF">
              <w:rPr>
                <w:snapToGrid w:val="0"/>
                <w:sz w:val="22"/>
                <w:szCs w:val="22"/>
              </w:rPr>
              <w:t>informerade om smittspridning</w:t>
            </w:r>
            <w:r w:rsidR="00FB3B26">
              <w:rPr>
                <w:snapToGrid w:val="0"/>
                <w:sz w:val="22"/>
                <w:szCs w:val="22"/>
              </w:rPr>
              <w:t>en</w:t>
            </w:r>
            <w:r w:rsidR="000D4264" w:rsidRPr="00E02ADF">
              <w:rPr>
                <w:snapToGrid w:val="0"/>
                <w:sz w:val="22"/>
                <w:szCs w:val="22"/>
              </w:rPr>
              <w:t xml:space="preserve"> av SARS-CoV-2 på minkfarmar.</w:t>
            </w:r>
            <w:r w:rsidR="000D4264">
              <w:rPr>
                <w:snapToGrid w:val="0"/>
                <w:sz w:val="22"/>
                <w:szCs w:val="22"/>
              </w:rPr>
              <w:t xml:space="preserve"> </w:t>
            </w:r>
          </w:p>
          <w:p w:rsidR="000D4264" w:rsidRDefault="000D4264" w:rsidP="000D4264">
            <w:pPr>
              <w:rPr>
                <w:b/>
                <w:sz w:val="22"/>
                <w:szCs w:val="22"/>
              </w:rPr>
            </w:pPr>
          </w:p>
        </w:tc>
      </w:tr>
      <w:tr w:rsidR="00B37730" w:rsidRPr="00B40F4D" w:rsidTr="004703FA">
        <w:tc>
          <w:tcPr>
            <w:tcW w:w="567" w:type="dxa"/>
          </w:tcPr>
          <w:p w:rsidR="00B37730" w:rsidRDefault="00B37730" w:rsidP="004703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0D4264">
              <w:rPr>
                <w:b/>
                <w:snapToGrid w:val="0"/>
                <w:sz w:val="22"/>
                <w:szCs w:val="22"/>
              </w:rPr>
              <w:t>2</w:t>
            </w:r>
          </w:p>
          <w:p w:rsidR="00B37730" w:rsidRPr="00B40F4D" w:rsidRDefault="00B37730" w:rsidP="004703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B37730" w:rsidRPr="00A811CD" w:rsidRDefault="00B37730" w:rsidP="00A811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11CD">
              <w:rPr>
                <w:b/>
                <w:snapToGrid w:val="0"/>
                <w:sz w:val="22"/>
                <w:szCs w:val="22"/>
              </w:rPr>
              <w:t>Totalförsvaret 2021–2025 (MJU4y)</w:t>
            </w:r>
          </w:p>
          <w:p w:rsidR="00B37730" w:rsidRDefault="00B37730" w:rsidP="004703FA">
            <w:pP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</w:p>
          <w:p w:rsidR="00B37730" w:rsidRPr="00443379" w:rsidRDefault="00B37730" w:rsidP="00D152A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D493E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D152AD" w:rsidRPr="00E02A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fortsatt</w:t>
            </w:r>
            <w:r w:rsidR="00D152A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</w:t>
            </w:r>
            <w:r w:rsidR="00D152AD" w:rsidRPr="00E02A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beredningen</w:t>
            </w:r>
            <w:r w:rsidRPr="00ED493E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6777E9">
              <w:rPr>
                <w:bCs/>
                <w:color w:val="000000"/>
                <w:sz w:val="22"/>
                <w:szCs w:val="22"/>
              </w:rPr>
              <w:t xml:space="preserve">av </w:t>
            </w:r>
            <w:r w:rsidRPr="00ED493E">
              <w:rPr>
                <w:bCs/>
                <w:color w:val="000000"/>
                <w:sz w:val="22"/>
                <w:szCs w:val="22"/>
              </w:rPr>
              <w:t xml:space="preserve">yttrande till </w:t>
            </w:r>
            <w:r>
              <w:rPr>
                <w:bCs/>
                <w:color w:val="000000"/>
                <w:sz w:val="22"/>
                <w:szCs w:val="22"/>
              </w:rPr>
              <w:t>försvars</w:t>
            </w:r>
            <w:r w:rsidRPr="00ED493E">
              <w:rPr>
                <w:bCs/>
                <w:color w:val="000000"/>
                <w:sz w:val="22"/>
                <w:szCs w:val="22"/>
              </w:rPr>
              <w:t>utskottet över</w:t>
            </w:r>
            <w:r w:rsidR="00E02ADF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02ADF" w:rsidRPr="00D152AD">
              <w:rPr>
                <w:bCs/>
                <w:color w:val="000000"/>
                <w:sz w:val="22"/>
                <w:szCs w:val="22"/>
              </w:rPr>
              <w:t>proposition</w:t>
            </w:r>
            <w:r w:rsidR="00E02ADF" w:rsidRPr="00D152A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2020/21:30 och motioner.</w:t>
            </w:r>
            <w:r w:rsidR="00E02ADF">
              <w:rPr>
                <w:rFonts w:eastAsiaTheme="minorHAnsi"/>
                <w:color w:val="000000"/>
                <w:szCs w:val="22"/>
                <w:lang w:eastAsia="en-US"/>
              </w:rPr>
              <w:t xml:space="preserve"> </w:t>
            </w:r>
            <w:r w:rsidR="00E02ADF" w:rsidRPr="00C70F59">
              <w:rPr>
                <w:rFonts w:eastAsiaTheme="minorHAnsi"/>
                <w:color w:val="000000"/>
                <w:szCs w:val="22"/>
                <w:lang w:eastAsia="en-US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 w:rsidRPr="00E02A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B37730" w:rsidRPr="004C231E" w:rsidRDefault="00B37730" w:rsidP="004703FA">
            <w:pP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B37730" w:rsidRPr="00B40F4D" w:rsidTr="004703FA">
        <w:tc>
          <w:tcPr>
            <w:tcW w:w="567" w:type="dxa"/>
          </w:tcPr>
          <w:p w:rsidR="00B37730" w:rsidRPr="00B40F4D" w:rsidRDefault="00B37730" w:rsidP="004703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0D426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8545E7" w:rsidRPr="00A811CD" w:rsidRDefault="008545E7" w:rsidP="008545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11CD">
              <w:rPr>
                <w:b/>
                <w:snapToGrid w:val="0"/>
                <w:sz w:val="22"/>
                <w:szCs w:val="22"/>
              </w:rPr>
              <w:t>Strategi för den arktiska regionen</w:t>
            </w:r>
          </w:p>
          <w:p w:rsidR="008545E7" w:rsidRDefault="008545E7" w:rsidP="008545E7">
            <w:pP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</w:p>
          <w:p w:rsidR="00E02ADF" w:rsidRPr="00D152AD" w:rsidRDefault="008545E7" w:rsidP="008545E7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D493E">
              <w:rPr>
                <w:bCs/>
                <w:color w:val="000000"/>
                <w:sz w:val="22"/>
                <w:szCs w:val="22"/>
              </w:rPr>
              <w:t xml:space="preserve">Utskottet behandlade frågan om yttrande till </w:t>
            </w:r>
            <w:r>
              <w:rPr>
                <w:bCs/>
                <w:color w:val="000000"/>
                <w:sz w:val="22"/>
                <w:szCs w:val="22"/>
              </w:rPr>
              <w:t>utrikes</w:t>
            </w:r>
            <w:r w:rsidRPr="00ED493E">
              <w:rPr>
                <w:bCs/>
                <w:color w:val="000000"/>
                <w:sz w:val="22"/>
                <w:szCs w:val="22"/>
              </w:rPr>
              <w:t>utskottet över</w:t>
            </w:r>
            <w:r w:rsidR="00E02ADF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02ADF" w:rsidRPr="00D152AD">
              <w:rPr>
                <w:bCs/>
                <w:color w:val="000000"/>
                <w:sz w:val="22"/>
                <w:szCs w:val="22"/>
              </w:rPr>
              <w:t>skrivelse</w:t>
            </w:r>
            <w:r w:rsidRPr="00D152AD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8545E7" w:rsidRDefault="00E02ADF" w:rsidP="008545E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2A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2020/21:7 och motioner. </w:t>
            </w:r>
            <w:r w:rsidR="008545E7" w:rsidRPr="00D152AD">
              <w:rPr>
                <w:bCs/>
                <w:color w:val="000000"/>
                <w:sz w:val="22"/>
                <w:szCs w:val="22"/>
              </w:rPr>
              <w:br/>
            </w:r>
          </w:p>
          <w:p w:rsidR="008545E7" w:rsidRPr="00E02ADF" w:rsidRDefault="008545E7" w:rsidP="008545E7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E02A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yttra sig.</w:t>
            </w:r>
          </w:p>
          <w:p w:rsidR="008545E7" w:rsidRPr="00E02ADF" w:rsidRDefault="008545E7" w:rsidP="008545E7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E02ADF" w:rsidRDefault="008545E7" w:rsidP="00E02ADF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02A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  <w:r w:rsidR="00E02AD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  <w:p w:rsidR="00D152AD" w:rsidRDefault="00D152AD" w:rsidP="00E02ADF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152AD" w:rsidRPr="00E02ADF" w:rsidRDefault="00D152AD" w:rsidP="00E02ADF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37730" w:rsidRPr="00B40F4D" w:rsidTr="004703FA">
        <w:tc>
          <w:tcPr>
            <w:tcW w:w="567" w:type="dxa"/>
          </w:tcPr>
          <w:p w:rsidR="00B37730" w:rsidRPr="00B40F4D" w:rsidRDefault="00B37730" w:rsidP="004703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1</w:t>
            </w:r>
            <w:r w:rsidR="000D426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845F71" w:rsidRDefault="00845F71" w:rsidP="0084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Kommissionens förslag om ändring av Europaparlamentets och rådets förordning (EG) nr 1367/2006 av den 6 september 2006 om tillämpning av bestämmelserna i Århuskonventionen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B37730" w:rsidRDefault="00845F71" w:rsidP="007C243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B73C5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 w:rsidRPr="003B73C5">
              <w:rPr>
                <w:snapToGrid w:val="0"/>
                <w:sz w:val="22"/>
                <w:szCs w:val="22"/>
              </w:rPr>
              <w:t xml:space="preserve">subsidiaritetsprövningen av </w:t>
            </w:r>
            <w:proofErr w:type="gramStart"/>
            <w:r w:rsidRPr="003B73C5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Pr="003B73C5">
              <w:rPr>
                <w:bCs/>
                <w:color w:val="000000"/>
                <w:sz w:val="22"/>
                <w:szCs w:val="22"/>
              </w:rPr>
              <w:t xml:space="preserve">2020) </w:t>
            </w:r>
            <w:r>
              <w:rPr>
                <w:bCs/>
                <w:color w:val="000000"/>
                <w:sz w:val="22"/>
                <w:szCs w:val="22"/>
              </w:rPr>
              <w:t>642</w:t>
            </w:r>
            <w:r w:rsidRPr="003B73C5">
              <w:rPr>
                <w:bCs/>
                <w:color w:val="000000"/>
                <w:sz w:val="22"/>
                <w:szCs w:val="22"/>
              </w:rPr>
              <w:t>.</w:t>
            </w:r>
            <w:r w:rsidRPr="003B73C5">
              <w:rPr>
                <w:snapToGrid w:val="0"/>
                <w:sz w:val="22"/>
                <w:szCs w:val="22"/>
              </w:rPr>
              <w:br/>
            </w:r>
            <w:r w:rsidRPr="003B73C5">
              <w:rPr>
                <w:snapToGrid w:val="0"/>
                <w:sz w:val="22"/>
                <w:szCs w:val="22"/>
              </w:rPr>
              <w:br/>
            </w:r>
            <w:r w:rsidRPr="008E1F0A">
              <w:rPr>
                <w:snapToGrid w:val="0"/>
                <w:sz w:val="22"/>
                <w:szCs w:val="22"/>
              </w:rPr>
              <w:t>Utskottet ansåg att förslaget inte strider mot subsidiaritetsprincipen.</w:t>
            </w:r>
            <w:r w:rsidRPr="003B73C5">
              <w:rPr>
                <w:snapToGrid w:val="0"/>
                <w:sz w:val="22"/>
                <w:szCs w:val="22"/>
              </w:rPr>
              <w:br/>
            </w:r>
            <w:r w:rsidRPr="003B73C5">
              <w:rPr>
                <w:snapToGrid w:val="0"/>
                <w:sz w:val="22"/>
                <w:szCs w:val="22"/>
              </w:rPr>
              <w:br/>
            </w:r>
            <w:r w:rsidRPr="00B51C9C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:rsidR="00E02ADF" w:rsidRPr="007C2436" w:rsidRDefault="00E02ADF" w:rsidP="007C243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37730" w:rsidRPr="00B40F4D" w:rsidTr="004703FA">
        <w:tc>
          <w:tcPr>
            <w:tcW w:w="567" w:type="dxa"/>
          </w:tcPr>
          <w:p w:rsidR="00B37730" w:rsidRPr="00B40F4D" w:rsidRDefault="00B37730" w:rsidP="004703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§1</w:t>
            </w:r>
            <w:r w:rsidR="000D426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E94DDD" w:rsidRPr="00A811CD" w:rsidRDefault="00B37730" w:rsidP="00A811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11CD">
              <w:rPr>
                <w:b/>
                <w:snapToGrid w:val="0"/>
                <w:sz w:val="22"/>
                <w:szCs w:val="22"/>
              </w:rPr>
              <w:t>Kommissionens förslag om ett allmänt miljöhandlingsprogram för unionen till 2030</w:t>
            </w:r>
          </w:p>
          <w:p w:rsidR="00845F71" w:rsidRDefault="00B37730" w:rsidP="00845F71">
            <w:pPr>
              <w:rPr>
                <w:bCs/>
                <w:color w:val="000000"/>
                <w:sz w:val="22"/>
                <w:szCs w:val="22"/>
              </w:rPr>
            </w:pPr>
            <w:r w:rsidRPr="004C231E"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br/>
            </w:r>
            <w:r w:rsidR="00845F71" w:rsidRPr="007D53FF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845F71">
              <w:rPr>
                <w:bCs/>
                <w:color w:val="000000"/>
                <w:sz w:val="22"/>
                <w:szCs w:val="22"/>
              </w:rPr>
              <w:t xml:space="preserve">inledde subsidiaritetsprövningen av </w:t>
            </w:r>
            <w:proofErr w:type="gramStart"/>
            <w:r w:rsidR="00845F71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="00845F71">
              <w:rPr>
                <w:bCs/>
                <w:color w:val="000000"/>
                <w:sz w:val="22"/>
                <w:szCs w:val="22"/>
              </w:rPr>
              <w:t>2020) 652.</w:t>
            </w:r>
          </w:p>
          <w:p w:rsidR="00845F71" w:rsidRDefault="00845F71" w:rsidP="0084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845F71" w:rsidRDefault="00845F71" w:rsidP="00845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beslutade att med stöd av 10 kap. 10 § Riksdagsordningen begära information om regeringens bedömning av subsidiaritetsfrågan.</w:t>
            </w:r>
          </w:p>
          <w:p w:rsidR="00845F71" w:rsidRDefault="00845F71" w:rsidP="00845F71">
            <w:pPr>
              <w:rPr>
                <w:bCs/>
                <w:sz w:val="22"/>
                <w:szCs w:val="22"/>
              </w:rPr>
            </w:pPr>
          </w:p>
          <w:p w:rsidR="00845F71" w:rsidRDefault="00845F71" w:rsidP="00845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:rsidR="00845F71" w:rsidRDefault="00845F71" w:rsidP="00845F71">
            <w:pPr>
              <w:rPr>
                <w:bCs/>
                <w:sz w:val="22"/>
                <w:szCs w:val="22"/>
              </w:rPr>
            </w:pPr>
          </w:p>
          <w:p w:rsidR="00845F71" w:rsidRDefault="00845F71" w:rsidP="00845F7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Denna paragraf förklarades omedelbart justerad.</w:t>
            </w:r>
          </w:p>
          <w:p w:rsidR="00B37730" w:rsidRPr="004C231E" w:rsidRDefault="00B37730" w:rsidP="004703FA">
            <w:pP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D87D66" w:rsidRPr="00B40F4D" w:rsidTr="004703FA">
        <w:tc>
          <w:tcPr>
            <w:tcW w:w="567" w:type="dxa"/>
          </w:tcPr>
          <w:p w:rsidR="00D87D66" w:rsidRPr="00B40F4D" w:rsidRDefault="00D87D66" w:rsidP="004703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37730">
              <w:rPr>
                <w:b/>
                <w:snapToGrid w:val="0"/>
                <w:sz w:val="22"/>
                <w:szCs w:val="22"/>
              </w:rPr>
              <w:t>1</w:t>
            </w:r>
            <w:r w:rsidR="00124E4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</w:t>
            </w:r>
            <w:r w:rsidR="00B37730">
              <w:rPr>
                <w:snapToGrid w:val="0"/>
                <w:sz w:val="22"/>
                <w:szCs w:val="22"/>
              </w:rPr>
              <w:t>is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B37730">
              <w:rPr>
                <w:snapToGrid w:val="0"/>
                <w:sz w:val="22"/>
                <w:szCs w:val="22"/>
              </w:rPr>
              <w:t>17</w:t>
            </w:r>
            <w:r w:rsidR="005F6E22">
              <w:rPr>
                <w:snapToGrid w:val="0"/>
                <w:sz w:val="22"/>
                <w:szCs w:val="22"/>
              </w:rPr>
              <w:t xml:space="preserve"> novem</w:t>
            </w:r>
            <w:r w:rsidR="007A1132">
              <w:rPr>
                <w:snapToGrid w:val="0"/>
                <w:sz w:val="22"/>
                <w:szCs w:val="22"/>
              </w:rPr>
              <w:t>ber</w:t>
            </w:r>
            <w:r w:rsidR="00CB71B9">
              <w:rPr>
                <w:snapToGrid w:val="0"/>
                <w:sz w:val="22"/>
                <w:szCs w:val="22"/>
              </w:rPr>
              <w:t xml:space="preserve"> 2020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B37730">
              <w:rPr>
                <w:snapToGrid w:val="0"/>
                <w:sz w:val="22"/>
                <w:szCs w:val="22"/>
              </w:rPr>
              <w:t>11</w:t>
            </w:r>
            <w:r w:rsidRPr="00B40F4D">
              <w:rPr>
                <w:snapToGrid w:val="0"/>
                <w:sz w:val="22"/>
                <w:szCs w:val="22"/>
              </w:rPr>
              <w:t>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E02ADF">
              <w:rPr>
                <w:sz w:val="22"/>
                <w:szCs w:val="22"/>
              </w:rPr>
              <w:t xml:space="preserve">19 </w:t>
            </w:r>
            <w:r w:rsidR="00505A58">
              <w:rPr>
                <w:sz w:val="22"/>
                <w:szCs w:val="22"/>
              </w:rPr>
              <w:t>novemb</w:t>
            </w:r>
            <w:r w:rsidR="00374911">
              <w:rPr>
                <w:sz w:val="22"/>
                <w:szCs w:val="22"/>
              </w:rPr>
              <w:t>er</w:t>
            </w:r>
            <w:r w:rsidR="00CB71B9">
              <w:rPr>
                <w:sz w:val="22"/>
                <w:szCs w:val="22"/>
              </w:rPr>
              <w:t xml:space="preserve"> 2020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372C3" w:rsidRDefault="006372C3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08549E" w:rsidRDefault="0008549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6372C3" w:rsidRPr="00B40F4D" w:rsidRDefault="006372C3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</w:tc>
      </w:tr>
    </w:tbl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1006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0"/>
        <w:gridCol w:w="458"/>
        <w:gridCol w:w="460"/>
        <w:gridCol w:w="460"/>
        <w:gridCol w:w="460"/>
        <w:gridCol w:w="459"/>
        <w:gridCol w:w="460"/>
        <w:gridCol w:w="460"/>
        <w:gridCol w:w="311"/>
        <w:gridCol w:w="149"/>
        <w:gridCol w:w="459"/>
        <w:gridCol w:w="460"/>
        <w:gridCol w:w="459"/>
        <w:gridCol w:w="461"/>
        <w:gridCol w:w="7"/>
        <w:gridCol w:w="252"/>
      </w:tblGrid>
      <w:tr w:rsidR="001F03AB" w:rsidRPr="00B40F4D" w:rsidTr="001F03AB">
        <w:trPr>
          <w:gridAfter w:val="1"/>
          <w:wAfter w:w="252" w:type="dxa"/>
          <w:trHeight w:val="426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1F03AB" w:rsidRPr="00B40F4D" w:rsidRDefault="001F03AB" w:rsidP="004703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M</w:t>
            </w:r>
            <w:r w:rsidRPr="00B40F4D">
              <w:rPr>
                <w:sz w:val="22"/>
                <w:szCs w:val="22"/>
              </w:rPr>
              <w:t>ILJÖ- OCH JORDBRUKS- UTSKOTTET</w:t>
            </w:r>
          </w:p>
        </w:tc>
        <w:tc>
          <w:tcPr>
            <w:tcW w:w="35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03AB" w:rsidRPr="00B40F4D" w:rsidRDefault="001F03AB" w:rsidP="004703F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03AB" w:rsidRPr="00B40F4D" w:rsidRDefault="001F03AB" w:rsidP="004703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1F03AB" w:rsidRPr="00B40F4D" w:rsidRDefault="001F03AB" w:rsidP="004703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12</w:t>
            </w: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2" w:type="dxa"/>
          <w:cantSplit/>
          <w:trHeight w:val="222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B61DA8">
              <w:rPr>
                <w:sz w:val="22"/>
                <w:szCs w:val="22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B61DA8">
              <w:rPr>
                <w:sz w:val="22"/>
                <w:szCs w:val="22"/>
              </w:rPr>
              <w:t xml:space="preserve">§ </w:t>
            </w:r>
            <w:r w:rsidR="00440E7E">
              <w:rPr>
                <w:sz w:val="22"/>
                <w:szCs w:val="22"/>
              </w:rPr>
              <w:t>2–6</w:t>
            </w: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CF759A">
              <w:rPr>
                <w:sz w:val="22"/>
                <w:szCs w:val="22"/>
              </w:rPr>
              <w:t>7–8</w:t>
            </w:r>
          </w:p>
        </w:tc>
        <w:tc>
          <w:tcPr>
            <w:tcW w:w="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9</w:t>
            </w: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6777E9">
              <w:rPr>
                <w:sz w:val="22"/>
                <w:szCs w:val="22"/>
              </w:rPr>
              <w:t>10</w:t>
            </w:r>
          </w:p>
        </w:tc>
        <w:tc>
          <w:tcPr>
            <w:tcW w:w="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6777E9">
              <w:rPr>
                <w:sz w:val="22"/>
                <w:szCs w:val="22"/>
              </w:rPr>
              <w:t>11</w:t>
            </w: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09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4703FA" w:rsidRDefault="001F03AB" w:rsidP="004703FA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4703FA">
              <w:rPr>
                <w:color w:val="000000"/>
                <w:sz w:val="22"/>
                <w:szCs w:val="22"/>
              </w:rPr>
              <w:t xml:space="preserve"> ordf., </w:t>
            </w:r>
            <w:r w:rsidRPr="00E20F9E">
              <w:rPr>
                <w:sz w:val="16"/>
                <w:szCs w:val="16"/>
                <w:lang w:eastAsia="en-US"/>
              </w:rPr>
              <w:t>tjl. t.o.m. 2020-11-29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24B9D" w:rsidRDefault="001F03AB" w:rsidP="004703F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5547F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>
              <w:rPr>
                <w:sz w:val="22"/>
                <w:szCs w:val="22"/>
                <w:lang w:eastAsia="en-US"/>
              </w:rPr>
              <w:t xml:space="preserve">, vik. ordf. </w:t>
            </w:r>
            <w:r w:rsidRPr="00070A5C">
              <w:rPr>
                <w:sz w:val="18"/>
                <w:szCs w:val="22"/>
                <w:lang w:eastAsia="en-US"/>
              </w:rPr>
              <w:t>t.o.m</w:t>
            </w:r>
            <w:r>
              <w:rPr>
                <w:sz w:val="18"/>
                <w:szCs w:val="22"/>
                <w:lang w:eastAsia="en-US"/>
              </w:rPr>
              <w:t>.</w:t>
            </w:r>
            <w:r w:rsidRPr="00070A5C">
              <w:rPr>
                <w:sz w:val="18"/>
                <w:szCs w:val="22"/>
                <w:lang w:eastAsia="en-US"/>
              </w:rPr>
              <w:t xml:space="preserve"> 2020-11-29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03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5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5547F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235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F03AB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59" w:type="dxa"/>
          <w:trHeight w:val="149"/>
        </w:trPr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Default="001F03AB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Coenraads (M)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B61DA8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440E7E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CF759A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3AB" w:rsidRPr="00B40F4D" w:rsidRDefault="001F03AB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52AD" w:rsidRPr="00B40F4D" w:rsidTr="001F0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4290" w:type="dxa"/>
          </w:tcPr>
          <w:p w:rsidR="00D152AD" w:rsidRPr="00B40F4D" w:rsidRDefault="00D152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775" w:type="dxa"/>
            <w:gridSpan w:val="15"/>
          </w:tcPr>
          <w:p w:rsidR="00D152AD" w:rsidRPr="00B40F4D" w:rsidRDefault="00D152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800F79" w:rsidRPr="00C824C0" w:rsidRDefault="00800F79" w:rsidP="00800F79">
      <w:pPr>
        <w:pStyle w:val="Brdtext"/>
        <w:rPr>
          <w:sz w:val="22"/>
          <w:szCs w:val="22"/>
        </w:rPr>
        <w:sectPr w:rsidR="00800F79" w:rsidRPr="00C824C0" w:rsidSect="002D06F9">
          <w:pgSz w:w="11906" w:h="16838" w:code="9"/>
          <w:pgMar w:top="567" w:right="1134" w:bottom="567" w:left="1134" w:header="720" w:footer="720" w:gutter="0"/>
          <w:cols w:space="720"/>
          <w:titlePg/>
        </w:sectPr>
      </w:pP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12"/>
        <w:gridCol w:w="414"/>
        <w:gridCol w:w="425"/>
        <w:gridCol w:w="425"/>
        <w:gridCol w:w="425"/>
        <w:gridCol w:w="425"/>
        <w:gridCol w:w="92"/>
        <w:gridCol w:w="334"/>
        <w:gridCol w:w="142"/>
        <w:gridCol w:w="1560"/>
      </w:tblGrid>
      <w:tr w:rsidR="00A974AD" w:rsidRPr="00B40F4D" w:rsidTr="00A974AD">
        <w:tc>
          <w:tcPr>
            <w:tcW w:w="6532" w:type="dxa"/>
            <w:gridSpan w:val="8"/>
          </w:tcPr>
          <w:p w:rsidR="00A974AD" w:rsidRPr="00B40F4D" w:rsidRDefault="00A974AD" w:rsidP="00A974AD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2206" w:type="dxa"/>
            <w:gridSpan w:val="6"/>
          </w:tcPr>
          <w:p w:rsidR="00A974AD" w:rsidRPr="00A974AD" w:rsidRDefault="00A974AD" w:rsidP="00A974AD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A974AD">
              <w:rPr>
                <w:sz w:val="22"/>
                <w:szCs w:val="22"/>
              </w:rPr>
              <w:t>NÄRVAROFÖRTECKNING</w:t>
            </w:r>
          </w:p>
        </w:tc>
        <w:tc>
          <w:tcPr>
            <w:tcW w:w="2036" w:type="dxa"/>
            <w:gridSpan w:val="3"/>
          </w:tcPr>
          <w:p w:rsidR="00A974AD" w:rsidRPr="00A974AD" w:rsidRDefault="00A974AD" w:rsidP="00A974AD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A974AD">
              <w:rPr>
                <w:b/>
                <w:sz w:val="22"/>
                <w:szCs w:val="22"/>
              </w:rPr>
              <w:t xml:space="preserve">till </w:t>
            </w:r>
          </w:p>
          <w:p w:rsidR="00A974AD" w:rsidRPr="00A974AD" w:rsidRDefault="00A974AD" w:rsidP="00A974AD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A974AD">
              <w:rPr>
                <w:b/>
                <w:sz w:val="22"/>
                <w:szCs w:val="22"/>
              </w:rPr>
              <w:t>prot. 2020/21:</w:t>
            </w:r>
            <w:r>
              <w:rPr>
                <w:b/>
                <w:sz w:val="22"/>
                <w:szCs w:val="22"/>
              </w:rPr>
              <w:t>12</w:t>
            </w:r>
          </w:p>
        </w:tc>
      </w:tr>
      <w:tr w:rsidR="00A974AD" w:rsidRPr="00B40F4D" w:rsidTr="00A974AD">
        <w:trPr>
          <w:gridAfter w:val="2"/>
          <w:wAfter w:w="170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6777E9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14–16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4703FA" w:rsidRDefault="00A974AD" w:rsidP="004703FA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4703FA">
              <w:rPr>
                <w:color w:val="000000"/>
                <w:sz w:val="22"/>
                <w:szCs w:val="22"/>
              </w:rPr>
              <w:t xml:space="preserve"> ordf., </w:t>
            </w:r>
            <w:r w:rsidRPr="00E20F9E">
              <w:rPr>
                <w:sz w:val="16"/>
                <w:szCs w:val="16"/>
                <w:lang w:eastAsia="en-US"/>
              </w:rPr>
              <w:t>tjl. 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24B9D" w:rsidRDefault="00A974AD" w:rsidP="004703F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>
              <w:rPr>
                <w:sz w:val="22"/>
                <w:szCs w:val="22"/>
                <w:lang w:eastAsia="en-US"/>
              </w:rPr>
              <w:t xml:space="preserve">, vik. ordf. </w:t>
            </w:r>
            <w:r w:rsidRPr="00070A5C">
              <w:rPr>
                <w:sz w:val="18"/>
                <w:szCs w:val="22"/>
                <w:lang w:eastAsia="en-US"/>
              </w:rPr>
              <w:t>t.o.m</w:t>
            </w:r>
            <w:r>
              <w:rPr>
                <w:sz w:val="18"/>
                <w:szCs w:val="22"/>
                <w:lang w:eastAsia="en-US"/>
              </w:rPr>
              <w:t>.</w:t>
            </w:r>
            <w:r w:rsidRPr="00070A5C">
              <w:rPr>
                <w:sz w:val="18"/>
                <w:szCs w:val="22"/>
                <w:lang w:eastAsia="en-US"/>
              </w:rPr>
              <w:t xml:space="preserve">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A974AD" w:rsidRPr="00B40F4D" w:rsidTr="00A974AD">
        <w:trPr>
          <w:gridAfter w:val="2"/>
          <w:wAfter w:w="170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74AD" w:rsidRPr="00B40F4D" w:rsidTr="00A974AD">
        <w:trPr>
          <w:gridAfter w:val="2"/>
          <w:wAfter w:w="170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Default="00A974AD" w:rsidP="004703F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Coenraads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6777E9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AD" w:rsidRPr="00B40F4D" w:rsidRDefault="00A974AD" w:rsidP="00470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52AD" w:rsidRPr="00D152AD" w:rsidTr="004703FA">
        <w:trPr>
          <w:gridAfter w:val="1"/>
          <w:wAfter w:w="1560" w:type="dxa"/>
          <w:trHeight w:val="263"/>
        </w:trPr>
        <w:tc>
          <w:tcPr>
            <w:tcW w:w="9214" w:type="dxa"/>
            <w:gridSpan w:val="16"/>
          </w:tcPr>
          <w:p w:rsidR="00D152AD" w:rsidRPr="00D152AD" w:rsidRDefault="00D152AD" w:rsidP="00D15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D152AD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  </w:t>
            </w:r>
            <w:r w:rsidRPr="00D152AD">
              <w:rPr>
                <w:sz w:val="16"/>
                <w:szCs w:val="16"/>
              </w:rPr>
              <w:t>V = Votering</w:t>
            </w:r>
            <w:r>
              <w:rPr>
                <w:sz w:val="16"/>
                <w:szCs w:val="16"/>
              </w:rPr>
              <w:t xml:space="preserve">     </w:t>
            </w:r>
            <w:r w:rsidRPr="00D152AD">
              <w:rPr>
                <w:sz w:val="16"/>
                <w:szCs w:val="16"/>
              </w:rPr>
              <w:t>X = ledamöter som deltagit i handläggningen</w:t>
            </w:r>
            <w:r>
              <w:rPr>
                <w:sz w:val="16"/>
                <w:szCs w:val="16"/>
              </w:rPr>
              <w:t xml:space="preserve"> </w:t>
            </w:r>
            <w:r w:rsidRPr="00D152AD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A974AD" w:rsidRDefault="00A974AD">
      <w:pPr>
        <w:rPr>
          <w:sz w:val="22"/>
          <w:szCs w:val="22"/>
        </w:rPr>
      </w:pP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2"/>
        <w:gridCol w:w="2206"/>
        <w:gridCol w:w="2036"/>
      </w:tblGrid>
      <w:tr w:rsidR="00A974AD" w:rsidRPr="005C34A9" w:rsidTr="004703FA">
        <w:tc>
          <w:tcPr>
            <w:tcW w:w="6532" w:type="dxa"/>
          </w:tcPr>
          <w:p w:rsidR="00A974AD" w:rsidRPr="005C34A9" w:rsidRDefault="00A974AD" w:rsidP="004703F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C34A9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2206" w:type="dxa"/>
          </w:tcPr>
          <w:p w:rsidR="00A974AD" w:rsidRPr="005C34A9" w:rsidRDefault="00A974AD" w:rsidP="004703FA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:rsidR="00A974AD" w:rsidRPr="005C34A9" w:rsidRDefault="00A974AD" w:rsidP="004703FA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5C34A9">
              <w:rPr>
                <w:b/>
                <w:sz w:val="22"/>
                <w:szCs w:val="22"/>
              </w:rPr>
              <w:t>Bilaga 2</w:t>
            </w:r>
          </w:p>
          <w:p w:rsidR="00A974AD" w:rsidRPr="005C34A9" w:rsidRDefault="00A974AD" w:rsidP="004703FA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5C34A9">
              <w:rPr>
                <w:sz w:val="22"/>
                <w:szCs w:val="22"/>
              </w:rPr>
              <w:t>till protokoll</w:t>
            </w:r>
          </w:p>
          <w:p w:rsidR="00A974AD" w:rsidRPr="005C34A9" w:rsidRDefault="00A974AD" w:rsidP="004703FA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5C34A9">
              <w:rPr>
                <w:sz w:val="22"/>
                <w:szCs w:val="22"/>
              </w:rPr>
              <w:t>2020/21:</w:t>
            </w:r>
            <w:r>
              <w:rPr>
                <w:sz w:val="22"/>
                <w:szCs w:val="22"/>
              </w:rPr>
              <w:t>12</w:t>
            </w:r>
          </w:p>
        </w:tc>
      </w:tr>
    </w:tbl>
    <w:p w:rsidR="00A974AD" w:rsidRDefault="00A974AD" w:rsidP="00A974AD">
      <w:pPr>
        <w:rPr>
          <w:b/>
          <w:bCs/>
          <w:sz w:val="22"/>
          <w:szCs w:val="22"/>
        </w:rPr>
      </w:pPr>
    </w:p>
    <w:p w:rsidR="00A974AD" w:rsidRPr="005C34A9" w:rsidRDefault="00A974AD" w:rsidP="00A974AD">
      <w:pPr>
        <w:rPr>
          <w:snapToGrid w:val="0"/>
          <w:sz w:val="22"/>
          <w:szCs w:val="22"/>
        </w:rPr>
      </w:pPr>
      <w:r w:rsidRPr="005C34A9">
        <w:rPr>
          <w:b/>
          <w:sz w:val="22"/>
          <w:szCs w:val="22"/>
        </w:rPr>
        <w:t>Överläggning den 1</w:t>
      </w:r>
      <w:r>
        <w:rPr>
          <w:b/>
          <w:sz w:val="22"/>
          <w:szCs w:val="22"/>
        </w:rPr>
        <w:t>2 november</w:t>
      </w:r>
      <w:r w:rsidRPr="005C34A9">
        <w:rPr>
          <w:b/>
          <w:sz w:val="22"/>
          <w:szCs w:val="22"/>
        </w:rPr>
        <w:t xml:space="preserve"> 2020 om </w:t>
      </w:r>
    </w:p>
    <w:p w:rsidR="00A974AD" w:rsidRPr="005C34A9" w:rsidRDefault="00A974AD" w:rsidP="00A974AD">
      <w:pPr>
        <w:rPr>
          <w:b/>
          <w:snapToGrid w:val="0"/>
          <w:sz w:val="22"/>
          <w:szCs w:val="22"/>
        </w:rPr>
      </w:pPr>
    </w:p>
    <w:p w:rsidR="00A974AD" w:rsidRPr="00952CF9" w:rsidRDefault="00A974AD" w:rsidP="00A974AD">
      <w:pPr>
        <w:autoSpaceDE w:val="0"/>
        <w:autoSpaceDN w:val="0"/>
        <w:adjustRightInd w:val="0"/>
        <w:rPr>
          <w:snapToGrid w:val="0"/>
          <w:sz w:val="22"/>
          <w:szCs w:val="22"/>
        </w:rPr>
      </w:pPr>
      <w:r w:rsidRPr="005C34A9">
        <w:rPr>
          <w:b/>
          <w:snapToGrid w:val="0"/>
          <w:sz w:val="22"/>
          <w:szCs w:val="22"/>
        </w:rPr>
        <w:t>Förslag till svensk ståndpunkt i kommenterad dagordning:</w:t>
      </w:r>
      <w:r>
        <w:rPr>
          <w:b/>
          <w:snapToGrid w:val="0"/>
          <w:sz w:val="22"/>
          <w:szCs w:val="22"/>
        </w:rPr>
        <w:br/>
      </w:r>
      <w:r w:rsidRPr="00952CF9">
        <w:rPr>
          <w:snapToGrid w:val="0"/>
          <w:sz w:val="22"/>
          <w:szCs w:val="22"/>
        </w:rPr>
        <w:t>Regeringen noterar informationen. Det är positivt att kommissionen med jämna mellanrum informerar om läget på jordbruksmarknaderna.</w:t>
      </w:r>
    </w:p>
    <w:p w:rsidR="00A974AD" w:rsidRPr="00895F62" w:rsidRDefault="00A974AD" w:rsidP="00A974AD">
      <w:pPr>
        <w:autoSpaceDE w:val="0"/>
        <w:autoSpaceDN w:val="0"/>
        <w:adjustRightInd w:val="0"/>
        <w:rPr>
          <w:snapToGrid w:val="0"/>
          <w:sz w:val="22"/>
          <w:szCs w:val="22"/>
        </w:rPr>
      </w:pPr>
      <w:r w:rsidRPr="00952CF9">
        <w:rPr>
          <w:snapToGrid w:val="0"/>
          <w:sz w:val="22"/>
          <w:szCs w:val="22"/>
        </w:rPr>
        <w:t>Regeringens uppfattning är att en god försörjningsförmåga genom marknadsorientering och fungerande handel är avgörande, och förordar en fortsatt marknadsorientering av den gemensamma jordbrukspolitiken (GJP). Åtgärder som riskerar att ingripa i marknadens funktion och prissättning bör undvikas. Marknadsorienteringen av GJP har visat sig ändamålsenlig för att trygga livsmedelsförsörjningen och livsmedelssäkerheten. Därför ska krisåtgärder användas restriktivt.</w:t>
      </w:r>
    </w:p>
    <w:p w:rsidR="00A974AD" w:rsidRPr="00B40F4D" w:rsidRDefault="00A974AD" w:rsidP="00A974AD">
      <w:pPr>
        <w:rPr>
          <w:sz w:val="22"/>
          <w:szCs w:val="22"/>
        </w:rPr>
      </w:pPr>
    </w:p>
    <w:p w:rsidR="00A974AD" w:rsidRPr="00B40F4D" w:rsidRDefault="00A974AD">
      <w:pPr>
        <w:rPr>
          <w:sz w:val="22"/>
          <w:szCs w:val="22"/>
        </w:rPr>
      </w:pPr>
    </w:p>
    <w:sectPr w:rsidR="00A974AD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3FA" w:rsidRDefault="004703FA">
      <w:r>
        <w:separator/>
      </w:r>
    </w:p>
  </w:endnote>
  <w:endnote w:type="continuationSeparator" w:id="0">
    <w:p w:rsidR="004703FA" w:rsidRDefault="0047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3FA" w:rsidRDefault="004703F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4703FA" w:rsidRDefault="004703FA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3FA" w:rsidRDefault="004703F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4703FA" w:rsidRDefault="004703FA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3FA" w:rsidRDefault="004703FA">
      <w:r>
        <w:separator/>
      </w:r>
    </w:p>
  </w:footnote>
  <w:footnote w:type="continuationSeparator" w:id="0">
    <w:p w:rsidR="004703FA" w:rsidRDefault="00470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37D5"/>
    <w:rsid w:val="000459DE"/>
    <w:rsid w:val="000467A5"/>
    <w:rsid w:val="000604E3"/>
    <w:rsid w:val="00061437"/>
    <w:rsid w:val="00064523"/>
    <w:rsid w:val="00070A5C"/>
    <w:rsid w:val="00071FBC"/>
    <w:rsid w:val="00076BDD"/>
    <w:rsid w:val="0008549E"/>
    <w:rsid w:val="00087ADB"/>
    <w:rsid w:val="00091EA6"/>
    <w:rsid w:val="000A29E4"/>
    <w:rsid w:val="000B4172"/>
    <w:rsid w:val="000D4264"/>
    <w:rsid w:val="000E402E"/>
    <w:rsid w:val="000E777E"/>
    <w:rsid w:val="000F5335"/>
    <w:rsid w:val="000F6792"/>
    <w:rsid w:val="000F7D9B"/>
    <w:rsid w:val="00102D5B"/>
    <w:rsid w:val="00102F93"/>
    <w:rsid w:val="001107C9"/>
    <w:rsid w:val="00111773"/>
    <w:rsid w:val="001201A1"/>
    <w:rsid w:val="001238B9"/>
    <w:rsid w:val="00124E4E"/>
    <w:rsid w:val="0014421B"/>
    <w:rsid w:val="00154537"/>
    <w:rsid w:val="001576B4"/>
    <w:rsid w:val="00157C48"/>
    <w:rsid w:val="00157E3A"/>
    <w:rsid w:val="00161710"/>
    <w:rsid w:val="00164491"/>
    <w:rsid w:val="001672C8"/>
    <w:rsid w:val="001709AE"/>
    <w:rsid w:val="00176F71"/>
    <w:rsid w:val="00177FF8"/>
    <w:rsid w:val="001806D9"/>
    <w:rsid w:val="00183F5A"/>
    <w:rsid w:val="00187A34"/>
    <w:rsid w:val="00190B7D"/>
    <w:rsid w:val="00190D5B"/>
    <w:rsid w:val="00196B31"/>
    <w:rsid w:val="001A35A0"/>
    <w:rsid w:val="001D7100"/>
    <w:rsid w:val="001E1F27"/>
    <w:rsid w:val="001F0044"/>
    <w:rsid w:val="001F03AB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3F9F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7440"/>
    <w:rsid w:val="003941CA"/>
    <w:rsid w:val="00396766"/>
    <w:rsid w:val="003A006F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40E7E"/>
    <w:rsid w:val="0044536B"/>
    <w:rsid w:val="00451DB7"/>
    <w:rsid w:val="00463E6E"/>
    <w:rsid w:val="004703FA"/>
    <w:rsid w:val="00470F4B"/>
    <w:rsid w:val="004763AE"/>
    <w:rsid w:val="0047654D"/>
    <w:rsid w:val="00481A80"/>
    <w:rsid w:val="00481AE3"/>
    <w:rsid w:val="00482D9A"/>
    <w:rsid w:val="00483368"/>
    <w:rsid w:val="00485C5B"/>
    <w:rsid w:val="004945A7"/>
    <w:rsid w:val="004A5400"/>
    <w:rsid w:val="004B1E7E"/>
    <w:rsid w:val="004C58F4"/>
    <w:rsid w:val="004D6725"/>
    <w:rsid w:val="004E030E"/>
    <w:rsid w:val="004E0E27"/>
    <w:rsid w:val="004E3A57"/>
    <w:rsid w:val="004E4C8B"/>
    <w:rsid w:val="004E7DCE"/>
    <w:rsid w:val="00501F97"/>
    <w:rsid w:val="00505A58"/>
    <w:rsid w:val="005118EF"/>
    <w:rsid w:val="00512799"/>
    <w:rsid w:val="0051377A"/>
    <w:rsid w:val="00515AC5"/>
    <w:rsid w:val="005162C6"/>
    <w:rsid w:val="005249C1"/>
    <w:rsid w:val="00530BD4"/>
    <w:rsid w:val="005547FD"/>
    <w:rsid w:val="005654CA"/>
    <w:rsid w:val="00573E17"/>
    <w:rsid w:val="00573F9E"/>
    <w:rsid w:val="005855D5"/>
    <w:rsid w:val="005957E5"/>
    <w:rsid w:val="005A3E8B"/>
    <w:rsid w:val="005B0CFF"/>
    <w:rsid w:val="005B1B2C"/>
    <w:rsid w:val="005D7C2B"/>
    <w:rsid w:val="005E6A1F"/>
    <w:rsid w:val="005F6C39"/>
    <w:rsid w:val="005F6E22"/>
    <w:rsid w:val="0060083A"/>
    <w:rsid w:val="006135A6"/>
    <w:rsid w:val="00613F13"/>
    <w:rsid w:val="0062163A"/>
    <w:rsid w:val="006221E2"/>
    <w:rsid w:val="006227E2"/>
    <w:rsid w:val="00623CB2"/>
    <w:rsid w:val="006241B5"/>
    <w:rsid w:val="00624DF2"/>
    <w:rsid w:val="00626575"/>
    <w:rsid w:val="00631728"/>
    <w:rsid w:val="00632A02"/>
    <w:rsid w:val="00635CA6"/>
    <w:rsid w:val="006372C3"/>
    <w:rsid w:val="006377D8"/>
    <w:rsid w:val="00640EEA"/>
    <w:rsid w:val="0064109C"/>
    <w:rsid w:val="00644970"/>
    <w:rsid w:val="00646730"/>
    <w:rsid w:val="00647558"/>
    <w:rsid w:val="0065168B"/>
    <w:rsid w:val="00657FD1"/>
    <w:rsid w:val="00675F6F"/>
    <w:rsid w:val="006777E9"/>
    <w:rsid w:val="0069597E"/>
    <w:rsid w:val="006A63A7"/>
    <w:rsid w:val="006D05CF"/>
    <w:rsid w:val="006D312E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631D8"/>
    <w:rsid w:val="007719E4"/>
    <w:rsid w:val="00783165"/>
    <w:rsid w:val="00796426"/>
    <w:rsid w:val="007A1132"/>
    <w:rsid w:val="007B1F72"/>
    <w:rsid w:val="007B26F0"/>
    <w:rsid w:val="007C2436"/>
    <w:rsid w:val="007C397E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45F71"/>
    <w:rsid w:val="008504EB"/>
    <w:rsid w:val="008545E7"/>
    <w:rsid w:val="00856389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17F3"/>
    <w:rsid w:val="009653D4"/>
    <w:rsid w:val="00980A86"/>
    <w:rsid w:val="009823FA"/>
    <w:rsid w:val="009843D0"/>
    <w:rsid w:val="00985C79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11CD"/>
    <w:rsid w:val="00A83ACB"/>
    <w:rsid w:val="00A846AA"/>
    <w:rsid w:val="00A942DB"/>
    <w:rsid w:val="00A974AD"/>
    <w:rsid w:val="00AA377C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37730"/>
    <w:rsid w:val="00B40F4D"/>
    <w:rsid w:val="00B419CA"/>
    <w:rsid w:val="00B54A57"/>
    <w:rsid w:val="00B5691D"/>
    <w:rsid w:val="00B579F1"/>
    <w:rsid w:val="00B61DA8"/>
    <w:rsid w:val="00B62905"/>
    <w:rsid w:val="00B629AF"/>
    <w:rsid w:val="00B7289B"/>
    <w:rsid w:val="00B77C6D"/>
    <w:rsid w:val="00B80318"/>
    <w:rsid w:val="00B86868"/>
    <w:rsid w:val="00B916EB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22E5F"/>
    <w:rsid w:val="00C4430D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59A"/>
    <w:rsid w:val="00D0483C"/>
    <w:rsid w:val="00D048DB"/>
    <w:rsid w:val="00D06FDE"/>
    <w:rsid w:val="00D11582"/>
    <w:rsid w:val="00D11D2D"/>
    <w:rsid w:val="00D139CC"/>
    <w:rsid w:val="00D152AD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C7CE4"/>
    <w:rsid w:val="00DD06D6"/>
    <w:rsid w:val="00DD7DD7"/>
    <w:rsid w:val="00DE45E6"/>
    <w:rsid w:val="00DE52F8"/>
    <w:rsid w:val="00DE68F3"/>
    <w:rsid w:val="00DF1920"/>
    <w:rsid w:val="00DF2A5B"/>
    <w:rsid w:val="00DF4E44"/>
    <w:rsid w:val="00DF69C9"/>
    <w:rsid w:val="00E02ADF"/>
    <w:rsid w:val="00E1579E"/>
    <w:rsid w:val="00E20F9E"/>
    <w:rsid w:val="00E2386B"/>
    <w:rsid w:val="00E32CDB"/>
    <w:rsid w:val="00E379E1"/>
    <w:rsid w:val="00E43C72"/>
    <w:rsid w:val="00E44E30"/>
    <w:rsid w:val="00E47577"/>
    <w:rsid w:val="00E53E73"/>
    <w:rsid w:val="00E54E79"/>
    <w:rsid w:val="00E60AE8"/>
    <w:rsid w:val="00E94DDD"/>
    <w:rsid w:val="00EA5C1E"/>
    <w:rsid w:val="00EB5801"/>
    <w:rsid w:val="00EC7E9B"/>
    <w:rsid w:val="00EE0BF7"/>
    <w:rsid w:val="00EE6E7B"/>
    <w:rsid w:val="00EF1B0A"/>
    <w:rsid w:val="00EF4ADF"/>
    <w:rsid w:val="00EF4B6A"/>
    <w:rsid w:val="00EF6CAB"/>
    <w:rsid w:val="00F143DB"/>
    <w:rsid w:val="00F25AFF"/>
    <w:rsid w:val="00F52E1E"/>
    <w:rsid w:val="00F6549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3B26"/>
    <w:rsid w:val="00FB5AF3"/>
    <w:rsid w:val="00FC1B12"/>
    <w:rsid w:val="00F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003D6-315B-4432-B609-2535FDCF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1315</Words>
  <Characters>8139</Characters>
  <Application>Microsoft Office Word</Application>
  <DocSecurity>4</DocSecurity>
  <Lines>2034</Lines>
  <Paragraphs>630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2020-11-19T12:14:00Z</cp:lastPrinted>
  <dcterms:created xsi:type="dcterms:W3CDTF">2020-11-20T15:03:00Z</dcterms:created>
  <dcterms:modified xsi:type="dcterms:W3CDTF">2020-11-20T15:03:00Z</dcterms:modified>
</cp:coreProperties>
</file>