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A4220" w14:paraId="36A01E27" w14:textId="77777777">
      <w:pPr>
        <w:pStyle w:val="RubrikFrslagTIllRiksdagsbeslut"/>
      </w:pPr>
      <w:sdt>
        <w:sdtPr>
          <w:alias w:val="CC_Boilerplate_4"/>
          <w:tag w:val="CC_Boilerplate_4"/>
          <w:id w:val="-1644581176"/>
          <w:lock w:val="sdtContentLocked"/>
          <w:placeholder>
            <w:docPart w:val="0E3A0FD4C73D460388E73352F4217617"/>
          </w:placeholder>
          <w:text/>
        </w:sdtPr>
        <w:sdtEndPr/>
        <w:sdtContent>
          <w:r w:rsidRPr="009B062B" w:rsidR="00AF30DD">
            <w:t>Förslag till riksdagsbeslut</w:t>
          </w:r>
        </w:sdtContent>
      </w:sdt>
      <w:bookmarkEnd w:id="0"/>
      <w:bookmarkEnd w:id="1"/>
    </w:p>
    <w:sdt>
      <w:sdtPr>
        <w:alias w:val="Yrkande 1"/>
        <w:tag w:val="b5131906-d02f-4a73-8f6b-24a9a5803bb1"/>
        <w:id w:val="729577642"/>
        <w:lock w:val="sdtLocked"/>
      </w:sdtPr>
      <w:sdtEndPr/>
      <w:sdtContent>
        <w:p w:rsidR="00090C8D" w:rsidRDefault="000E784E" w14:paraId="305DB38F" w14:textId="77777777">
          <w:pPr>
            <w:pStyle w:val="Frslagstext"/>
          </w:pPr>
          <w:r>
            <w:t>Riksdagen ställer sig bakom det som anförs i motionen om att genomföra en säkerhetsgranskning av Tiktok i Sverige med fokus på riskerna för datainsamling, integritet och påverkan från främmande makt och tillkännager detta för regeringen.</w:t>
          </w:r>
        </w:p>
      </w:sdtContent>
    </w:sdt>
    <w:sdt>
      <w:sdtPr>
        <w:alias w:val="Yrkande 2"/>
        <w:tag w:val="55b2e641-a18b-4b17-b9c1-ecea9733409e"/>
        <w:id w:val="1114327138"/>
        <w:lock w:val="sdtLocked"/>
      </w:sdtPr>
      <w:sdtEndPr/>
      <w:sdtContent>
        <w:p w:rsidR="00090C8D" w:rsidRDefault="000E784E" w14:paraId="2DBC05C2" w14:textId="77777777">
          <w:pPr>
            <w:pStyle w:val="Frslagstext"/>
          </w:pPr>
          <w:r>
            <w:t>Riksdagen ställer sig bakom det som anförs i motionen om att utreda möjligheten att införa restriktioner eller särskilda villkor för användning av Tiktok på enheter som används inom offentlig sektor och tillkännager detta för regeringen.</w:t>
          </w:r>
        </w:p>
      </w:sdtContent>
    </w:sdt>
    <w:sdt>
      <w:sdtPr>
        <w:alias w:val="Yrkande 3"/>
        <w:tag w:val="6e78a886-408e-4310-a306-0482da048533"/>
        <w:id w:val="890615840"/>
        <w:lock w:val="sdtLocked"/>
      </w:sdtPr>
      <w:sdtEndPr/>
      <w:sdtContent>
        <w:p w:rsidR="00090C8D" w:rsidRDefault="000E784E" w14:paraId="0DEB64E8" w14:textId="77777777">
          <w:pPr>
            <w:pStyle w:val="Frslagstext"/>
          </w:pPr>
          <w:r>
            <w:t>Riksdagen ställer sig bakom det som anförs i motionen om att initiera informationskampanjer riktade till barn, ungdomar och föräldrar om riskerna med datainsamling och möjlig opinionspåverkan via sociala medier och tillkännager detta för regeringen.</w:t>
          </w:r>
        </w:p>
      </w:sdtContent>
    </w:sdt>
    <w:sdt>
      <w:sdtPr>
        <w:alias w:val="Yrkande 4"/>
        <w:tag w:val="68018e49-58cd-44fc-a933-3e5b03950551"/>
        <w:id w:val="143404126"/>
        <w:lock w:val="sdtLocked"/>
      </w:sdtPr>
      <w:sdtEndPr/>
      <w:sdtContent>
        <w:p w:rsidR="00090C8D" w:rsidRDefault="000E784E" w14:paraId="7C773557" w14:textId="77777777">
          <w:pPr>
            <w:pStyle w:val="Frslagstext"/>
          </w:pPr>
          <w:r>
            <w:t>Riksdagen ställer sig bakom det som anförs i motionen om att verka för att frågan om Tiktok och andra plattformar med koppling till främmande makt hanteras på EU-nivå i syfte att stärka unionens digitala suveränitet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2731BE0990447A963B71F112AFB6CD"/>
        </w:placeholder>
        <w:text/>
      </w:sdtPr>
      <w:sdtEndPr/>
      <w:sdtContent>
        <w:p w:rsidRPr="009B062B" w:rsidR="006D79C9" w:rsidP="00333E95" w:rsidRDefault="006D79C9" w14:paraId="343829DB" w14:textId="77777777">
          <w:pPr>
            <w:pStyle w:val="Rubrik1"/>
          </w:pPr>
          <w:r>
            <w:t>Motivering</w:t>
          </w:r>
        </w:p>
      </w:sdtContent>
    </w:sdt>
    <w:bookmarkEnd w:displacedByCustomXml="prev" w:id="3"/>
    <w:bookmarkEnd w:displacedByCustomXml="prev" w:id="4"/>
    <w:p w:rsidR="003048C3" w:rsidP="003048C3" w:rsidRDefault="003048C3" w14:paraId="0177E8C8" w14:textId="029D1541">
      <w:pPr>
        <w:pStyle w:val="Normalutanindragellerluft"/>
      </w:pPr>
      <w:r>
        <w:t>Tik</w:t>
      </w:r>
      <w:r w:rsidR="000E784E">
        <w:t>t</w:t>
      </w:r>
      <w:r>
        <w:t>ok är en av världens mest använda sociala medieplattformar, särskilt bland unga i Sverige. Plattformen ägs av det kinesiska teknikföretaget Byte</w:t>
      </w:r>
      <w:r w:rsidR="000E784E">
        <w:t xml:space="preserve"> </w:t>
      </w:r>
      <w:r>
        <w:t>Dance.</w:t>
      </w:r>
    </w:p>
    <w:p w:rsidR="003048C3" w:rsidP="000E784E" w:rsidRDefault="003048C3" w14:paraId="7029FB53" w14:textId="2D081669">
      <w:r>
        <w:t>Ägarstrukturen i Byte</w:t>
      </w:r>
      <w:r w:rsidR="000E784E">
        <w:t xml:space="preserve"> </w:t>
      </w:r>
      <w:r>
        <w:t>Dance domineras av privata investerare och företagets grundare, men den kinesiska staten har genom en statlig fond förvärvat en så kallad ”golden share” i ett av Byte</w:t>
      </w:r>
      <w:r w:rsidR="000E784E">
        <w:t xml:space="preserve"> </w:t>
      </w:r>
      <w:r>
        <w:t>Dances dotterbolag. Detta aktieinnehav ger staten särskilda rättigheter att påverka bolagets inriktning.</w:t>
      </w:r>
    </w:p>
    <w:p w:rsidR="003048C3" w:rsidP="000E784E" w:rsidRDefault="003048C3" w14:paraId="09C8169E" w14:textId="164E7335">
      <w:r>
        <w:t xml:space="preserve">Därtill finns lagstiftning i Kina, såsom </w:t>
      </w:r>
      <w:r w:rsidR="000E784E">
        <w:t>n</w:t>
      </w:r>
      <w:r>
        <w:t xml:space="preserve">ational </w:t>
      </w:r>
      <w:r w:rsidR="000E784E">
        <w:t>i</w:t>
      </w:r>
      <w:r>
        <w:t xml:space="preserve">ntelligence </w:t>
      </w:r>
      <w:r w:rsidR="000E784E">
        <w:t>l</w:t>
      </w:r>
      <w:r>
        <w:t>aw från 2017, som ålägger företag att bistå myndigheter med information vid behov. Det innebär att kinesiska myndigheter i praktiken kan utöva inflytande över Tik</w:t>
      </w:r>
      <w:r w:rsidR="000E784E">
        <w:t>t</w:t>
      </w:r>
      <w:r>
        <w:t>oks verksamhet.</w:t>
      </w:r>
    </w:p>
    <w:p w:rsidR="003048C3" w:rsidP="000E784E" w:rsidRDefault="003048C3" w14:paraId="5C184FD0" w14:textId="629F8103">
      <w:r>
        <w:lastRenderedPageBreak/>
        <w:t>Tik</w:t>
      </w:r>
      <w:r w:rsidR="000E784E">
        <w:t>t</w:t>
      </w:r>
      <w:r>
        <w:t xml:space="preserve">ok samlar in omfattande mängder användardata. Plattformens algoritmer styr också vilket innehåll som prioriteras och påverkar </w:t>
      </w:r>
      <w:r w:rsidR="000E784E">
        <w:t xml:space="preserve">därmed </w:t>
      </w:r>
      <w:r>
        <w:t>vilken information som sprids. Detta innebär en risk för otillbörlig opinionsbildning och påverkan på demo</w:t>
      </w:r>
      <w:r w:rsidR="002036F8">
        <w:softHyphen/>
      </w:r>
      <w:r>
        <w:t>kratin, liksom för den personliga integriteten hos svenska medborgare.</w:t>
      </w:r>
    </w:p>
    <w:p w:rsidR="003048C3" w:rsidP="000E784E" w:rsidRDefault="003048C3" w14:paraId="36D946BA" w14:textId="1C25498D">
      <w:r>
        <w:t>Det finns en tydlig risk för att känsliga personuppgifter om svenska medborgare kan hamna i händerna på främmande makt. Detta öppnar för möjligheten att den kinesiska staten kan påverka informationsflöden och opinionsbildning i Sverige genom Tik</w:t>
      </w:r>
      <w:r w:rsidR="000E784E">
        <w:t>t</w:t>
      </w:r>
      <w:r>
        <w:t>oks algoritmer. Särskilt utsatta är unga användare, som i stor utsträckning använder Tik</w:t>
      </w:r>
      <w:r w:rsidR="000E784E">
        <w:t>t</w:t>
      </w:r>
      <w:r>
        <w:t>ok som nyhets- och informationskälla. Detta bidrar till en bristande medvetenhet i sam</w:t>
      </w:r>
      <w:r w:rsidR="002036F8">
        <w:softHyphen/>
      </w:r>
      <w:r>
        <w:t>hället om riskerna med denna typ av plattformar.</w:t>
      </w:r>
    </w:p>
    <w:p w:rsidR="003048C3" w:rsidP="000E784E" w:rsidRDefault="003048C3" w14:paraId="361CCA68" w14:textId="14D8B64B">
      <w:r>
        <w:t xml:space="preserve">Sveriges demokrati och nationella säkerhet kan äventyras om en utländsk stat tillåts </w:t>
      </w:r>
      <w:r w:rsidR="000E784E">
        <w:t xml:space="preserve">att </w:t>
      </w:r>
      <w:r>
        <w:t>påverka informationsflöden, manipulera opinionen eller samla in känsliga uppgifter om svenska medborgare. Det är därför av största vikt att Sverige agerar proaktivt för att skydda både medborgarnas integritet och landets självständighet.</w:t>
      </w:r>
    </w:p>
    <w:sdt>
      <w:sdtPr>
        <w:alias w:val="CC_Underskrifter"/>
        <w:tag w:val="CC_Underskrifter"/>
        <w:id w:val="583496634"/>
        <w:lock w:val="sdtContentLocked"/>
        <w:placeholder>
          <w:docPart w:val="9D6ACB221EEC414A8A3AD003B09E7296"/>
        </w:placeholder>
      </w:sdtPr>
      <w:sdtEndPr>
        <w:rPr>
          <w:i/>
          <w:noProof/>
        </w:rPr>
      </w:sdtEndPr>
      <w:sdtContent>
        <w:p w:rsidR="003048C3" w:rsidP="003048C3" w:rsidRDefault="003048C3" w14:paraId="27E4558E" w14:textId="77777777"/>
        <w:p w:rsidR="003048C3" w:rsidP="003048C3" w:rsidRDefault="00DA4220" w14:paraId="33B6E308" w14:textId="79762C26"/>
      </w:sdtContent>
    </w:sdt>
    <w:tbl>
      <w:tblPr>
        <w:tblW w:w="5000" w:type="pct"/>
        <w:tblLook w:val="04A0" w:firstRow="1" w:lastRow="0" w:firstColumn="1" w:lastColumn="0" w:noHBand="0" w:noVBand="1"/>
        <w:tblCaption w:val="underskrifter"/>
      </w:tblPr>
      <w:tblGrid>
        <w:gridCol w:w="4252"/>
        <w:gridCol w:w="4252"/>
      </w:tblGrid>
      <w:tr w:rsidR="00090C8D" w14:paraId="1A4C3F74" w14:textId="77777777">
        <w:trPr>
          <w:cantSplit/>
        </w:trPr>
        <w:tc>
          <w:tcPr>
            <w:tcW w:w="50" w:type="pct"/>
            <w:vAlign w:val="bottom"/>
          </w:tcPr>
          <w:p w:rsidR="00090C8D" w:rsidRDefault="000E784E" w14:paraId="38D88EEC" w14:textId="77777777">
            <w:pPr>
              <w:pStyle w:val="Underskrifter"/>
              <w:spacing w:after="0"/>
            </w:pPr>
            <w:r>
              <w:t>Jamal El-Haj (-)</w:t>
            </w:r>
          </w:p>
        </w:tc>
        <w:tc>
          <w:tcPr>
            <w:tcW w:w="50" w:type="pct"/>
            <w:vAlign w:val="bottom"/>
          </w:tcPr>
          <w:p w:rsidR="00090C8D" w:rsidRDefault="00090C8D" w14:paraId="66EFD85C" w14:textId="77777777">
            <w:pPr>
              <w:pStyle w:val="Underskrifter"/>
              <w:spacing w:after="0"/>
            </w:pPr>
          </w:p>
        </w:tc>
      </w:tr>
    </w:tbl>
    <w:p w:rsidRPr="008E0FE2" w:rsidR="004801AC" w:rsidP="00DF3554" w:rsidRDefault="004801AC" w14:paraId="1A8280C9" w14:textId="0A307C7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E16A" w14:textId="77777777" w:rsidR="003048C3" w:rsidRDefault="003048C3" w:rsidP="000C1CAD">
      <w:pPr>
        <w:spacing w:line="240" w:lineRule="auto"/>
      </w:pPr>
      <w:r>
        <w:separator/>
      </w:r>
    </w:p>
  </w:endnote>
  <w:endnote w:type="continuationSeparator" w:id="0">
    <w:p w14:paraId="247870FB" w14:textId="77777777" w:rsidR="003048C3" w:rsidRDefault="003048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FE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EA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0FB1" w14:textId="79EE6D2F" w:rsidR="00262EA3" w:rsidRPr="003048C3" w:rsidRDefault="00262EA3" w:rsidP="003048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AC91C" w14:textId="77777777" w:rsidR="003048C3" w:rsidRDefault="003048C3" w:rsidP="000C1CAD">
      <w:pPr>
        <w:spacing w:line="240" w:lineRule="auto"/>
      </w:pPr>
      <w:r>
        <w:separator/>
      </w:r>
    </w:p>
  </w:footnote>
  <w:footnote w:type="continuationSeparator" w:id="0">
    <w:p w14:paraId="63F537C4" w14:textId="77777777" w:rsidR="003048C3" w:rsidRDefault="003048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45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C171CE" wp14:editId="5737D3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23E54B" w14:textId="78A22AB1" w:rsidR="00262EA3" w:rsidRDefault="00DA4220" w:rsidP="008103B5">
                          <w:pPr>
                            <w:jc w:val="right"/>
                          </w:pPr>
                          <w:sdt>
                            <w:sdtPr>
                              <w:alias w:val="CC_Noformat_Partikod"/>
                              <w:tag w:val="CC_Noformat_Partikod"/>
                              <w:id w:val="-53464382"/>
                              <w:placeholder>
                                <w:docPart w:val="A01DD6A05431406982AFEEFE36B9FE5B"/>
                              </w:placeholder>
                              <w:text/>
                            </w:sdtPr>
                            <w:sdtEndPr/>
                            <w:sdtContent>
                              <w:r w:rsidR="003048C3">
                                <w:t>-</w:t>
                              </w:r>
                            </w:sdtContent>
                          </w:sdt>
                          <w:sdt>
                            <w:sdtPr>
                              <w:alias w:val="CC_Noformat_Partinummer"/>
                              <w:tag w:val="CC_Noformat_Partinummer"/>
                              <w:id w:val="-1709555926"/>
                              <w:placeholder>
                                <w:docPart w:val="4924FB3FA5594CE0B7BFE2E32F8CE8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171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23E54B" w14:textId="78A22AB1" w:rsidR="00262EA3" w:rsidRDefault="00DA4220" w:rsidP="008103B5">
                    <w:pPr>
                      <w:jc w:val="right"/>
                    </w:pPr>
                    <w:sdt>
                      <w:sdtPr>
                        <w:alias w:val="CC_Noformat_Partikod"/>
                        <w:tag w:val="CC_Noformat_Partikod"/>
                        <w:id w:val="-53464382"/>
                        <w:placeholder>
                          <w:docPart w:val="A01DD6A05431406982AFEEFE36B9FE5B"/>
                        </w:placeholder>
                        <w:text/>
                      </w:sdtPr>
                      <w:sdtEndPr/>
                      <w:sdtContent>
                        <w:r w:rsidR="003048C3">
                          <w:t>-</w:t>
                        </w:r>
                      </w:sdtContent>
                    </w:sdt>
                    <w:sdt>
                      <w:sdtPr>
                        <w:alias w:val="CC_Noformat_Partinummer"/>
                        <w:tag w:val="CC_Noformat_Partinummer"/>
                        <w:id w:val="-1709555926"/>
                        <w:placeholder>
                          <w:docPart w:val="4924FB3FA5594CE0B7BFE2E32F8CE813"/>
                        </w:placeholder>
                        <w:showingPlcHdr/>
                        <w:text/>
                      </w:sdtPr>
                      <w:sdtEndPr/>
                      <w:sdtContent>
                        <w:r w:rsidR="00262EA3">
                          <w:t xml:space="preserve"> </w:t>
                        </w:r>
                      </w:sdtContent>
                    </w:sdt>
                  </w:p>
                </w:txbxContent>
              </v:textbox>
              <w10:wrap anchorx="page"/>
            </v:shape>
          </w:pict>
        </mc:Fallback>
      </mc:AlternateContent>
    </w:r>
  </w:p>
  <w:p w14:paraId="008D6C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004E" w14:textId="77777777" w:rsidR="00262EA3" w:rsidRDefault="00262EA3" w:rsidP="008563AC">
    <w:pPr>
      <w:jc w:val="right"/>
    </w:pPr>
  </w:p>
  <w:p w14:paraId="0C6776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3ABF" w14:textId="77777777" w:rsidR="00262EA3" w:rsidRDefault="00DA42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B837BA" wp14:editId="1D3E96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259232" w14:textId="1E66DB29" w:rsidR="00262EA3" w:rsidRDefault="00DA4220" w:rsidP="00A314CF">
    <w:pPr>
      <w:pStyle w:val="FSHNormal"/>
      <w:spacing w:before="40"/>
    </w:pPr>
    <w:sdt>
      <w:sdtPr>
        <w:alias w:val="CC_Noformat_Motionstyp"/>
        <w:tag w:val="CC_Noformat_Motionstyp"/>
        <w:id w:val="1162973129"/>
        <w:lock w:val="sdtContentLocked"/>
        <w15:appearance w15:val="hidden"/>
        <w:text/>
      </w:sdtPr>
      <w:sdtEndPr/>
      <w:sdtContent>
        <w:r w:rsidR="003048C3">
          <w:t>Enskild motion</w:t>
        </w:r>
      </w:sdtContent>
    </w:sdt>
    <w:r w:rsidR="00821B36">
      <w:t xml:space="preserve"> </w:t>
    </w:r>
    <w:sdt>
      <w:sdtPr>
        <w:alias w:val="CC_Noformat_Partikod"/>
        <w:tag w:val="CC_Noformat_Partikod"/>
        <w:id w:val="1471015553"/>
        <w:text/>
      </w:sdtPr>
      <w:sdtEndPr/>
      <w:sdtContent>
        <w:r w:rsidR="003048C3">
          <w:t>-</w:t>
        </w:r>
      </w:sdtContent>
    </w:sdt>
    <w:sdt>
      <w:sdtPr>
        <w:alias w:val="CC_Noformat_Partinummer"/>
        <w:tag w:val="CC_Noformat_Partinummer"/>
        <w:id w:val="-2014525982"/>
        <w:showingPlcHdr/>
        <w:text/>
      </w:sdtPr>
      <w:sdtEndPr/>
      <w:sdtContent>
        <w:r w:rsidR="00821B36">
          <w:t xml:space="preserve"> </w:t>
        </w:r>
      </w:sdtContent>
    </w:sdt>
  </w:p>
  <w:p w14:paraId="7C6655B6" w14:textId="77777777" w:rsidR="00262EA3" w:rsidRPr="008227B3" w:rsidRDefault="00DA42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F3273E" w14:textId="5A66324C" w:rsidR="00262EA3" w:rsidRPr="008227B3" w:rsidRDefault="00DA42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48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48C3">
          <w:t>:1036</w:t>
        </w:r>
      </w:sdtContent>
    </w:sdt>
  </w:p>
  <w:p w14:paraId="173566BE" w14:textId="26ED1B75" w:rsidR="00262EA3" w:rsidRDefault="00DA4220" w:rsidP="00E03A3D">
    <w:pPr>
      <w:pStyle w:val="Motionr"/>
    </w:pPr>
    <w:sdt>
      <w:sdtPr>
        <w:alias w:val="CC_Noformat_Avtext"/>
        <w:tag w:val="CC_Noformat_Avtext"/>
        <w:id w:val="-2020768203"/>
        <w:lock w:val="sdtContentLocked"/>
        <w:placeholder>
          <w:docPart w:val="A01DD6A05431406982AFEEFE36B9FE5B"/>
        </w:placeholder>
        <w15:appearance w15:val="hidden"/>
        <w:text/>
      </w:sdtPr>
      <w:sdtEndPr/>
      <w:sdtContent>
        <w:r w:rsidR="003048C3">
          <w:t>av Jamal El-Haj (-)</w:t>
        </w:r>
      </w:sdtContent>
    </w:sdt>
  </w:p>
  <w:sdt>
    <w:sdtPr>
      <w:alias w:val="CC_Noformat_Rubtext"/>
      <w:tag w:val="CC_Noformat_Rubtext"/>
      <w:id w:val="-218060500"/>
      <w:lock w:val="sdtLocked"/>
      <w:placeholder>
        <w:docPart w:val="4924FB3FA5594CE0B7BFE2E32F8CE813"/>
      </w:placeholder>
      <w:text/>
    </w:sdtPr>
    <w:sdtEndPr/>
    <w:sdtContent>
      <w:p w14:paraId="76B34C2E" w14:textId="085656A6" w:rsidR="00262EA3" w:rsidRDefault="003048C3" w:rsidP="00283E0F">
        <w:pPr>
          <w:pStyle w:val="FSHRub2"/>
        </w:pPr>
        <w:r>
          <w:t>Risker med Tiktok och kinesiskt statligt inflytande</w:t>
        </w:r>
      </w:p>
    </w:sdtContent>
  </w:sdt>
  <w:sdt>
    <w:sdtPr>
      <w:alias w:val="CC_Boilerplate_3"/>
      <w:tag w:val="CC_Boilerplate_3"/>
      <w:id w:val="1606463544"/>
      <w:lock w:val="sdtContentLocked"/>
      <w15:appearance w15:val="hidden"/>
      <w:text w:multiLine="1"/>
    </w:sdtPr>
    <w:sdtEndPr/>
    <w:sdtContent>
      <w:p w14:paraId="577E73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48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C8D"/>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84E"/>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6F8"/>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8C3"/>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FA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220"/>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481173"/>
  <w15:chartTrackingRefBased/>
  <w15:docId w15:val="{1D1BE8C9-2C31-4911-87BE-45168DAE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747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3A0FD4C73D460388E73352F4217617"/>
        <w:category>
          <w:name w:val="Allmänt"/>
          <w:gallery w:val="placeholder"/>
        </w:category>
        <w:types>
          <w:type w:val="bbPlcHdr"/>
        </w:types>
        <w:behaviors>
          <w:behavior w:val="content"/>
        </w:behaviors>
        <w:guid w:val="{8386EEF5-D6B5-4D25-9E85-32C65E7D087F}"/>
      </w:docPartPr>
      <w:docPartBody>
        <w:p w:rsidR="00F77F47" w:rsidRDefault="00F77F47">
          <w:pPr>
            <w:pStyle w:val="0E3A0FD4C73D460388E73352F4217617"/>
          </w:pPr>
          <w:r w:rsidRPr="005A0A93">
            <w:rPr>
              <w:rStyle w:val="Platshllartext"/>
            </w:rPr>
            <w:t>Förslag till riksdagsbeslut</w:t>
          </w:r>
        </w:p>
      </w:docPartBody>
    </w:docPart>
    <w:docPart>
      <w:docPartPr>
        <w:name w:val="2D2731BE0990447A963B71F112AFB6CD"/>
        <w:category>
          <w:name w:val="Allmänt"/>
          <w:gallery w:val="placeholder"/>
        </w:category>
        <w:types>
          <w:type w:val="bbPlcHdr"/>
        </w:types>
        <w:behaviors>
          <w:behavior w:val="content"/>
        </w:behaviors>
        <w:guid w:val="{B6AE13E1-1E82-497E-8436-C42B8F6F8489}"/>
      </w:docPartPr>
      <w:docPartBody>
        <w:p w:rsidR="00F77F47" w:rsidRDefault="00F77F47">
          <w:pPr>
            <w:pStyle w:val="2D2731BE0990447A963B71F112AFB6CD"/>
          </w:pPr>
          <w:r w:rsidRPr="005A0A93">
            <w:rPr>
              <w:rStyle w:val="Platshllartext"/>
            </w:rPr>
            <w:t>Motivering</w:t>
          </w:r>
        </w:p>
      </w:docPartBody>
    </w:docPart>
    <w:docPart>
      <w:docPartPr>
        <w:name w:val="A01DD6A05431406982AFEEFE36B9FE5B"/>
        <w:category>
          <w:name w:val="Allmänt"/>
          <w:gallery w:val="placeholder"/>
        </w:category>
        <w:types>
          <w:type w:val="bbPlcHdr"/>
        </w:types>
        <w:behaviors>
          <w:behavior w:val="content"/>
        </w:behaviors>
        <w:guid w:val="{718C689B-A9C3-40D6-9E70-28961F09AC8F}"/>
      </w:docPartPr>
      <w:docPartBody>
        <w:p w:rsidR="00F77F47" w:rsidRDefault="00F77F47">
          <w:pPr>
            <w:pStyle w:val="A01DD6A05431406982AFEEFE36B9FE5B"/>
          </w:pPr>
          <w:r>
            <w:rPr>
              <w:rStyle w:val="Platshllartext"/>
            </w:rPr>
            <w:t xml:space="preserve"> </w:t>
          </w:r>
        </w:p>
      </w:docPartBody>
    </w:docPart>
    <w:docPart>
      <w:docPartPr>
        <w:name w:val="4924FB3FA5594CE0B7BFE2E32F8CE813"/>
        <w:category>
          <w:name w:val="Allmänt"/>
          <w:gallery w:val="placeholder"/>
        </w:category>
        <w:types>
          <w:type w:val="bbPlcHdr"/>
        </w:types>
        <w:behaviors>
          <w:behavior w:val="content"/>
        </w:behaviors>
        <w:guid w:val="{A1B2B963-035F-4FC0-97D1-AE1CC17BA5E2}"/>
      </w:docPartPr>
      <w:docPartBody>
        <w:p w:rsidR="00F77F47" w:rsidRDefault="00F77F47">
          <w:pPr>
            <w:pStyle w:val="4924FB3FA5594CE0B7BFE2E32F8CE813"/>
          </w:pPr>
          <w:r>
            <w:t xml:space="preserve"> </w:t>
          </w:r>
        </w:p>
      </w:docPartBody>
    </w:docPart>
    <w:docPart>
      <w:docPartPr>
        <w:name w:val="9D6ACB221EEC414A8A3AD003B09E7296"/>
        <w:category>
          <w:name w:val="Allmänt"/>
          <w:gallery w:val="placeholder"/>
        </w:category>
        <w:types>
          <w:type w:val="bbPlcHdr"/>
        </w:types>
        <w:behaviors>
          <w:behavior w:val="content"/>
        </w:behaviors>
        <w:guid w:val="{9D1BBEB9-C5BE-4216-AE41-A5D3A5E0B764}"/>
      </w:docPartPr>
      <w:docPartBody>
        <w:p w:rsidR="00F77F47" w:rsidRDefault="00F77F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47"/>
    <w:rsid w:val="00347F18"/>
    <w:rsid w:val="00F77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3A0FD4C73D460388E73352F4217617">
    <w:name w:val="0E3A0FD4C73D460388E73352F4217617"/>
  </w:style>
  <w:style w:type="paragraph" w:customStyle="1" w:styleId="2D2731BE0990447A963B71F112AFB6CD">
    <w:name w:val="2D2731BE0990447A963B71F112AFB6CD"/>
  </w:style>
  <w:style w:type="paragraph" w:customStyle="1" w:styleId="A01DD6A05431406982AFEEFE36B9FE5B">
    <w:name w:val="A01DD6A05431406982AFEEFE36B9FE5B"/>
  </w:style>
  <w:style w:type="paragraph" w:customStyle="1" w:styleId="4924FB3FA5594CE0B7BFE2E32F8CE813">
    <w:name w:val="4924FB3FA5594CE0B7BFE2E32F8CE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D8EB4B-A1AD-4D8E-A092-6AAED4E9787E}"/>
</file>

<file path=customXml/itemProps2.xml><?xml version="1.0" encoding="utf-8"?>
<ds:datastoreItem xmlns:ds="http://schemas.openxmlformats.org/officeDocument/2006/customXml" ds:itemID="{018B2072-F01B-43BE-9E54-CA33C1E639B0}"/>
</file>

<file path=customXml/itemProps3.xml><?xml version="1.0" encoding="utf-8"?>
<ds:datastoreItem xmlns:ds="http://schemas.openxmlformats.org/officeDocument/2006/customXml" ds:itemID="{3A704A1A-FEDD-46BD-B503-74DF2AD19A61}"/>
</file>

<file path=docProps/app.xml><?xml version="1.0" encoding="utf-8"?>
<Properties xmlns="http://schemas.openxmlformats.org/officeDocument/2006/extended-properties" xmlns:vt="http://schemas.openxmlformats.org/officeDocument/2006/docPropsVTypes">
  <Template>Normal</Template>
  <TotalTime>8</TotalTime>
  <Pages>2</Pages>
  <Words>405</Words>
  <Characters>2457</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